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Pr="00A52147" w:rsidRDefault="008421E2" w:rsidP="00912BD6">
      <w:pPr>
        <w:spacing w:line="240" w:lineRule="auto"/>
        <w:rPr>
          <w:rFonts w:ascii="Gill Sans MT" w:hAnsi="Gill Sans MT"/>
          <w:noProof/>
          <w:lang w:eastAsia="en-GB"/>
        </w:rPr>
      </w:pPr>
    </w:p>
    <w:p w14:paraId="13EC9E4C" w14:textId="77777777" w:rsidR="002C1886" w:rsidRPr="00A52147" w:rsidRDefault="002C1886" w:rsidP="00912BD6">
      <w:pPr>
        <w:spacing w:line="240" w:lineRule="auto"/>
        <w:rPr>
          <w:rFonts w:ascii="Gill Sans MT" w:hAnsi="Gill Sans MT"/>
          <w:noProof/>
          <w:lang w:eastAsia="en-GB"/>
        </w:rPr>
      </w:pPr>
    </w:p>
    <w:p w14:paraId="7781816E" w14:textId="77777777" w:rsidR="00F63E60" w:rsidRPr="00A52147" w:rsidRDefault="00F63E60" w:rsidP="0003359B">
      <w:pPr>
        <w:rPr>
          <w:rFonts w:ascii="Gill Sans MT" w:hAnsi="Gill Sans MT"/>
          <w:noProof/>
          <w:lang w:eastAsia="en-GB"/>
        </w:rPr>
      </w:pPr>
    </w:p>
    <w:p w14:paraId="3E4F3F2A" w14:textId="77777777" w:rsidR="0003359B" w:rsidRPr="00A52147" w:rsidRDefault="0003359B" w:rsidP="0003359B">
      <w:pPr>
        <w:rPr>
          <w:rFonts w:ascii="Gill Sans MT" w:hAnsi="Gill Sans MT"/>
          <w:noProof/>
          <w:lang w:eastAsia="en-GB"/>
        </w:rPr>
      </w:pPr>
    </w:p>
    <w:p w14:paraId="0136FECF" w14:textId="33481E1A" w:rsidR="005E1013" w:rsidRPr="00A52147" w:rsidRDefault="00747F8B" w:rsidP="005E1013">
      <w:pPr>
        <w:spacing w:line="240" w:lineRule="auto"/>
        <w:rPr>
          <w:rFonts w:ascii="Gill Sans MT" w:hAnsi="Gill Sans MT"/>
          <w:noProof/>
          <w:lang w:eastAsia="en-GB"/>
        </w:rPr>
      </w:pPr>
      <w:sdt>
        <w:sdtPr>
          <w:rPr>
            <w:rStyle w:val="TitleChar"/>
            <w:rFonts w:ascii="Gill Sans MT" w:hAnsi="Gill Sans MT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FA7BE2" w:rsidRPr="00A52147">
            <w:rPr>
              <w:rStyle w:val="TitleChar"/>
              <w:rFonts w:ascii="Gill Sans MT" w:hAnsi="Gill Sans MT"/>
            </w:rPr>
            <w:t>Wellbeing Navigator</w:t>
          </w:r>
        </w:sdtContent>
      </w:sdt>
    </w:p>
    <w:p w14:paraId="35DA08CB" w14:textId="77777777" w:rsidR="00F63E60" w:rsidRPr="00A52147" w:rsidRDefault="00F63E60" w:rsidP="00F63E60">
      <w:pPr>
        <w:contextualSpacing/>
        <w:rPr>
          <w:rFonts w:ascii="Gill Sans MT" w:hAnsi="Gill Sans MT" w:cs="Calibri"/>
          <w:szCs w:val="22"/>
        </w:rPr>
      </w:pPr>
    </w:p>
    <w:p w14:paraId="08901311" w14:textId="7213BF62" w:rsidR="00D13D94" w:rsidRPr="00A52147" w:rsidRDefault="00D13D94" w:rsidP="00735584">
      <w:pPr>
        <w:jc w:val="both"/>
        <w:rPr>
          <w:rFonts w:ascii="Gill Sans MT" w:hAnsi="Gill Sans MT"/>
        </w:rPr>
      </w:pPr>
    </w:p>
    <w:p w14:paraId="7AA213D0" w14:textId="6ECD46CA" w:rsidR="00966F66" w:rsidRPr="00A52147" w:rsidRDefault="00966F66" w:rsidP="00966F66">
      <w:pPr>
        <w:pStyle w:val="Heading2"/>
        <w:rPr>
          <w:rFonts w:ascii="Gill Sans MT" w:hAnsi="Gill Sans MT"/>
        </w:rPr>
      </w:pPr>
      <w:r w:rsidRPr="00A52147">
        <w:rPr>
          <w:rFonts w:ascii="Gill Sans MT" w:hAnsi="Gill Sans MT"/>
        </w:rPr>
        <w:t>Job details</w:t>
      </w:r>
    </w:p>
    <w:p w14:paraId="1F9BA1F8" w14:textId="77777777" w:rsidR="00AD6216" w:rsidRPr="00A52147" w:rsidRDefault="00AD6216" w:rsidP="00AD6216">
      <w:pPr>
        <w:rPr>
          <w:rFonts w:ascii="Gill Sans MT" w:hAnsi="Gill Sans MT"/>
        </w:rPr>
      </w:pPr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:rsidRPr="00A52147" w14:paraId="7D49054C" w14:textId="77777777" w:rsidTr="001F2A5F">
        <w:tc>
          <w:tcPr>
            <w:tcW w:w="3256" w:type="dxa"/>
            <w:vAlign w:val="center"/>
          </w:tcPr>
          <w:p w14:paraId="3A063C37" w14:textId="11B54C75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Job title:</w:t>
            </w:r>
          </w:p>
        </w:tc>
        <w:tc>
          <w:tcPr>
            <w:tcW w:w="6706" w:type="dxa"/>
            <w:vAlign w:val="center"/>
          </w:tcPr>
          <w:p w14:paraId="1C40CEC4" w14:textId="1295AF64" w:rsidR="00966F66" w:rsidRPr="00A52147" w:rsidRDefault="00FA7BE2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 w:cs="Arial"/>
                <w:sz w:val="20"/>
                <w:szCs w:val="20"/>
              </w:rPr>
              <w:t>Wellbeing Navigator</w:t>
            </w:r>
          </w:p>
        </w:tc>
      </w:tr>
      <w:tr w:rsidR="00966F66" w:rsidRPr="00A52147" w14:paraId="19AB6488" w14:textId="77777777" w:rsidTr="001F2A5F">
        <w:tc>
          <w:tcPr>
            <w:tcW w:w="3256" w:type="dxa"/>
            <w:vAlign w:val="center"/>
          </w:tcPr>
          <w:p w14:paraId="755D3B7A" w14:textId="3D2363B8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Department:</w:t>
            </w:r>
          </w:p>
        </w:tc>
        <w:tc>
          <w:tcPr>
            <w:tcW w:w="6706" w:type="dxa"/>
            <w:vAlign w:val="center"/>
          </w:tcPr>
          <w:p w14:paraId="14BFB5BA" w14:textId="2FB8BA25" w:rsidR="00966F66" w:rsidRPr="00A52147" w:rsidRDefault="00403AC1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 w:cs="Arial"/>
                <w:sz w:val="20"/>
                <w:szCs w:val="20"/>
              </w:rPr>
              <w:t>NHS Mental Health Service</w:t>
            </w:r>
          </w:p>
        </w:tc>
      </w:tr>
      <w:tr w:rsidR="0071760B" w:rsidRPr="00A52147" w14:paraId="5BA82C71" w14:textId="77777777" w:rsidTr="001F2A5F">
        <w:tc>
          <w:tcPr>
            <w:tcW w:w="3256" w:type="dxa"/>
            <w:vAlign w:val="center"/>
          </w:tcPr>
          <w:p w14:paraId="5F3C8594" w14:textId="774214C3" w:rsidR="0071760B" w:rsidRPr="00A52147" w:rsidRDefault="0071760B" w:rsidP="0071760B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Location:</w:t>
            </w:r>
          </w:p>
        </w:tc>
        <w:tc>
          <w:tcPr>
            <w:tcW w:w="6706" w:type="dxa"/>
          </w:tcPr>
          <w:p w14:paraId="2FDD663E" w14:textId="5408573B" w:rsidR="0071760B" w:rsidRPr="00A52147" w:rsidRDefault="0071760B" w:rsidP="0071760B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 w:cs="Arial"/>
                <w:sz w:val="20"/>
                <w:szCs w:val="20"/>
              </w:rPr>
              <w:t>Across BNSSG</w:t>
            </w:r>
          </w:p>
        </w:tc>
      </w:tr>
      <w:tr w:rsidR="0071760B" w:rsidRPr="00A52147" w14:paraId="61E91F65" w14:textId="77777777" w:rsidTr="001F2A5F">
        <w:tc>
          <w:tcPr>
            <w:tcW w:w="3256" w:type="dxa"/>
            <w:vAlign w:val="center"/>
          </w:tcPr>
          <w:p w14:paraId="60094B3E" w14:textId="5F98780B" w:rsidR="0071760B" w:rsidRPr="00A52147" w:rsidRDefault="0071760B" w:rsidP="0071760B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Reporting to:</w:t>
            </w:r>
          </w:p>
          <w:p w14:paraId="5DBDD5AC" w14:textId="6618C9F9" w:rsidR="0071760B" w:rsidRPr="00A52147" w:rsidRDefault="0071760B" w:rsidP="0071760B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 xml:space="preserve"> (job title only)</w:t>
            </w:r>
          </w:p>
        </w:tc>
        <w:tc>
          <w:tcPr>
            <w:tcW w:w="6706" w:type="dxa"/>
          </w:tcPr>
          <w:p w14:paraId="5F07600E" w14:textId="5ED24804" w:rsidR="0071760B" w:rsidRPr="00A52147" w:rsidRDefault="00C7227A" w:rsidP="0071760B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Wellbeing Navigator Lead</w:t>
            </w:r>
          </w:p>
          <w:p w14:paraId="56BB1388" w14:textId="5959726E" w:rsidR="0071760B" w:rsidRPr="00A52147" w:rsidRDefault="0071760B" w:rsidP="0071760B">
            <w:pPr>
              <w:spacing w:before="100" w:after="100"/>
              <w:rPr>
                <w:rFonts w:ascii="Gill Sans MT" w:hAnsi="Gill Sans MT"/>
              </w:rPr>
            </w:pPr>
          </w:p>
        </w:tc>
      </w:tr>
      <w:tr w:rsidR="00966F66" w:rsidRPr="00A52147" w14:paraId="13153721" w14:textId="77777777" w:rsidTr="001F2A5F">
        <w:tc>
          <w:tcPr>
            <w:tcW w:w="3256" w:type="dxa"/>
            <w:vAlign w:val="center"/>
          </w:tcPr>
          <w:p w14:paraId="6993CC7D" w14:textId="7342EA56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Direct reports:</w:t>
            </w:r>
          </w:p>
          <w:p w14:paraId="47666179" w14:textId="0971B0AF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637D0A50" w:rsidR="00966F66" w:rsidRPr="00A52147" w:rsidRDefault="00C7227A" w:rsidP="00966F66">
            <w:pPr>
              <w:spacing w:before="100" w:after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N/A</w:t>
            </w:r>
          </w:p>
        </w:tc>
      </w:tr>
      <w:tr w:rsidR="00966F66" w:rsidRPr="00A52147" w14:paraId="34A2BEBB" w14:textId="77777777" w:rsidTr="001F2A5F">
        <w:tc>
          <w:tcPr>
            <w:tcW w:w="3256" w:type="dxa"/>
            <w:vAlign w:val="center"/>
          </w:tcPr>
          <w:p w14:paraId="5D8CED71" w14:textId="47B9CCF8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Job purpose:</w:t>
            </w:r>
          </w:p>
        </w:tc>
        <w:tc>
          <w:tcPr>
            <w:tcW w:w="6706" w:type="dxa"/>
            <w:vAlign w:val="center"/>
          </w:tcPr>
          <w:p w14:paraId="72047CCB" w14:textId="77777777" w:rsidR="00775520" w:rsidRPr="00A52147" w:rsidRDefault="00775520" w:rsidP="00775520">
            <w:pPr>
              <w:spacing w:before="60" w:after="60"/>
              <w:rPr>
                <w:rFonts w:ascii="Gill Sans MT" w:hAnsi="Gill Sans MT" w:cs="Arial"/>
                <w:szCs w:val="22"/>
              </w:rPr>
            </w:pPr>
            <w:r w:rsidRPr="00A52147">
              <w:rPr>
                <w:rFonts w:ascii="Gill Sans MT" w:hAnsi="Gill Sans MT" w:cs="Arial"/>
                <w:szCs w:val="22"/>
              </w:rPr>
              <w:t xml:space="preserve">The Wellbeing Navigator role serves as a link between the core Improving Access to Psychological Therapies (IAPT) and non-IAPT pathway to ensure that our Service Users achieve the best possible service experience leading to good outcomes mentally and physically. </w:t>
            </w:r>
          </w:p>
          <w:p w14:paraId="31347554" w14:textId="6C12849B" w:rsidR="00775520" w:rsidRDefault="00775520" w:rsidP="00775520">
            <w:pPr>
              <w:spacing w:before="60" w:after="60"/>
              <w:rPr>
                <w:rFonts w:ascii="Gill Sans MT" w:hAnsi="Gill Sans MT" w:cs="Arial"/>
                <w:szCs w:val="22"/>
              </w:rPr>
            </w:pPr>
          </w:p>
          <w:p w14:paraId="1F33AFCF" w14:textId="37EA37A9" w:rsidR="003C7155" w:rsidRDefault="00683295" w:rsidP="00683295">
            <w:pPr>
              <w:spacing w:before="60" w:after="60"/>
              <w:rPr>
                <w:rFonts w:ascii="Gill Sans MT" w:hAnsi="Gill Sans MT" w:cs="Arial"/>
                <w:szCs w:val="22"/>
              </w:rPr>
            </w:pPr>
            <w:r w:rsidRPr="00683295">
              <w:rPr>
                <w:rFonts w:ascii="Gill Sans MT" w:hAnsi="Gill Sans MT" w:cs="Arial"/>
                <w:szCs w:val="22"/>
              </w:rPr>
              <w:t>To work with Service Users to ensure their care pathway meets their assessed needs, utilising services provided by Vita Health Group and local community organisations to achieve sustained improvement.</w:t>
            </w:r>
          </w:p>
          <w:p w14:paraId="2FCCA145" w14:textId="77777777" w:rsidR="003C7155" w:rsidRPr="00683295" w:rsidRDefault="003C7155" w:rsidP="00683295">
            <w:pPr>
              <w:spacing w:before="60" w:after="60"/>
              <w:rPr>
                <w:rFonts w:ascii="Gill Sans MT" w:hAnsi="Gill Sans MT" w:cs="Arial"/>
                <w:szCs w:val="22"/>
              </w:rPr>
            </w:pPr>
          </w:p>
          <w:p w14:paraId="1D761317" w14:textId="3E69226F" w:rsidR="00683295" w:rsidRPr="00A52147" w:rsidRDefault="00683295" w:rsidP="00683295">
            <w:pPr>
              <w:spacing w:before="60" w:after="60"/>
              <w:rPr>
                <w:rFonts w:ascii="Gill Sans MT" w:hAnsi="Gill Sans MT" w:cs="Arial"/>
                <w:szCs w:val="22"/>
              </w:rPr>
            </w:pPr>
            <w:r w:rsidRPr="00683295">
              <w:rPr>
                <w:rFonts w:ascii="Gill Sans MT" w:hAnsi="Gill Sans MT" w:cs="Arial"/>
                <w:szCs w:val="22"/>
              </w:rPr>
              <w:t>The role also develops health and wellbeing relationships within communities between clinical and other support services.</w:t>
            </w:r>
          </w:p>
          <w:p w14:paraId="027DF167" w14:textId="14AD5FA0" w:rsidR="00966F66" w:rsidRPr="00A52147" w:rsidRDefault="00966F66" w:rsidP="005533F5">
            <w:pPr>
              <w:spacing w:before="60" w:after="60"/>
              <w:rPr>
                <w:rFonts w:ascii="Gill Sans MT" w:hAnsi="Gill Sans MT"/>
                <w:szCs w:val="22"/>
              </w:rPr>
            </w:pPr>
          </w:p>
        </w:tc>
      </w:tr>
      <w:tr w:rsidR="00966F66" w:rsidRPr="00A52147" w14:paraId="3CFD1385" w14:textId="77777777" w:rsidTr="001F2A5F">
        <w:tc>
          <w:tcPr>
            <w:tcW w:w="3256" w:type="dxa"/>
            <w:vAlign w:val="center"/>
          </w:tcPr>
          <w:p w14:paraId="627BDC42" w14:textId="3DF91B23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Role and Responsibilities:</w:t>
            </w:r>
          </w:p>
        </w:tc>
        <w:tc>
          <w:tcPr>
            <w:tcW w:w="6706" w:type="dxa"/>
            <w:vAlign w:val="center"/>
          </w:tcPr>
          <w:p w14:paraId="554F5F4B" w14:textId="77777777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>To contribute to the development of new Health and Wellbeing services provided by Vita Health Group</w:t>
            </w:r>
          </w:p>
          <w:p w14:paraId="5E0443B3" w14:textId="772E0D94" w:rsidR="001514B6" w:rsidRDefault="00205E39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>
              <w:rPr>
                <w:rFonts w:ascii="Gill Sans MT" w:eastAsia="Calibri" w:hAnsi="Gill Sans MT" w:cs="Arial"/>
                <w:kern w:val="0"/>
                <w:szCs w:val="22"/>
              </w:rPr>
              <w:t xml:space="preserve">Working individually with </w:t>
            </w:r>
            <w:r w:rsidR="009C2A84">
              <w:rPr>
                <w:rFonts w:ascii="Gill Sans MT" w:eastAsia="Calibri" w:hAnsi="Gill Sans MT" w:cs="Arial"/>
                <w:kern w:val="0"/>
                <w:szCs w:val="22"/>
              </w:rPr>
              <w:t>service users to d</w:t>
            </w:r>
            <w:r w:rsidR="00A52147" w:rsidRPr="00A52147">
              <w:rPr>
                <w:rFonts w:ascii="Gill Sans MT" w:eastAsia="Calibri" w:hAnsi="Gill Sans MT" w:cs="Arial"/>
                <w:kern w:val="0"/>
                <w:szCs w:val="22"/>
              </w:rPr>
              <w:t>esign and develop personalised Health and Wellbeing Plans</w:t>
            </w:r>
            <w:r w:rsidR="009152B6">
              <w:rPr>
                <w:rFonts w:ascii="Gill Sans MT" w:eastAsia="Calibri" w:hAnsi="Gill Sans MT" w:cs="Arial"/>
                <w:kern w:val="0"/>
                <w:szCs w:val="22"/>
              </w:rPr>
              <w:t xml:space="preserve"> to </w:t>
            </w:r>
            <w:r w:rsidR="004A70DD">
              <w:rPr>
                <w:rFonts w:ascii="Gill Sans MT" w:eastAsia="Calibri" w:hAnsi="Gill Sans MT" w:cs="Arial"/>
                <w:kern w:val="0"/>
                <w:szCs w:val="22"/>
              </w:rPr>
              <w:t>help them access local support</w:t>
            </w:r>
          </w:p>
          <w:p w14:paraId="78100164" w14:textId="508BB09F" w:rsidR="009C2A84" w:rsidRDefault="001514B6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>
              <w:rPr>
                <w:rFonts w:ascii="Gill Sans MT" w:eastAsia="Calibri" w:hAnsi="Gill Sans MT" w:cs="Arial"/>
                <w:kern w:val="0"/>
                <w:szCs w:val="22"/>
              </w:rPr>
              <w:t xml:space="preserve">Empower Service </w:t>
            </w:r>
            <w:r w:rsidR="00531B3B">
              <w:rPr>
                <w:rFonts w:ascii="Gill Sans MT" w:eastAsia="Calibri" w:hAnsi="Gill Sans MT" w:cs="Arial"/>
                <w:kern w:val="0"/>
                <w:szCs w:val="22"/>
              </w:rPr>
              <w:t>U</w:t>
            </w:r>
            <w:r>
              <w:rPr>
                <w:rFonts w:ascii="Gill Sans MT" w:eastAsia="Calibri" w:hAnsi="Gill Sans MT" w:cs="Arial"/>
                <w:kern w:val="0"/>
                <w:szCs w:val="22"/>
              </w:rPr>
              <w:t xml:space="preserve">sers to </w:t>
            </w:r>
            <w:r w:rsidR="009152B6">
              <w:rPr>
                <w:rFonts w:ascii="Gill Sans MT" w:eastAsia="Calibri" w:hAnsi="Gill Sans MT" w:cs="Arial"/>
                <w:kern w:val="0"/>
                <w:szCs w:val="22"/>
              </w:rPr>
              <w:t>work through their Wellbeing plan, using</w:t>
            </w:r>
            <w:r w:rsidR="00A52147" w:rsidRPr="00A52147">
              <w:rPr>
                <w:rFonts w:ascii="Gill Sans MT" w:eastAsia="Calibri" w:hAnsi="Gill Sans MT" w:cs="Arial"/>
                <w:kern w:val="0"/>
                <w:szCs w:val="22"/>
              </w:rPr>
              <w:t xml:space="preserve"> structured interventions </w:t>
            </w:r>
            <w:r w:rsidR="009152B6">
              <w:rPr>
                <w:rFonts w:ascii="Gill Sans MT" w:eastAsia="Calibri" w:hAnsi="Gill Sans MT" w:cs="Arial"/>
                <w:kern w:val="0"/>
                <w:szCs w:val="22"/>
              </w:rPr>
              <w:t>and</w:t>
            </w:r>
            <w:r w:rsidR="00A52147" w:rsidRPr="00A52147">
              <w:rPr>
                <w:rFonts w:ascii="Gill Sans MT" w:eastAsia="Calibri" w:hAnsi="Gill Sans MT" w:cs="Arial"/>
                <w:kern w:val="0"/>
                <w:szCs w:val="22"/>
              </w:rPr>
              <w:t xml:space="preserve"> motivational communication methods.</w:t>
            </w:r>
          </w:p>
          <w:p w14:paraId="0004E044" w14:textId="77777777" w:rsidR="00E85AAB" w:rsidRDefault="00A52147" w:rsidP="0075208F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E85AAB">
              <w:rPr>
                <w:rFonts w:ascii="Gill Sans MT" w:eastAsia="Calibri" w:hAnsi="Gill Sans MT" w:cs="Arial"/>
                <w:kern w:val="0"/>
                <w:szCs w:val="22"/>
              </w:rPr>
              <w:t>Review service user progression and adjust Wellbeing Plans in conjunction with the service user as required to meet their targets and goals</w:t>
            </w:r>
          </w:p>
          <w:p w14:paraId="1915E410" w14:textId="77777777" w:rsidR="0086581D" w:rsidRDefault="00E85AAB" w:rsidP="0075208F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86581D">
              <w:rPr>
                <w:rFonts w:ascii="Gill Sans MT" w:eastAsia="Calibri" w:hAnsi="Gill Sans MT" w:cs="Arial"/>
                <w:kern w:val="0"/>
                <w:szCs w:val="22"/>
              </w:rPr>
              <w:t xml:space="preserve">Engage and work with local organisations and </w:t>
            </w:r>
            <w:proofErr w:type="spellStart"/>
            <w:r w:rsidRPr="0086581D">
              <w:rPr>
                <w:rFonts w:ascii="Gill Sans MT" w:eastAsia="Calibri" w:hAnsi="Gill Sans MT" w:cs="Arial"/>
                <w:kern w:val="0"/>
                <w:szCs w:val="22"/>
              </w:rPr>
              <w:t>VitaMinds</w:t>
            </w:r>
            <w:proofErr w:type="spellEnd"/>
            <w:r w:rsidRPr="0086581D">
              <w:rPr>
                <w:rFonts w:ascii="Gill Sans MT" w:eastAsia="Calibri" w:hAnsi="Gill Sans MT" w:cs="Arial"/>
                <w:kern w:val="0"/>
                <w:szCs w:val="22"/>
              </w:rPr>
              <w:t xml:space="preserve"> Teams to ensure that services required by Users are in place and effective</w:t>
            </w:r>
          </w:p>
          <w:p w14:paraId="569A6CB4" w14:textId="77DB0A82" w:rsidR="00E85AAB" w:rsidRDefault="0086581D" w:rsidP="0075208F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86581D">
              <w:rPr>
                <w:rFonts w:ascii="Gill Sans MT" w:eastAsia="Calibri" w:hAnsi="Gill Sans MT" w:cs="Arial"/>
                <w:kern w:val="0"/>
                <w:szCs w:val="22"/>
              </w:rPr>
              <w:lastRenderedPageBreak/>
              <w:t xml:space="preserve">Undertake non-clinical assessments with Service Users to ensure they are appropriately supported </w:t>
            </w:r>
          </w:p>
          <w:p w14:paraId="292F0F1F" w14:textId="7B3ADDCB" w:rsidR="0086581D" w:rsidRPr="0086581D" w:rsidRDefault="00A5753B" w:rsidP="0075208F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753B">
              <w:rPr>
                <w:rFonts w:ascii="Gill Sans MT" w:eastAsia="Calibri" w:hAnsi="Gill Sans MT" w:cs="Arial"/>
                <w:kern w:val="0"/>
                <w:szCs w:val="22"/>
              </w:rPr>
              <w:t>Facilitate links with specialist services as required</w:t>
            </w:r>
          </w:p>
          <w:p w14:paraId="09F867D1" w14:textId="7B4664EA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 xml:space="preserve">Work in close partnership with the Partnership Liaison Officers to ensure that local organisation relationships are developed and maintained </w:t>
            </w:r>
          </w:p>
          <w:p w14:paraId="19B3750D" w14:textId="77777777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>Work closely with Step 2 and 3 clinical services to support Service Users who require holistic support outside of what is possible within the IAPT model</w:t>
            </w:r>
          </w:p>
          <w:p w14:paraId="149E3493" w14:textId="77777777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 xml:space="preserve">Work closely with the Long-Term Conditions team and Health and Wellbeing Workers to support Service Users with Long Term conditions into local Physical Health organisations and beyond </w:t>
            </w:r>
          </w:p>
          <w:p w14:paraId="1453BA1E" w14:textId="0D28C0BC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>Plan, deliver and review Health and Wellbeing Group events, including booking commu</w:t>
            </w:r>
            <w:r w:rsidRPr="000104C6">
              <w:rPr>
                <w:rFonts w:ascii="Gill Sans MT" w:eastAsia="Calibri" w:hAnsi="Gill Sans MT" w:cs="Arial"/>
                <w:kern w:val="0"/>
                <w:szCs w:val="22"/>
              </w:rPr>
              <w:t xml:space="preserve">nity venues </w:t>
            </w:r>
          </w:p>
          <w:p w14:paraId="6B17D066" w14:textId="77777777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>Where appropriate support on the co-delivery of Step 2 and 3 courses</w:t>
            </w:r>
          </w:p>
          <w:p w14:paraId="0BA2C3CB" w14:textId="77777777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eastAsia="Calibri" w:hAnsi="Gill Sans MT" w:cs="Arial"/>
                <w:kern w:val="0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>Run promotion and engagement events for the public / service users / service leads to attend, to educate and inform on the work of the navigation team</w:t>
            </w:r>
          </w:p>
          <w:p w14:paraId="0AFBFB99" w14:textId="77777777" w:rsidR="00A52147" w:rsidRPr="00A52147" w:rsidRDefault="00A52147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hAnsi="Gill Sans MT"/>
                <w:szCs w:val="22"/>
              </w:rPr>
            </w:pPr>
            <w:r w:rsidRPr="00A52147">
              <w:rPr>
                <w:rFonts w:ascii="Gill Sans MT" w:eastAsia="Calibri" w:hAnsi="Gill Sans MT" w:cs="Arial"/>
                <w:kern w:val="0"/>
                <w:szCs w:val="22"/>
              </w:rPr>
              <w:t>Maintain records of activities in line with published standards and in line with information governance policy</w:t>
            </w:r>
          </w:p>
          <w:p w14:paraId="44BDB607" w14:textId="4805362B" w:rsidR="00966F66" w:rsidRPr="00A52147" w:rsidRDefault="00966F66" w:rsidP="0075208F">
            <w:pPr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Gill Sans MT" w:hAnsi="Gill Sans MT"/>
                <w:szCs w:val="22"/>
              </w:rPr>
            </w:pPr>
            <w:r w:rsidRPr="00A52147">
              <w:rPr>
                <w:rFonts w:ascii="Gill Sans MT" w:hAnsi="Gill Sans MT"/>
                <w:szCs w:val="22"/>
              </w:rPr>
              <w:t>Any other reasonable request as required</w:t>
            </w:r>
          </w:p>
        </w:tc>
      </w:tr>
      <w:tr w:rsidR="00966F66" w:rsidRPr="00A52147" w14:paraId="01882A7A" w14:textId="77777777" w:rsidTr="001F2A5F">
        <w:tc>
          <w:tcPr>
            <w:tcW w:w="3256" w:type="dxa"/>
            <w:vAlign w:val="center"/>
          </w:tcPr>
          <w:p w14:paraId="57B89986" w14:textId="29BAB234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lastRenderedPageBreak/>
              <w:t>Clinical Governance:</w:t>
            </w:r>
          </w:p>
          <w:p w14:paraId="53E29B26" w14:textId="1892EDC7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</w:p>
        </w:tc>
      </w:tr>
      <w:tr w:rsidR="00966F66" w:rsidRPr="00A52147" w14:paraId="3161C07B" w14:textId="77777777" w:rsidTr="001F2A5F">
        <w:tc>
          <w:tcPr>
            <w:tcW w:w="3256" w:type="dxa"/>
            <w:vAlign w:val="center"/>
          </w:tcPr>
          <w:p w14:paraId="5FD2413E" w14:textId="7A534F40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9A92F3B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</w:p>
        </w:tc>
      </w:tr>
      <w:tr w:rsidR="00966F66" w:rsidRPr="00A52147" w14:paraId="4004EF95" w14:textId="77777777" w:rsidTr="001F2A5F">
        <w:tc>
          <w:tcPr>
            <w:tcW w:w="3256" w:type="dxa"/>
            <w:vAlign w:val="center"/>
          </w:tcPr>
          <w:p w14:paraId="0E220621" w14:textId="69144CB3" w:rsidR="00966F66" w:rsidRPr="00A52147" w:rsidRDefault="00966F66" w:rsidP="00966F66">
            <w:pPr>
              <w:spacing w:before="100" w:after="100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4892D507" w:rsidR="00966F66" w:rsidRPr="00A52147" w:rsidRDefault="00E3598A" w:rsidP="00966F66">
            <w:pPr>
              <w:spacing w:before="100" w:after="100"/>
              <w:rPr>
                <w:rFonts w:ascii="Gill Sans MT" w:hAnsi="Gill Sans MT"/>
                <w:color w:val="000000"/>
              </w:rPr>
            </w:pPr>
            <w:r w:rsidRPr="00E3598A">
              <w:rPr>
                <w:rFonts w:ascii="Gill Sans MT" w:hAnsi="Gill Sans MT"/>
                <w:color w:val="000000"/>
              </w:rPr>
              <w:t>The role is based at one of our Hubs but is expected to work flexibly in the community to deliver individual programmes to Service Users</w:t>
            </w:r>
            <w:r w:rsidR="001F2A5F">
              <w:rPr>
                <w:rFonts w:ascii="Gill Sans MT" w:hAnsi="Gill Sans MT"/>
                <w:color w:val="000000"/>
              </w:rPr>
              <w:t>. A</w:t>
            </w:r>
            <w:r w:rsidR="00966F66" w:rsidRPr="00A52147">
              <w:rPr>
                <w:rFonts w:ascii="Gill Sans MT" w:hAnsi="Gill Sans MT"/>
                <w:color w:val="000000"/>
              </w:rPr>
              <w:t xml:space="preserve"> full clean driving licence is desir</w:t>
            </w:r>
            <w:r w:rsidR="001F2A5F">
              <w:rPr>
                <w:rFonts w:ascii="Gill Sans MT" w:hAnsi="Gill Sans MT"/>
                <w:color w:val="000000"/>
              </w:rPr>
              <w:t>able.</w:t>
            </w:r>
          </w:p>
        </w:tc>
      </w:tr>
    </w:tbl>
    <w:p w14:paraId="73227B42" w14:textId="77777777" w:rsidR="00966F66" w:rsidRPr="00A52147" w:rsidRDefault="00966F66">
      <w:pPr>
        <w:spacing w:after="200"/>
        <w:rPr>
          <w:rFonts w:ascii="Gill Sans MT" w:hAnsi="Gill Sans MT"/>
        </w:rPr>
      </w:pPr>
    </w:p>
    <w:p w14:paraId="3682E2D3" w14:textId="77777777" w:rsidR="00966F66" w:rsidRPr="00A52147" w:rsidRDefault="00966F66">
      <w:pPr>
        <w:spacing w:after="200"/>
        <w:rPr>
          <w:rFonts w:ascii="Gill Sans MT" w:hAnsi="Gill Sans MT"/>
          <w:b/>
          <w:color w:val="00A7CF"/>
          <w:sz w:val="28"/>
        </w:rPr>
      </w:pPr>
      <w:r w:rsidRPr="00A52147">
        <w:rPr>
          <w:rFonts w:ascii="Gill Sans MT" w:hAnsi="Gill Sans MT"/>
        </w:rPr>
        <w:br w:type="page"/>
      </w:r>
    </w:p>
    <w:p w14:paraId="6F579091" w14:textId="497EF055" w:rsidR="00966F66" w:rsidRPr="00A52147" w:rsidRDefault="00966F66" w:rsidP="00966F66">
      <w:pPr>
        <w:pStyle w:val="Heading2"/>
        <w:rPr>
          <w:rFonts w:ascii="Gill Sans MT" w:hAnsi="Gill Sans MT"/>
        </w:rPr>
      </w:pPr>
      <w:r w:rsidRPr="00A52147">
        <w:rPr>
          <w:rFonts w:ascii="Gill Sans MT" w:hAnsi="Gill Sans MT"/>
        </w:rPr>
        <w:lastRenderedPageBreak/>
        <w:t>Person specification</w:t>
      </w:r>
    </w:p>
    <w:p w14:paraId="25D6D3D5" w14:textId="77777777" w:rsidR="00966F66" w:rsidRPr="00A52147" w:rsidRDefault="00966F66" w:rsidP="00966F66">
      <w:pPr>
        <w:rPr>
          <w:rFonts w:ascii="Gill Sans MT" w:hAnsi="Gill Sans MT"/>
        </w:rPr>
      </w:pP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A52147" w14:paraId="63917455" w14:textId="77777777" w:rsidTr="001F2A5F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A52147" w:rsidRDefault="00966F66" w:rsidP="00966F66">
            <w:pPr>
              <w:spacing w:beforeLines="80" w:before="192" w:afterLines="80" w:after="192"/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A52147" w:rsidRDefault="00966F66" w:rsidP="00966F66">
            <w:pPr>
              <w:spacing w:beforeLines="80" w:before="192" w:afterLines="80" w:after="192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</w:pPr>
            <w:r w:rsidRPr="00A52147"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A52147" w:rsidRDefault="00966F66" w:rsidP="00966F66">
            <w:pPr>
              <w:spacing w:beforeLines="80" w:before="192" w:afterLines="80" w:after="192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</w:pPr>
            <w:r w:rsidRPr="00A52147"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:rsidRPr="00A52147" w14:paraId="510D568C" w14:textId="77777777" w:rsidTr="001F2A5F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A52147" w:rsidRDefault="00966F66" w:rsidP="00966F66">
            <w:pPr>
              <w:spacing w:beforeLines="80" w:before="192" w:afterLines="80" w:after="192"/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</w:pPr>
            <w:r w:rsidRPr="00A52147"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639D8F1" w14:textId="77777777" w:rsidR="000104C6" w:rsidRPr="000104C6" w:rsidRDefault="000104C6" w:rsidP="000104C6">
            <w:pPr>
              <w:pStyle w:val="BulletListDense"/>
              <w:numPr>
                <w:ilvl w:val="0"/>
                <w:numId w:val="10"/>
              </w:numPr>
              <w:rPr>
                <w:rFonts w:cs="Calibri"/>
                <w:lang w:eastAsia="en-GB"/>
              </w:rPr>
            </w:pPr>
            <w:r w:rsidRPr="000104C6">
              <w:rPr>
                <w:rFonts w:cs="Calibri"/>
                <w:szCs w:val="22"/>
              </w:rPr>
              <w:t>Working directly with service users in a support role</w:t>
            </w:r>
          </w:p>
          <w:p w14:paraId="2F142F20" w14:textId="0463441B" w:rsidR="000104C6" w:rsidRDefault="000104C6" w:rsidP="000104C6">
            <w:pPr>
              <w:pStyle w:val="BulletListDense"/>
              <w:numPr>
                <w:ilvl w:val="0"/>
                <w:numId w:val="10"/>
              </w:numPr>
              <w:rPr>
                <w:rFonts w:cs="Calibri"/>
                <w:lang w:eastAsia="en-GB"/>
              </w:rPr>
            </w:pPr>
            <w:r w:rsidRPr="000104C6">
              <w:rPr>
                <w:rFonts w:cs="Calibri"/>
                <w:lang w:eastAsia="en-GB"/>
              </w:rPr>
              <w:t>Working with people experiencing mental wellbeing difficulties</w:t>
            </w:r>
          </w:p>
          <w:p w14:paraId="6F3874EE" w14:textId="43D2C664" w:rsidR="00446292" w:rsidRPr="000104C6" w:rsidRDefault="00446292" w:rsidP="000104C6">
            <w:pPr>
              <w:pStyle w:val="BulletListDense"/>
              <w:numPr>
                <w:ilvl w:val="0"/>
                <w:numId w:val="10"/>
              </w:numPr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Working within time limited treatment models</w:t>
            </w:r>
          </w:p>
          <w:p w14:paraId="3B562B01" w14:textId="3460B970" w:rsidR="00966F66" w:rsidRPr="000104C6" w:rsidRDefault="00F45DF3" w:rsidP="000104C6">
            <w:pPr>
              <w:tabs>
                <w:tab w:val="left" w:pos="0"/>
                <w:tab w:val="left" w:pos="2552"/>
              </w:tabs>
              <w:spacing w:after="160" w:line="259" w:lineRule="auto"/>
              <w:rPr>
                <w:rFonts w:ascii="Gill Sans MT" w:hAnsi="Gill Sans MT" w:cs="Arial"/>
                <w:szCs w:val="22"/>
              </w:rPr>
            </w:pPr>
            <w:r w:rsidRPr="000104C6">
              <w:rPr>
                <w:rFonts w:ascii="Gill Sans MT" w:hAnsi="Gill Sans MT" w:cs="Arial"/>
                <w:szCs w:val="22"/>
              </w:rPr>
              <w:br/>
            </w:r>
          </w:p>
        </w:tc>
        <w:tc>
          <w:tcPr>
            <w:tcW w:w="3728" w:type="dxa"/>
          </w:tcPr>
          <w:p w14:paraId="08A00111" w14:textId="615EFF62" w:rsidR="001F2A5F" w:rsidRPr="000104C6" w:rsidRDefault="000104C6" w:rsidP="000104C6">
            <w:pPr>
              <w:pStyle w:val="BulletListDense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Delivering group activities</w:t>
            </w:r>
          </w:p>
          <w:p w14:paraId="73BCA857" w14:textId="77777777" w:rsidR="00966F66" w:rsidRPr="00972F17" w:rsidRDefault="00966F66" w:rsidP="00CB60E0">
            <w:pPr>
              <w:spacing w:beforeLines="100" w:before="240" w:afterLines="100" w:after="240"/>
              <w:rPr>
                <w:rFonts w:ascii="Gill Sans MT" w:hAnsi="Gill Sans MT" w:cs="Calibri"/>
                <w:szCs w:val="22"/>
              </w:rPr>
            </w:pPr>
          </w:p>
        </w:tc>
      </w:tr>
      <w:tr w:rsidR="00966F66" w:rsidRPr="00A52147" w14:paraId="6F5BC3B6" w14:textId="77777777" w:rsidTr="001F2A5F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A52147" w:rsidRDefault="00966F66" w:rsidP="00966F66">
            <w:pPr>
              <w:spacing w:beforeLines="80" w:before="192" w:afterLines="80" w:after="192"/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</w:pPr>
            <w:r w:rsidRPr="00A52147"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3D5220C1" w14:textId="4EE1EA62" w:rsidR="000104C6" w:rsidRPr="000104C6" w:rsidRDefault="000104C6" w:rsidP="000104C6">
            <w:pPr>
              <w:pStyle w:val="ListParagraph"/>
              <w:numPr>
                <w:ilvl w:val="0"/>
                <w:numId w:val="11"/>
              </w:numPr>
              <w:spacing w:after="160"/>
              <w:rPr>
                <w:lang w:eastAsia="en-GB"/>
              </w:rPr>
            </w:pPr>
            <w:r w:rsidRPr="000104C6">
              <w:rPr>
                <w:lang w:eastAsia="en-GB"/>
              </w:rPr>
              <w:t>Ability to undertake assessment of needs</w:t>
            </w:r>
            <w:r w:rsidRPr="000104C6">
              <w:rPr>
                <w:rFonts w:cs="Calibri"/>
                <w:szCs w:val="22"/>
              </w:rPr>
              <w:t xml:space="preserve"> </w:t>
            </w:r>
          </w:p>
          <w:p w14:paraId="2634CF3A" w14:textId="77777777" w:rsidR="00353C87" w:rsidRDefault="00353C87" w:rsidP="00353C87">
            <w:pPr>
              <w:pStyle w:val="ListParagraph"/>
              <w:numPr>
                <w:ilvl w:val="0"/>
                <w:numId w:val="11"/>
              </w:numPr>
              <w:spacing w:after="160"/>
              <w:rPr>
                <w:lang w:eastAsia="en-GB"/>
              </w:rPr>
            </w:pPr>
            <w:r w:rsidRPr="000104C6">
              <w:rPr>
                <w:lang w:eastAsia="en-GB"/>
              </w:rPr>
              <w:t>Creation and review of support plans in collaboration with service users</w:t>
            </w:r>
          </w:p>
          <w:p w14:paraId="0ABE85EB" w14:textId="392E4B98" w:rsidR="000104C6" w:rsidRPr="000104C6" w:rsidRDefault="000104C6" w:rsidP="00133D99">
            <w:pPr>
              <w:pStyle w:val="ListParagraph"/>
              <w:numPr>
                <w:ilvl w:val="0"/>
                <w:numId w:val="11"/>
              </w:numPr>
              <w:spacing w:after="160"/>
              <w:rPr>
                <w:lang w:eastAsia="en-GB"/>
              </w:rPr>
            </w:pPr>
            <w:r w:rsidRPr="000104C6">
              <w:rPr>
                <w:rFonts w:cs="Calibri"/>
                <w:szCs w:val="22"/>
              </w:rPr>
              <w:t>Understanding and awareness of psychological therapies within IAPT</w:t>
            </w:r>
          </w:p>
          <w:p w14:paraId="6F2FC405" w14:textId="77777777" w:rsidR="000104C6" w:rsidRPr="000104C6" w:rsidRDefault="000104C6" w:rsidP="000104C6">
            <w:pPr>
              <w:pStyle w:val="ListParagraph"/>
              <w:numPr>
                <w:ilvl w:val="0"/>
                <w:numId w:val="11"/>
              </w:numPr>
              <w:spacing w:after="160"/>
              <w:rPr>
                <w:lang w:eastAsia="en-GB"/>
              </w:rPr>
            </w:pPr>
            <w:r w:rsidRPr="000104C6">
              <w:rPr>
                <w:lang w:eastAsia="en-GB"/>
              </w:rPr>
              <w:t>Good knowledge of local statutory and voluntary services in BNSSG</w:t>
            </w:r>
          </w:p>
          <w:p w14:paraId="2F77305B" w14:textId="2AF8C0B9" w:rsidR="000104C6" w:rsidRPr="000104C6" w:rsidRDefault="000104C6" w:rsidP="00353C87">
            <w:pPr>
              <w:pStyle w:val="ListParagraph"/>
              <w:spacing w:after="160"/>
              <w:ind w:left="360"/>
              <w:rPr>
                <w:rFonts w:ascii="Gill Sans MT" w:hAnsi="Gill Sans MT" w:cs="Calibri"/>
                <w:szCs w:val="22"/>
              </w:rPr>
            </w:pPr>
          </w:p>
        </w:tc>
        <w:tc>
          <w:tcPr>
            <w:tcW w:w="3728" w:type="dxa"/>
          </w:tcPr>
          <w:p w14:paraId="5F0A2B63" w14:textId="63DF5275" w:rsidR="000104C6" w:rsidRPr="000104C6" w:rsidRDefault="000104C6" w:rsidP="000104C6">
            <w:pPr>
              <w:pStyle w:val="BulletListDense"/>
              <w:numPr>
                <w:ilvl w:val="0"/>
                <w:numId w:val="11"/>
              </w:numPr>
              <w:rPr>
                <w:rFonts w:cs="Calibri"/>
                <w:lang w:eastAsia="en-GB"/>
              </w:rPr>
            </w:pPr>
            <w:r w:rsidRPr="000104C6">
              <w:rPr>
                <w:rFonts w:cs="Calibri"/>
                <w:lang w:eastAsia="en-GB"/>
              </w:rPr>
              <w:t xml:space="preserve">Basic counselling </w:t>
            </w:r>
            <w:r w:rsidR="00353C87">
              <w:rPr>
                <w:rFonts w:cs="Calibri"/>
                <w:lang w:eastAsia="en-GB"/>
              </w:rPr>
              <w:t>skills</w:t>
            </w:r>
          </w:p>
          <w:p w14:paraId="0A86D72C" w14:textId="4F3A3084" w:rsidR="00C15494" w:rsidRPr="00353C87" w:rsidRDefault="000104C6" w:rsidP="00353C87">
            <w:pPr>
              <w:pStyle w:val="BulletListDense"/>
              <w:numPr>
                <w:ilvl w:val="0"/>
                <w:numId w:val="11"/>
              </w:numPr>
              <w:rPr>
                <w:rFonts w:cs="Calibri"/>
                <w:lang w:eastAsia="en-GB"/>
              </w:rPr>
            </w:pPr>
            <w:r w:rsidRPr="000104C6">
              <w:rPr>
                <w:rFonts w:cs="Calibri"/>
                <w:lang w:eastAsia="en-GB"/>
              </w:rPr>
              <w:t>Basic motivational interviewing skills</w:t>
            </w:r>
          </w:p>
        </w:tc>
      </w:tr>
      <w:tr w:rsidR="00966F66" w:rsidRPr="00A52147" w14:paraId="37E339A4" w14:textId="77777777" w:rsidTr="001F2A5F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A52147" w:rsidRDefault="00966F66" w:rsidP="00966F66">
            <w:pPr>
              <w:spacing w:beforeLines="80" w:before="192" w:afterLines="80" w:after="192"/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</w:pPr>
            <w:r w:rsidRPr="00A52147">
              <w:rPr>
                <w:rFonts w:ascii="Gill Sans MT" w:hAnsi="Gill Sans MT"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F90C9AA" w14:textId="41D76943" w:rsidR="00FD2F50" w:rsidRPr="00FD2F50" w:rsidRDefault="00FD2F50" w:rsidP="00FD2F5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ind w:left="312"/>
              <w:rPr>
                <w:rFonts w:eastAsia="Times New Roman" w:cs="Calibri"/>
                <w:szCs w:val="22"/>
              </w:rPr>
            </w:pPr>
            <w:r w:rsidRPr="00FD2F50">
              <w:rPr>
                <w:rFonts w:eastAsia="Times New Roman" w:cs="Calibri"/>
                <w:szCs w:val="22"/>
              </w:rPr>
              <w:t>An awareness of and commitment to supporting and facilitating diversity and inclusion</w:t>
            </w:r>
          </w:p>
          <w:p w14:paraId="66393663" w14:textId="77777777" w:rsidR="00FD2F50" w:rsidRPr="00FD2F50" w:rsidRDefault="00FD2F50" w:rsidP="00FD2F5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ind w:left="312"/>
              <w:rPr>
                <w:color w:val="FF0000"/>
                <w:sz w:val="20"/>
              </w:rPr>
            </w:pPr>
            <w:r>
              <w:rPr>
                <w:rFonts w:eastAsia="Times New Roman" w:cs="Calibri"/>
                <w:szCs w:val="22"/>
              </w:rPr>
              <w:t>F</w:t>
            </w:r>
            <w:r w:rsidRPr="00FD2F50">
              <w:rPr>
                <w:rFonts w:cs="Calibri"/>
                <w:lang w:eastAsia="en-GB"/>
              </w:rPr>
              <w:t>riendly and approachable with excellent written and verbal communication skills</w:t>
            </w:r>
          </w:p>
          <w:p w14:paraId="144D703D" w14:textId="77777777" w:rsidR="00FD2F50" w:rsidRPr="00FD2F50" w:rsidRDefault="00FD2F50" w:rsidP="00FD2F5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ind w:left="312"/>
              <w:rPr>
                <w:color w:val="FF0000"/>
                <w:sz w:val="20"/>
              </w:rPr>
            </w:pPr>
            <w:r>
              <w:rPr>
                <w:rFonts w:cs="Calibri"/>
                <w:lang w:eastAsia="en-GB"/>
              </w:rPr>
              <w:t>G</w:t>
            </w:r>
            <w:r w:rsidRPr="00FD2F50">
              <w:rPr>
                <w:rFonts w:cs="Calibri"/>
                <w:lang w:eastAsia="en-GB"/>
              </w:rPr>
              <w:t>ood IT skills, including Microsoft Office</w:t>
            </w:r>
          </w:p>
          <w:p w14:paraId="55092D6F" w14:textId="77777777" w:rsidR="00FD2F50" w:rsidRPr="00FD2F50" w:rsidRDefault="00FD2F50" w:rsidP="00FD2F5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ind w:left="312"/>
              <w:rPr>
                <w:color w:val="FF0000"/>
                <w:sz w:val="20"/>
              </w:rPr>
            </w:pPr>
            <w:r w:rsidRPr="00FD2F50">
              <w:rPr>
                <w:rFonts w:cs="Calibri"/>
                <w:lang w:eastAsia="en-GB"/>
              </w:rPr>
              <w:t>Adept in time management and working under pressure</w:t>
            </w:r>
          </w:p>
          <w:p w14:paraId="68730CFA" w14:textId="77777777" w:rsidR="00FD2F50" w:rsidRPr="00446292" w:rsidRDefault="00FD2F50" w:rsidP="00FD2F5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ind w:left="312"/>
              <w:rPr>
                <w:color w:val="0D0D0D" w:themeColor="text1" w:themeTint="F2"/>
                <w:sz w:val="20"/>
              </w:rPr>
            </w:pPr>
            <w:r w:rsidRPr="00446292">
              <w:rPr>
                <w:rFonts w:cs="Calibri"/>
                <w:color w:val="0D0D0D" w:themeColor="text1" w:themeTint="F2"/>
                <w:lang w:eastAsia="en-GB"/>
              </w:rPr>
              <w:t>W</w:t>
            </w:r>
            <w:r w:rsidRPr="00446292">
              <w:rPr>
                <w:rFonts w:cs="Calibri"/>
                <w:color w:val="0D0D0D" w:themeColor="text1" w:themeTint="F2"/>
                <w:lang w:eastAsia="en-GB"/>
              </w:rPr>
              <w:t>illingness to undertake occasional evening or weekend work when required</w:t>
            </w:r>
          </w:p>
          <w:p w14:paraId="63F2377B" w14:textId="0811CDC3" w:rsidR="00FD2F50" w:rsidRPr="00446292" w:rsidRDefault="00FD2F50" w:rsidP="00FD2F50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ind w:left="312"/>
              <w:rPr>
                <w:color w:val="0D0D0D" w:themeColor="text1" w:themeTint="F2"/>
                <w:sz w:val="20"/>
              </w:rPr>
            </w:pPr>
            <w:r w:rsidRPr="00446292">
              <w:rPr>
                <w:rFonts w:cs="Calibri"/>
                <w:color w:val="0D0D0D" w:themeColor="text1" w:themeTint="F2"/>
              </w:rPr>
              <w:t>Willingness to travel</w:t>
            </w:r>
          </w:p>
          <w:p w14:paraId="21FB89F2" w14:textId="2B537194" w:rsidR="00966F66" w:rsidRPr="001F2A5F" w:rsidRDefault="00966F66" w:rsidP="00FD2F50">
            <w:pPr>
              <w:pStyle w:val="ListParagraph"/>
              <w:spacing w:beforeLines="100" w:before="240" w:afterLines="100" w:after="240"/>
              <w:rPr>
                <w:rFonts w:ascii="Gill Sans MT" w:hAnsi="Gill Sans MT"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7777777" w:rsidR="00966F66" w:rsidRPr="00972F17" w:rsidRDefault="00966F66" w:rsidP="00966F66">
            <w:pPr>
              <w:spacing w:beforeLines="100" w:before="240" w:afterLines="100" w:after="240"/>
              <w:jc w:val="center"/>
              <w:rPr>
                <w:rFonts w:ascii="Gill Sans MT" w:hAnsi="Gill Sans MT" w:cs="Calibri"/>
                <w:szCs w:val="22"/>
              </w:rPr>
            </w:pPr>
          </w:p>
        </w:tc>
      </w:tr>
    </w:tbl>
    <w:p w14:paraId="0ED9B29F" w14:textId="63FCABCC" w:rsidR="00966F66" w:rsidRPr="00A52147" w:rsidRDefault="00966F66" w:rsidP="00966F66">
      <w:pPr>
        <w:rPr>
          <w:rFonts w:ascii="Gill Sans MT" w:hAnsi="Gill Sans MT"/>
          <w:sz w:val="32"/>
          <w:szCs w:val="24"/>
        </w:rPr>
      </w:pPr>
      <w:r w:rsidRPr="00A52147">
        <w:rPr>
          <w:rFonts w:ascii="Gill Sans MT" w:hAnsi="Gill Sans MT"/>
        </w:rPr>
        <w:br w:type="page"/>
      </w:r>
    </w:p>
    <w:p w14:paraId="30A17578" w14:textId="5D227B1B" w:rsidR="00522685" w:rsidRPr="00A52147" w:rsidRDefault="00522685" w:rsidP="00522685">
      <w:pPr>
        <w:pStyle w:val="Heading10"/>
        <w:rPr>
          <w:rFonts w:ascii="Gill Sans MT" w:hAnsi="Gill Sans MT"/>
        </w:rPr>
      </w:pPr>
      <w:r w:rsidRPr="00A52147">
        <w:rPr>
          <w:rFonts w:ascii="Gill Sans MT" w:hAnsi="Gill Sans MT"/>
        </w:rPr>
        <w:lastRenderedPageBreak/>
        <w:t>Version Control</w:t>
      </w:r>
      <w:bookmarkEnd w:id="0"/>
    </w:p>
    <w:p w14:paraId="3D245649" w14:textId="77777777" w:rsidR="0003359B" w:rsidRPr="00A52147" w:rsidRDefault="0003359B" w:rsidP="0003359B">
      <w:pPr>
        <w:rPr>
          <w:rFonts w:ascii="Gill Sans MT" w:hAnsi="Gill Sans MT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A52147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Owner:</w:t>
            </w:r>
          </w:p>
        </w:tc>
        <w:sdt>
          <w:sdtPr>
            <w:rPr>
              <w:rFonts w:ascii="Gill Sans MT" w:hAnsi="Gill Sans MT"/>
            </w:r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A52147" w:rsidRDefault="00966F66" w:rsidP="00AD6216">
                <w:pPr>
                  <w:pStyle w:val="PROPERTIESBOX"/>
                  <w:rPr>
                    <w:rFonts w:ascii="Gill Sans MT" w:hAnsi="Gill Sans MT"/>
                  </w:rPr>
                </w:pPr>
                <w:r w:rsidRPr="00A52147">
                  <w:rPr>
                    <w:rFonts w:ascii="Gill Sans MT" w:hAnsi="Gill Sans MT"/>
                  </w:rP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Review:</w:t>
            </w:r>
          </w:p>
        </w:tc>
        <w:tc>
          <w:tcPr>
            <w:tcW w:w="782" w:type="pct"/>
          </w:tcPr>
          <w:p w14:paraId="09E3D9BC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Annually</w:t>
            </w:r>
          </w:p>
        </w:tc>
        <w:tc>
          <w:tcPr>
            <w:tcW w:w="755" w:type="pct"/>
          </w:tcPr>
          <w:p w14:paraId="0524B7B3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A52147" w:rsidRDefault="00747F8B" w:rsidP="00ED1083">
            <w:pPr>
              <w:pStyle w:val="PROPERTIESBOX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A52147">
                  <w:rPr>
                    <w:rFonts w:ascii="Gill Sans MT" w:hAnsi="Gill Sans MT"/>
                  </w:rPr>
                  <w:t>1 (Proprietary)</w:t>
                </w:r>
              </w:sdtContent>
            </w:sdt>
          </w:p>
        </w:tc>
      </w:tr>
      <w:tr w:rsidR="00AD6216" w:rsidRPr="00A52147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Author:</w:t>
            </w:r>
          </w:p>
        </w:tc>
        <w:sdt>
          <w:sdtPr>
            <w:rPr>
              <w:rFonts w:ascii="Gill Sans MT" w:hAnsi="Gill Sans MT"/>
            </w:r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A52147" w:rsidRDefault="00966F66" w:rsidP="00AD6216">
                <w:pPr>
                  <w:pStyle w:val="PROPERTIESBOX"/>
                  <w:rPr>
                    <w:rFonts w:ascii="Gill Sans MT" w:hAnsi="Gill Sans MT"/>
                  </w:rPr>
                </w:pPr>
                <w:r w:rsidRPr="00A52147">
                  <w:rPr>
                    <w:rFonts w:ascii="Gill Sans MT" w:hAnsi="Gill Sans MT"/>
                  </w:rP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Version:</w:t>
            </w:r>
          </w:p>
        </w:tc>
        <w:sdt>
          <w:sdtPr>
            <w:rPr>
              <w:rFonts w:ascii="Gill Sans MT" w:hAnsi="Gill Sans MT"/>
            </w:r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A52147" w:rsidRDefault="00966F66" w:rsidP="00ED1083">
                <w:pPr>
                  <w:pStyle w:val="PROPERTIESBOX"/>
                  <w:rPr>
                    <w:rFonts w:ascii="Gill Sans MT" w:hAnsi="Gill Sans MT"/>
                  </w:rPr>
                </w:pPr>
                <w:r w:rsidRPr="00A52147">
                  <w:rPr>
                    <w:rFonts w:ascii="Gill Sans MT" w:hAnsi="Gill Sans MT"/>
                  </w:rP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Status:</w:t>
            </w:r>
          </w:p>
        </w:tc>
        <w:sdt>
          <w:sdtPr>
            <w:rPr>
              <w:rFonts w:ascii="Gill Sans MT" w:hAnsi="Gill Sans MT"/>
            </w:r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A52147" w:rsidRDefault="00AD6216" w:rsidP="00ED1083">
                <w:pPr>
                  <w:pStyle w:val="PROPERTIESBOX"/>
                  <w:rPr>
                    <w:rFonts w:ascii="Gill Sans MT" w:hAnsi="Gill Sans MT"/>
                  </w:rPr>
                </w:pPr>
                <w:r w:rsidRPr="00A52147">
                  <w:rPr>
                    <w:rFonts w:ascii="Gill Sans MT" w:hAnsi="Gill Sans MT"/>
                  </w:rPr>
                  <w:t>PUBLISHED</w:t>
                </w:r>
              </w:p>
            </w:tc>
          </w:sdtContent>
        </w:sdt>
      </w:tr>
      <w:tr w:rsidR="00AD6216" w:rsidRPr="00A52147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A52147" w:rsidRDefault="00747F8B" w:rsidP="00ED1083">
            <w:pPr>
              <w:pStyle w:val="PROPERTIESBOX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 w:rsidRPr="00A52147">
                  <w:rPr>
                    <w:rFonts w:ascii="Gill Sans MT" w:hAnsi="Gill Sans MT"/>
                  </w:rPr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Code:</w:t>
            </w:r>
          </w:p>
        </w:tc>
        <w:tc>
          <w:tcPr>
            <w:tcW w:w="782" w:type="pct"/>
          </w:tcPr>
          <w:p w14:paraId="5F9998C6" w14:textId="7F2605B8" w:rsidR="00AD6216" w:rsidRPr="00A52147" w:rsidRDefault="00747F8B" w:rsidP="00AD6216">
            <w:pPr>
              <w:pStyle w:val="PROPERTIESBOX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 w:rsidRPr="00A52147">
                  <w:rPr>
                    <w:rFonts w:ascii="Gill Sans MT" w:hAnsi="Gill Sans MT"/>
                  </w:rPr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</w:p>
        </w:tc>
        <w:tc>
          <w:tcPr>
            <w:tcW w:w="832" w:type="pct"/>
          </w:tcPr>
          <w:p w14:paraId="26AF3A4B" w14:textId="77777777" w:rsidR="00AD6216" w:rsidRPr="00A52147" w:rsidRDefault="00AD6216" w:rsidP="00ED1083">
            <w:pPr>
              <w:pStyle w:val="PROPERTIESBOX"/>
              <w:rPr>
                <w:rFonts w:ascii="Gill Sans MT" w:hAnsi="Gill Sans MT"/>
              </w:rPr>
            </w:pPr>
          </w:p>
        </w:tc>
      </w:tr>
    </w:tbl>
    <w:p w14:paraId="042641C7" w14:textId="77777777" w:rsidR="0003359B" w:rsidRPr="00A52147" w:rsidRDefault="0003359B" w:rsidP="0003359B">
      <w:pPr>
        <w:rPr>
          <w:rFonts w:ascii="Gill Sans MT" w:hAnsi="Gill Sans MT"/>
        </w:rPr>
      </w:pPr>
    </w:p>
    <w:p w14:paraId="4AB63281" w14:textId="77777777" w:rsidR="0003359B" w:rsidRPr="00A52147" w:rsidRDefault="0003359B" w:rsidP="0003359B">
      <w:pPr>
        <w:rPr>
          <w:rFonts w:ascii="Gill Sans MT" w:hAnsi="Gill Sans MT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:rsidRPr="00A52147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A52147" w:rsidRDefault="00F63E60" w:rsidP="002A6CAF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Version:</w:t>
            </w:r>
          </w:p>
        </w:tc>
        <w:tc>
          <w:tcPr>
            <w:tcW w:w="493" w:type="pct"/>
          </w:tcPr>
          <w:p w14:paraId="363F2797" w14:textId="77777777" w:rsidR="00F63E60" w:rsidRPr="00A52147" w:rsidRDefault="00F63E60" w:rsidP="002A6CAF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Date:</w:t>
            </w:r>
          </w:p>
        </w:tc>
        <w:tc>
          <w:tcPr>
            <w:tcW w:w="4016" w:type="pct"/>
          </w:tcPr>
          <w:p w14:paraId="2FDE9C08" w14:textId="77777777" w:rsidR="00F63E60" w:rsidRPr="00A52147" w:rsidRDefault="00F63E60" w:rsidP="002A6CAF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Summary of Changes</w:t>
            </w:r>
          </w:p>
        </w:tc>
      </w:tr>
      <w:tr w:rsidR="00F63E60" w:rsidRPr="00A52147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A52147" w:rsidRDefault="00966F66" w:rsidP="002A6CAF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V1.1</w:t>
            </w:r>
          </w:p>
        </w:tc>
        <w:tc>
          <w:tcPr>
            <w:tcW w:w="493" w:type="pct"/>
          </w:tcPr>
          <w:p w14:paraId="773B1DEB" w14:textId="4DC8A26E" w:rsidR="00F63E60" w:rsidRPr="00A52147" w:rsidRDefault="00966F66" w:rsidP="002A6CAF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03.12.19</w:t>
            </w:r>
          </w:p>
        </w:tc>
        <w:tc>
          <w:tcPr>
            <w:tcW w:w="4016" w:type="pct"/>
          </w:tcPr>
          <w:p w14:paraId="31F7AC6B" w14:textId="0977EE71" w:rsidR="00F63E60" w:rsidRPr="00A52147" w:rsidRDefault="00966F66" w:rsidP="002A6CAF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Document copied onto authorised VHG branded Policy Template</w:t>
            </w:r>
            <w:r w:rsidR="003B3ED7" w:rsidRPr="00A52147">
              <w:rPr>
                <w:rFonts w:ascii="Gill Sans MT" w:hAnsi="Gill Sans MT"/>
              </w:rPr>
              <w:t xml:space="preserve"> (original had no coding)</w:t>
            </w:r>
          </w:p>
        </w:tc>
      </w:tr>
      <w:tr w:rsidR="00284165" w:rsidRPr="00A52147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A52147" w:rsidRDefault="00284165" w:rsidP="00284165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V1.2</w:t>
            </w:r>
          </w:p>
        </w:tc>
        <w:tc>
          <w:tcPr>
            <w:tcW w:w="493" w:type="pct"/>
          </w:tcPr>
          <w:p w14:paraId="60FC63B5" w14:textId="409DE84A" w:rsidR="00284165" w:rsidRPr="00A52147" w:rsidRDefault="00284165" w:rsidP="00284165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06/08/20</w:t>
            </w:r>
          </w:p>
        </w:tc>
        <w:tc>
          <w:tcPr>
            <w:tcW w:w="4016" w:type="pct"/>
          </w:tcPr>
          <w:p w14:paraId="4D89FDDB" w14:textId="2B7C2221" w:rsidR="00284165" w:rsidRPr="00A52147" w:rsidRDefault="00284165" w:rsidP="00284165">
            <w:pPr>
              <w:pStyle w:val="PROPERTIESBOX"/>
              <w:rPr>
                <w:rFonts w:ascii="Gill Sans MT" w:hAnsi="Gill Sans MT"/>
              </w:rPr>
            </w:pPr>
            <w:r w:rsidRPr="00A52147">
              <w:rPr>
                <w:rFonts w:ascii="Gill Sans MT" w:hAnsi="Gill Sans MT"/>
              </w:rPr>
              <w:t>Updated to include diversity and inclusion statement</w:t>
            </w:r>
          </w:p>
        </w:tc>
      </w:tr>
      <w:tr w:rsidR="00284165" w:rsidRPr="00A52147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Pr="00A52147" w:rsidRDefault="00284165" w:rsidP="00284165">
            <w:pPr>
              <w:pStyle w:val="PROPERTIESBOX"/>
              <w:rPr>
                <w:rFonts w:ascii="Gill Sans MT" w:hAnsi="Gill Sans MT"/>
              </w:rPr>
            </w:pPr>
          </w:p>
        </w:tc>
        <w:tc>
          <w:tcPr>
            <w:tcW w:w="493" w:type="pct"/>
          </w:tcPr>
          <w:p w14:paraId="52E12275" w14:textId="77777777" w:rsidR="00284165" w:rsidRPr="00A52147" w:rsidRDefault="00284165" w:rsidP="00284165">
            <w:pPr>
              <w:pStyle w:val="PROPERTIESBOX"/>
              <w:rPr>
                <w:rFonts w:ascii="Gill Sans MT" w:hAnsi="Gill Sans MT"/>
              </w:rPr>
            </w:pPr>
          </w:p>
        </w:tc>
        <w:tc>
          <w:tcPr>
            <w:tcW w:w="4016" w:type="pct"/>
          </w:tcPr>
          <w:p w14:paraId="21F3CB1B" w14:textId="77777777" w:rsidR="00284165" w:rsidRPr="00A52147" w:rsidRDefault="00284165" w:rsidP="00284165">
            <w:pPr>
              <w:pStyle w:val="PROPERTIESBOX"/>
              <w:rPr>
                <w:rFonts w:ascii="Gill Sans MT" w:hAnsi="Gill Sans MT"/>
              </w:rPr>
            </w:pPr>
          </w:p>
        </w:tc>
      </w:tr>
    </w:tbl>
    <w:p w14:paraId="0A17E26F" w14:textId="77777777" w:rsidR="00F63E60" w:rsidRPr="00A52147" w:rsidRDefault="00F63E60" w:rsidP="00F63E60">
      <w:pPr>
        <w:rPr>
          <w:rFonts w:ascii="Gill Sans MT" w:hAnsi="Gill Sans MT"/>
        </w:rPr>
      </w:pPr>
    </w:p>
    <w:p w14:paraId="51566143" w14:textId="77777777" w:rsidR="00F63E60" w:rsidRPr="00A52147" w:rsidRDefault="00F63E60" w:rsidP="00F63E60">
      <w:pPr>
        <w:contextualSpacing/>
        <w:rPr>
          <w:rFonts w:ascii="Gill Sans MT" w:hAnsi="Gill Sans MT" w:cs="Calibri"/>
          <w:szCs w:val="22"/>
        </w:rPr>
      </w:pPr>
    </w:p>
    <w:p w14:paraId="79DE363B" w14:textId="77777777" w:rsidR="00F63E60" w:rsidRPr="00A52147" w:rsidRDefault="00F63E60" w:rsidP="00F63E60">
      <w:pPr>
        <w:tabs>
          <w:tab w:val="left" w:pos="1530"/>
        </w:tabs>
        <w:contextualSpacing/>
        <w:rPr>
          <w:rFonts w:ascii="Gill Sans MT" w:hAnsi="Gill Sans MT" w:cs="Calibri"/>
          <w:szCs w:val="22"/>
        </w:rPr>
      </w:pPr>
      <w:r w:rsidRPr="00A52147">
        <w:rPr>
          <w:rFonts w:ascii="Gill Sans MT" w:hAnsi="Gill Sans MT" w:cs="Calibri"/>
          <w:szCs w:val="22"/>
        </w:rPr>
        <w:tab/>
      </w:r>
    </w:p>
    <w:p w14:paraId="5CD36F0A" w14:textId="77777777" w:rsidR="00F63E60" w:rsidRPr="00A52147" w:rsidRDefault="00F63E60" w:rsidP="00F63E60">
      <w:pPr>
        <w:contextualSpacing/>
        <w:rPr>
          <w:rFonts w:ascii="Gill Sans MT" w:hAnsi="Gill Sans MT" w:cs="Calibri"/>
          <w:szCs w:val="22"/>
        </w:rPr>
      </w:pPr>
    </w:p>
    <w:p w14:paraId="3657CB58" w14:textId="77777777" w:rsidR="00F63E60" w:rsidRPr="00A52147" w:rsidRDefault="00F63E60" w:rsidP="00F63E60">
      <w:pPr>
        <w:spacing w:line="240" w:lineRule="auto"/>
        <w:rPr>
          <w:rFonts w:ascii="Gill Sans MT" w:hAnsi="Gill Sans MT"/>
          <w:noProof/>
          <w:lang w:eastAsia="en-GB"/>
        </w:rPr>
      </w:pPr>
    </w:p>
    <w:p w14:paraId="6120BA58" w14:textId="77777777" w:rsidR="002C1886" w:rsidRPr="00A52147" w:rsidRDefault="002C1886" w:rsidP="00912BD6">
      <w:pPr>
        <w:spacing w:line="240" w:lineRule="auto"/>
        <w:rPr>
          <w:rFonts w:ascii="Gill Sans MT" w:hAnsi="Gill Sans MT"/>
          <w:noProof/>
          <w:lang w:eastAsia="en-GB"/>
        </w:rPr>
      </w:pPr>
    </w:p>
    <w:sectPr w:rsidR="002C1886" w:rsidRPr="00A52147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8FEC" w14:textId="77777777" w:rsidR="004F790B" w:rsidRDefault="004F790B" w:rsidP="00A96CB2">
      <w:r>
        <w:separator/>
      </w:r>
    </w:p>
  </w:endnote>
  <w:endnote w:type="continuationSeparator" w:id="0">
    <w:p w14:paraId="3AF2638E" w14:textId="77777777" w:rsidR="004F790B" w:rsidRDefault="004F790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2F4A" w14:textId="77777777" w:rsidR="004F790B" w:rsidRDefault="004F790B" w:rsidP="00A96CB2">
      <w:r>
        <w:separator/>
      </w:r>
    </w:p>
  </w:footnote>
  <w:footnote w:type="continuationSeparator" w:id="0">
    <w:p w14:paraId="78EF522C" w14:textId="77777777" w:rsidR="004F790B" w:rsidRDefault="004F790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D2AB746" w:rsidR="005E1013" w:rsidRPr="004A6AA8" w:rsidRDefault="00747F8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97177">
                                <w:t>Wellbeing Navigator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D2AB746" w:rsidR="005E1013" w:rsidRPr="004A6AA8" w:rsidRDefault="00747F8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97177">
                          <w:t>Wellbeing Navigator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1E6F554" w:rsidR="00AD6216" w:rsidRPr="004A6AA8" w:rsidRDefault="00747F8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97177">
                                <w:t>Wellbeing Navigator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1E6F554" w:rsidR="00AD6216" w:rsidRPr="004A6AA8" w:rsidRDefault="00747F8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97177">
                          <w:t>Wellbeing Navigator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349.65pt;height:278.2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C9E14B8"/>
    <w:multiLevelType w:val="hybridMultilevel"/>
    <w:tmpl w:val="BF387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5491A"/>
    <w:multiLevelType w:val="hybridMultilevel"/>
    <w:tmpl w:val="F5EE3786"/>
    <w:lvl w:ilvl="0" w:tplc="6B0E9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D0DF6"/>
    <w:multiLevelType w:val="hybridMultilevel"/>
    <w:tmpl w:val="CAEE9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6A7114"/>
    <w:multiLevelType w:val="hybridMultilevel"/>
    <w:tmpl w:val="D5D26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04C6"/>
    <w:rsid w:val="000123BC"/>
    <w:rsid w:val="00013A05"/>
    <w:rsid w:val="000147A1"/>
    <w:rsid w:val="0003359B"/>
    <w:rsid w:val="000361B6"/>
    <w:rsid w:val="000451AC"/>
    <w:rsid w:val="00047C5F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14B6"/>
    <w:rsid w:val="001521BA"/>
    <w:rsid w:val="001613CA"/>
    <w:rsid w:val="001730A7"/>
    <w:rsid w:val="00192749"/>
    <w:rsid w:val="00195D47"/>
    <w:rsid w:val="001A1E1C"/>
    <w:rsid w:val="001A4354"/>
    <w:rsid w:val="001A5D93"/>
    <w:rsid w:val="001B0369"/>
    <w:rsid w:val="001B0D48"/>
    <w:rsid w:val="001B2A78"/>
    <w:rsid w:val="001E1018"/>
    <w:rsid w:val="001E24F8"/>
    <w:rsid w:val="001F2A5F"/>
    <w:rsid w:val="00203534"/>
    <w:rsid w:val="0020579B"/>
    <w:rsid w:val="00205E39"/>
    <w:rsid w:val="00214E5E"/>
    <w:rsid w:val="00232ED5"/>
    <w:rsid w:val="0024338F"/>
    <w:rsid w:val="0026053A"/>
    <w:rsid w:val="00266A7A"/>
    <w:rsid w:val="002767D4"/>
    <w:rsid w:val="00284165"/>
    <w:rsid w:val="00297177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53C87"/>
    <w:rsid w:val="003650D1"/>
    <w:rsid w:val="0038772C"/>
    <w:rsid w:val="0038785C"/>
    <w:rsid w:val="003A576E"/>
    <w:rsid w:val="003A591F"/>
    <w:rsid w:val="003B3ED7"/>
    <w:rsid w:val="003C57F5"/>
    <w:rsid w:val="003C7155"/>
    <w:rsid w:val="003E2915"/>
    <w:rsid w:val="003E6AC1"/>
    <w:rsid w:val="003F47B2"/>
    <w:rsid w:val="0040035C"/>
    <w:rsid w:val="00400F4B"/>
    <w:rsid w:val="00403AC1"/>
    <w:rsid w:val="00407D0E"/>
    <w:rsid w:val="00412B35"/>
    <w:rsid w:val="004130E5"/>
    <w:rsid w:val="004131C8"/>
    <w:rsid w:val="00414E62"/>
    <w:rsid w:val="00414F57"/>
    <w:rsid w:val="00420840"/>
    <w:rsid w:val="004304F8"/>
    <w:rsid w:val="00443145"/>
    <w:rsid w:val="00443196"/>
    <w:rsid w:val="00446292"/>
    <w:rsid w:val="00446BA1"/>
    <w:rsid w:val="004513F5"/>
    <w:rsid w:val="00457906"/>
    <w:rsid w:val="004624E2"/>
    <w:rsid w:val="00463B4C"/>
    <w:rsid w:val="00463E9E"/>
    <w:rsid w:val="00464C15"/>
    <w:rsid w:val="00465718"/>
    <w:rsid w:val="00481D33"/>
    <w:rsid w:val="00484AE6"/>
    <w:rsid w:val="004A28CB"/>
    <w:rsid w:val="004A70DD"/>
    <w:rsid w:val="004B0B59"/>
    <w:rsid w:val="004B0D6E"/>
    <w:rsid w:val="004D7F07"/>
    <w:rsid w:val="004E07B2"/>
    <w:rsid w:val="004E1C18"/>
    <w:rsid w:val="004F04E2"/>
    <w:rsid w:val="004F05E6"/>
    <w:rsid w:val="004F790B"/>
    <w:rsid w:val="0051296C"/>
    <w:rsid w:val="00522685"/>
    <w:rsid w:val="005263EA"/>
    <w:rsid w:val="00531B3B"/>
    <w:rsid w:val="00536D88"/>
    <w:rsid w:val="005378DD"/>
    <w:rsid w:val="005533F5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5774A"/>
    <w:rsid w:val="006630B8"/>
    <w:rsid w:val="006644DE"/>
    <w:rsid w:val="00671ADC"/>
    <w:rsid w:val="00681597"/>
    <w:rsid w:val="00683295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1760B"/>
    <w:rsid w:val="00721860"/>
    <w:rsid w:val="00722C6C"/>
    <w:rsid w:val="00723AA9"/>
    <w:rsid w:val="00735584"/>
    <w:rsid w:val="00747F8B"/>
    <w:rsid w:val="00750F11"/>
    <w:rsid w:val="0075208F"/>
    <w:rsid w:val="00757D37"/>
    <w:rsid w:val="00775520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581D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52B6"/>
    <w:rsid w:val="0091620C"/>
    <w:rsid w:val="00917EC9"/>
    <w:rsid w:val="00925DD9"/>
    <w:rsid w:val="00945FA7"/>
    <w:rsid w:val="00952D23"/>
    <w:rsid w:val="00962BC8"/>
    <w:rsid w:val="00966F66"/>
    <w:rsid w:val="00972F17"/>
    <w:rsid w:val="00973D5C"/>
    <w:rsid w:val="00975A1A"/>
    <w:rsid w:val="00992211"/>
    <w:rsid w:val="009A706F"/>
    <w:rsid w:val="009B2062"/>
    <w:rsid w:val="009B41B8"/>
    <w:rsid w:val="009C0B47"/>
    <w:rsid w:val="009C2A84"/>
    <w:rsid w:val="009D591E"/>
    <w:rsid w:val="009D715E"/>
    <w:rsid w:val="009E32A2"/>
    <w:rsid w:val="009E4D3C"/>
    <w:rsid w:val="00A00821"/>
    <w:rsid w:val="00A215C5"/>
    <w:rsid w:val="00A34AC6"/>
    <w:rsid w:val="00A51DA9"/>
    <w:rsid w:val="00A52147"/>
    <w:rsid w:val="00A562C0"/>
    <w:rsid w:val="00A5753B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270A"/>
    <w:rsid w:val="00C07454"/>
    <w:rsid w:val="00C07A4A"/>
    <w:rsid w:val="00C15494"/>
    <w:rsid w:val="00C26FAA"/>
    <w:rsid w:val="00C470DD"/>
    <w:rsid w:val="00C50A66"/>
    <w:rsid w:val="00C57856"/>
    <w:rsid w:val="00C600C2"/>
    <w:rsid w:val="00C653AC"/>
    <w:rsid w:val="00C7067A"/>
    <w:rsid w:val="00C7219D"/>
    <w:rsid w:val="00C7227A"/>
    <w:rsid w:val="00C83042"/>
    <w:rsid w:val="00CA4700"/>
    <w:rsid w:val="00CA7205"/>
    <w:rsid w:val="00CB45D6"/>
    <w:rsid w:val="00CB60E0"/>
    <w:rsid w:val="00CC5C14"/>
    <w:rsid w:val="00CD1F9E"/>
    <w:rsid w:val="00CE4538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D61B1"/>
    <w:rsid w:val="00DE205B"/>
    <w:rsid w:val="00DF02BD"/>
    <w:rsid w:val="00E027ED"/>
    <w:rsid w:val="00E10AA4"/>
    <w:rsid w:val="00E12C2D"/>
    <w:rsid w:val="00E3598A"/>
    <w:rsid w:val="00E4225D"/>
    <w:rsid w:val="00E4379F"/>
    <w:rsid w:val="00E653E9"/>
    <w:rsid w:val="00E8547A"/>
    <w:rsid w:val="00E85AAB"/>
    <w:rsid w:val="00EA1BE9"/>
    <w:rsid w:val="00EA27A9"/>
    <w:rsid w:val="00EA753A"/>
    <w:rsid w:val="00EB76F5"/>
    <w:rsid w:val="00EC4FA3"/>
    <w:rsid w:val="00ED2F2C"/>
    <w:rsid w:val="00ED6078"/>
    <w:rsid w:val="00EE6476"/>
    <w:rsid w:val="00F0798E"/>
    <w:rsid w:val="00F45DF3"/>
    <w:rsid w:val="00F553DC"/>
    <w:rsid w:val="00F62430"/>
    <w:rsid w:val="00F63E60"/>
    <w:rsid w:val="00F66FA7"/>
    <w:rsid w:val="00F67D50"/>
    <w:rsid w:val="00F9404E"/>
    <w:rsid w:val="00F9670F"/>
    <w:rsid w:val="00FA0CDC"/>
    <w:rsid w:val="00FA7BE2"/>
    <w:rsid w:val="00FB034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34BF8"/>
    <w:rsid w:val="00BC1DBB"/>
    <w:rsid w:val="00BC2BB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Wellbeing Navigator</vt:lpstr>
    </vt:vector>
  </TitlesOfParts>
  <Manager>Human Resources</Manager>
  <Company>RehabWorks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Navigator</dc:title>
  <dc:subject>Enter Sub-Title Of Policy</dc:subject>
  <dc:creator>Human Resources</dc:creator>
  <cp:keywords>TBC</cp:keywords>
  <dc:description>V1.1</dc:description>
  <cp:lastModifiedBy>Ed Holder</cp:lastModifiedBy>
  <cp:revision>2</cp:revision>
  <cp:lastPrinted>2018-03-16T13:36:00Z</cp:lastPrinted>
  <dcterms:created xsi:type="dcterms:W3CDTF">2021-05-10T16:42:00Z</dcterms:created>
  <dcterms:modified xsi:type="dcterms:W3CDTF">2021-05-10T16:42:00Z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