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43EB97C" w:rsidR="005E1013" w:rsidRDefault="00422035"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66F66">
            <w:rPr>
              <w:rStyle w:val="TitleChar"/>
            </w:rPr>
            <w:t>Job Description Template</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5DD66BC" w:rsidR="00966F66" w:rsidRPr="000027EE" w:rsidRDefault="00C97360" w:rsidP="4227B2D3">
            <w:pPr>
              <w:spacing w:before="100" w:after="100"/>
              <w:rPr>
                <w:rFonts w:eastAsia="Gill Sans MT" w:cs="Calibri"/>
                <w:szCs w:val="22"/>
              </w:rPr>
            </w:pPr>
            <w:r>
              <w:rPr>
                <w:rFonts w:eastAsia="Gill Sans MT" w:cs="Calibri"/>
                <w:szCs w:val="22"/>
              </w:rPr>
              <w:t>Senior Clinical Psychologist</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FC69E21" w:rsidR="00966F66" w:rsidRPr="000027EE" w:rsidRDefault="00C97360" w:rsidP="4227B2D3">
            <w:pPr>
              <w:spacing w:before="100" w:after="100"/>
              <w:rPr>
                <w:rFonts w:eastAsia="Gill Sans MT" w:cs="Calibri"/>
                <w:szCs w:val="22"/>
              </w:rPr>
            </w:pPr>
            <w:r>
              <w:rPr>
                <w:rFonts w:eastAsia="Gill Sans MT" w:cs="Calibri"/>
                <w:szCs w:val="22"/>
              </w:rPr>
              <w:t>NHS IAPT Services</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A6B42C5" w:rsidR="00966F66" w:rsidRPr="000027EE" w:rsidRDefault="00C97360" w:rsidP="4227B2D3">
            <w:pPr>
              <w:spacing w:before="100" w:after="100"/>
              <w:rPr>
                <w:rFonts w:eastAsia="Gill Sans MT" w:cs="Calibri"/>
                <w:szCs w:val="22"/>
              </w:rPr>
            </w:pPr>
            <w:r>
              <w:rPr>
                <w:rFonts w:eastAsia="Gill Sans MT" w:cs="Calibri"/>
                <w:szCs w:val="22"/>
              </w:rPr>
              <w:t>Remote</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56D1AAA" w:rsidR="00966F66" w:rsidRPr="000027EE" w:rsidRDefault="00C97360" w:rsidP="4227B2D3">
            <w:pPr>
              <w:spacing w:before="100" w:after="100"/>
              <w:rPr>
                <w:rFonts w:eastAsia="Gill Sans MT" w:cs="Calibri"/>
                <w:szCs w:val="22"/>
              </w:rPr>
            </w:pPr>
            <w:r>
              <w:rPr>
                <w:rFonts w:eastAsia="Gill Sans MT" w:cs="Calibri"/>
                <w:szCs w:val="22"/>
              </w:rPr>
              <w:t>Service Leads</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52FA3308" w:rsidR="00966F66" w:rsidRPr="000027EE" w:rsidRDefault="00C97360" w:rsidP="4227B2D3">
            <w:pPr>
              <w:spacing w:before="100" w:after="100"/>
              <w:rPr>
                <w:rFonts w:eastAsia="Gill Sans MT" w:cs="Calibri"/>
                <w:szCs w:val="22"/>
              </w:rPr>
            </w:pPr>
            <w:r>
              <w:rPr>
                <w:rFonts w:eastAsia="Gill Sans MT" w:cs="Calibri"/>
                <w:szCs w:val="22"/>
              </w:rPr>
              <w:t>n/a</w:t>
            </w: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402DBC23" w14:textId="77777777" w:rsidR="00C97360" w:rsidRPr="00C97360" w:rsidRDefault="00C97360" w:rsidP="00C97360">
            <w:pPr>
              <w:spacing w:before="100" w:after="100"/>
              <w:rPr>
                <w:rFonts w:eastAsia="Calibri" w:cs="Calibri"/>
                <w:szCs w:val="22"/>
              </w:rPr>
            </w:pPr>
            <w:r w:rsidRPr="00C97360">
              <w:rPr>
                <w:rFonts w:eastAsia="Calibri" w:cs="Calibri"/>
                <w:szCs w:val="22"/>
              </w:rPr>
              <w:t xml:space="preserve">Working as part of a remote team, the Senior Clinical Psychologist will be responsible for supervising, training, and providing treatment to patients across IAPT and Step 4 mental health services.   </w:t>
            </w:r>
          </w:p>
          <w:p w14:paraId="027DF167" w14:textId="35975442" w:rsidR="00966F66" w:rsidRPr="000027EE" w:rsidRDefault="00C97360" w:rsidP="00C97360">
            <w:pPr>
              <w:spacing w:before="100" w:after="100" w:line="276" w:lineRule="auto"/>
              <w:rPr>
                <w:rFonts w:eastAsia="Calibri" w:cs="Calibri"/>
                <w:szCs w:val="22"/>
              </w:rPr>
            </w:pPr>
            <w:r w:rsidRPr="00C97360">
              <w:rPr>
                <w:rFonts w:eastAsia="Calibri" w:cs="Calibri"/>
                <w:szCs w:val="22"/>
              </w:rPr>
              <w:t>They will be a HCPC registered practitioner psychologist and be suitably qualified and experienced in providing clinical supervision. As an experienced and competent therapist, the Senior Clinical Psychologist will have the opportunity to work with patients across different mental health services in Vita and will be given access to regular supervision by a Clinical Psychologist and ongoing CPD.</w:t>
            </w:r>
          </w:p>
        </w:tc>
      </w:tr>
      <w:tr w:rsidR="00966F66" w14:paraId="3CFD1385" w14:textId="77777777" w:rsidTr="1E5E83A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0FC3EBEE" w14:textId="77777777" w:rsidR="00C97360" w:rsidRPr="00C97360" w:rsidRDefault="00C97360" w:rsidP="00C97360">
            <w:pPr>
              <w:numPr>
                <w:ilvl w:val="0"/>
                <w:numId w:val="12"/>
              </w:numPr>
              <w:spacing w:before="100" w:after="100" w:line="257" w:lineRule="auto"/>
              <w:rPr>
                <w:rFonts w:eastAsia="Calibri" w:cs="Calibri"/>
                <w:szCs w:val="22"/>
              </w:rPr>
            </w:pPr>
            <w:r w:rsidRPr="00C97360">
              <w:rPr>
                <w:rFonts w:eastAsia="Calibri" w:cs="Calibri"/>
                <w:szCs w:val="22"/>
              </w:rPr>
              <w:t xml:space="preserve">Provide psychological therapy to patients and manage a small caseload autonomously </w:t>
            </w:r>
          </w:p>
          <w:p w14:paraId="6A3EC853" w14:textId="77777777" w:rsidR="00C97360" w:rsidRPr="00C97360" w:rsidRDefault="00C97360" w:rsidP="00C97360">
            <w:pPr>
              <w:numPr>
                <w:ilvl w:val="0"/>
                <w:numId w:val="12"/>
              </w:numPr>
              <w:spacing w:before="100" w:after="100" w:line="257" w:lineRule="auto"/>
              <w:rPr>
                <w:rFonts w:eastAsia="Calibri" w:cs="Calibri"/>
                <w:szCs w:val="22"/>
              </w:rPr>
            </w:pPr>
            <w:r w:rsidRPr="00C97360">
              <w:rPr>
                <w:rFonts w:eastAsia="Calibri" w:cs="Calibri"/>
                <w:szCs w:val="22"/>
              </w:rPr>
              <w:t>Engage in regular clinical supervision of their own practice</w:t>
            </w:r>
          </w:p>
          <w:p w14:paraId="05980135" w14:textId="77777777" w:rsidR="00C97360" w:rsidRPr="00C97360" w:rsidRDefault="00C97360" w:rsidP="00C97360">
            <w:pPr>
              <w:numPr>
                <w:ilvl w:val="0"/>
                <w:numId w:val="12"/>
              </w:numPr>
              <w:spacing w:before="100" w:after="100" w:line="257" w:lineRule="auto"/>
              <w:rPr>
                <w:rFonts w:eastAsia="Calibri" w:cs="Calibri"/>
                <w:szCs w:val="22"/>
              </w:rPr>
            </w:pPr>
            <w:r w:rsidRPr="00C97360">
              <w:rPr>
                <w:rFonts w:eastAsia="Calibri" w:cs="Calibri"/>
                <w:szCs w:val="22"/>
              </w:rPr>
              <w:t xml:space="preserve">Will be responsible for ongoing service development and the implementation of new initiatives </w:t>
            </w:r>
          </w:p>
          <w:p w14:paraId="3372F4B1" w14:textId="77777777" w:rsidR="00C97360" w:rsidRPr="00C97360" w:rsidRDefault="00C97360" w:rsidP="00C97360">
            <w:pPr>
              <w:numPr>
                <w:ilvl w:val="0"/>
                <w:numId w:val="12"/>
              </w:numPr>
              <w:spacing w:before="100" w:after="100" w:line="257" w:lineRule="auto"/>
              <w:rPr>
                <w:rFonts w:eastAsia="Calibri" w:cs="Calibri"/>
                <w:szCs w:val="22"/>
              </w:rPr>
            </w:pPr>
            <w:r w:rsidRPr="00C97360">
              <w:rPr>
                <w:rFonts w:eastAsia="Calibri" w:cs="Calibri"/>
                <w:szCs w:val="22"/>
              </w:rPr>
              <w:t>Will have the competencies to manage clinical issues that arise within a developing service</w:t>
            </w:r>
          </w:p>
          <w:p w14:paraId="5C220B1B" w14:textId="77777777" w:rsidR="00C97360" w:rsidRPr="00C97360" w:rsidRDefault="00C97360" w:rsidP="00C97360">
            <w:pPr>
              <w:numPr>
                <w:ilvl w:val="0"/>
                <w:numId w:val="13"/>
              </w:numPr>
              <w:spacing w:before="100" w:after="100" w:line="257" w:lineRule="auto"/>
              <w:rPr>
                <w:rFonts w:eastAsia="Calibri" w:cs="Calibri"/>
                <w:szCs w:val="22"/>
              </w:rPr>
            </w:pPr>
            <w:r w:rsidRPr="00C97360">
              <w:rPr>
                <w:rFonts w:eastAsia="Calibri" w:cs="Calibri"/>
                <w:szCs w:val="22"/>
              </w:rPr>
              <w:t>The post-holder will clinically lead and supervise a team of assistant psychologists and ensure activity and performance targets are met</w:t>
            </w:r>
          </w:p>
          <w:p w14:paraId="2110FEBA" w14:textId="77777777" w:rsidR="00C97360" w:rsidRPr="00C97360" w:rsidRDefault="00C97360" w:rsidP="00C97360">
            <w:pPr>
              <w:numPr>
                <w:ilvl w:val="0"/>
                <w:numId w:val="13"/>
              </w:numPr>
              <w:spacing w:before="100" w:after="100" w:line="257" w:lineRule="auto"/>
              <w:rPr>
                <w:rFonts w:eastAsia="Calibri" w:cs="Calibri"/>
                <w:szCs w:val="22"/>
              </w:rPr>
            </w:pPr>
            <w:r w:rsidRPr="00C97360">
              <w:rPr>
                <w:rFonts w:eastAsia="Calibri" w:cs="Calibri"/>
                <w:szCs w:val="22"/>
              </w:rPr>
              <w:t xml:space="preserve">Will have the experience and competencies to ensure delivery of a robust outcome focused service </w:t>
            </w:r>
          </w:p>
          <w:p w14:paraId="2408D8F9" w14:textId="77777777" w:rsidR="00C97360" w:rsidRPr="00C97360" w:rsidRDefault="00C97360" w:rsidP="00C97360">
            <w:pPr>
              <w:numPr>
                <w:ilvl w:val="0"/>
                <w:numId w:val="13"/>
              </w:numPr>
              <w:spacing w:before="100" w:after="100" w:line="257" w:lineRule="auto"/>
              <w:rPr>
                <w:rFonts w:eastAsia="Calibri" w:cs="Calibri"/>
                <w:szCs w:val="22"/>
              </w:rPr>
            </w:pPr>
            <w:r w:rsidRPr="00C97360">
              <w:rPr>
                <w:rFonts w:eastAsia="Calibri" w:cs="Calibri"/>
                <w:szCs w:val="22"/>
              </w:rPr>
              <w:lastRenderedPageBreak/>
              <w:t xml:space="preserve">Develop and maintain the relationships with key stake holders, such as the Clinical Commissioning Group (CCG), and attend internal and external meetings as required </w:t>
            </w:r>
          </w:p>
          <w:p w14:paraId="0278932A" w14:textId="77777777" w:rsidR="00C97360" w:rsidRPr="00C97360" w:rsidRDefault="00C97360" w:rsidP="00C97360">
            <w:pPr>
              <w:numPr>
                <w:ilvl w:val="0"/>
                <w:numId w:val="13"/>
              </w:numPr>
              <w:spacing w:before="100" w:after="100" w:line="257" w:lineRule="auto"/>
              <w:rPr>
                <w:rFonts w:eastAsia="Calibri" w:cs="Calibri"/>
                <w:szCs w:val="22"/>
              </w:rPr>
            </w:pPr>
            <w:r w:rsidRPr="00C97360">
              <w:rPr>
                <w:rFonts w:eastAsia="Calibri" w:cs="Calibri"/>
                <w:szCs w:val="22"/>
              </w:rPr>
              <w:t xml:space="preserve">The post holder will provide training to assistant psychologists where required and ensure that clinical standards and efficacy is kept to a high standard </w:t>
            </w:r>
          </w:p>
          <w:p w14:paraId="66B26967" w14:textId="77777777" w:rsidR="00C97360" w:rsidRPr="00C97360" w:rsidRDefault="00C97360" w:rsidP="00C97360">
            <w:pPr>
              <w:numPr>
                <w:ilvl w:val="0"/>
                <w:numId w:val="13"/>
              </w:numPr>
              <w:spacing w:before="100" w:after="100" w:line="257" w:lineRule="auto"/>
              <w:rPr>
                <w:rFonts w:eastAsia="Calibri" w:cs="Calibri"/>
                <w:szCs w:val="22"/>
              </w:rPr>
            </w:pPr>
            <w:r w:rsidRPr="00C97360">
              <w:rPr>
                <w:rFonts w:eastAsia="Calibri" w:cs="Calibri"/>
                <w:szCs w:val="22"/>
              </w:rPr>
              <w:t>Will work autonomously within professional guidelines and the overall framework of policies and procedures</w:t>
            </w:r>
          </w:p>
          <w:p w14:paraId="658288A2" w14:textId="77777777" w:rsidR="00C97360" w:rsidRPr="00C97360" w:rsidRDefault="00C97360" w:rsidP="00C97360">
            <w:pPr>
              <w:spacing w:before="100" w:after="100" w:line="257" w:lineRule="auto"/>
              <w:rPr>
                <w:rFonts w:eastAsia="Calibri" w:cs="Calibri"/>
                <w:szCs w:val="22"/>
              </w:rPr>
            </w:pPr>
          </w:p>
          <w:p w14:paraId="5BC09521" w14:textId="77777777" w:rsidR="00C97360" w:rsidRPr="00C97360" w:rsidRDefault="00C97360" w:rsidP="00C97360">
            <w:pPr>
              <w:spacing w:before="100" w:after="100" w:line="257" w:lineRule="auto"/>
              <w:rPr>
                <w:rFonts w:eastAsia="Calibri" w:cs="Calibri"/>
                <w:szCs w:val="22"/>
              </w:rPr>
            </w:pPr>
            <w:r w:rsidRPr="00C97360">
              <w:rPr>
                <w:rFonts w:eastAsia="Calibri" w:cs="Calibri"/>
                <w:szCs w:val="22"/>
              </w:rPr>
              <w:t xml:space="preserve">The management of </w:t>
            </w:r>
            <w:r w:rsidRPr="00C97360">
              <w:rPr>
                <w:rFonts w:eastAsia="Calibri" w:cs="Calibri"/>
                <w:b/>
                <w:szCs w:val="22"/>
              </w:rPr>
              <w:t>clinical</w:t>
            </w:r>
            <w:r w:rsidRPr="00C97360">
              <w:rPr>
                <w:rFonts w:eastAsia="Calibri" w:cs="Calibri"/>
                <w:szCs w:val="22"/>
              </w:rPr>
              <w:t xml:space="preserve"> </w:t>
            </w:r>
            <w:r w:rsidRPr="00C97360">
              <w:rPr>
                <w:rFonts w:eastAsia="Calibri" w:cs="Calibri"/>
                <w:b/>
                <w:szCs w:val="22"/>
              </w:rPr>
              <w:t>delivery</w:t>
            </w:r>
            <w:r w:rsidRPr="00C97360">
              <w:rPr>
                <w:rFonts w:eastAsia="Calibri" w:cs="Calibri"/>
                <w:szCs w:val="22"/>
              </w:rPr>
              <w:t xml:space="preserve"> within the service:</w:t>
            </w:r>
          </w:p>
          <w:p w14:paraId="0625EA82" w14:textId="77777777" w:rsidR="00C97360" w:rsidRPr="00C97360" w:rsidRDefault="00C97360" w:rsidP="00C97360">
            <w:pPr>
              <w:numPr>
                <w:ilvl w:val="0"/>
                <w:numId w:val="14"/>
              </w:numPr>
              <w:spacing w:before="100" w:after="100" w:line="257" w:lineRule="auto"/>
              <w:rPr>
                <w:rFonts w:eastAsia="Calibri" w:cs="Calibri"/>
                <w:szCs w:val="22"/>
              </w:rPr>
            </w:pPr>
            <w:r w:rsidRPr="00C97360">
              <w:rPr>
                <w:rFonts w:eastAsia="Calibri" w:cs="Calibri"/>
                <w:szCs w:val="22"/>
              </w:rPr>
              <w:t>Ensure patients access the service via agreed protocols and within in a timely manner</w:t>
            </w:r>
          </w:p>
          <w:p w14:paraId="77A236B2" w14:textId="77777777" w:rsidR="00C97360" w:rsidRPr="00C97360" w:rsidRDefault="00C97360" w:rsidP="00C97360">
            <w:pPr>
              <w:numPr>
                <w:ilvl w:val="0"/>
                <w:numId w:val="14"/>
              </w:numPr>
              <w:spacing w:before="100" w:after="100" w:line="257" w:lineRule="auto"/>
              <w:rPr>
                <w:rFonts w:eastAsia="Calibri" w:cs="Calibri"/>
                <w:szCs w:val="22"/>
              </w:rPr>
            </w:pPr>
            <w:r w:rsidRPr="00C97360">
              <w:rPr>
                <w:rFonts w:eastAsia="Calibri" w:cs="Calibri"/>
                <w:szCs w:val="22"/>
              </w:rPr>
              <w:t xml:space="preserve">Clinically govern the quality of the interventions provided to patients </w:t>
            </w:r>
          </w:p>
          <w:p w14:paraId="251930B8" w14:textId="77777777" w:rsidR="00C97360" w:rsidRPr="00C97360" w:rsidRDefault="00C97360" w:rsidP="00C97360">
            <w:pPr>
              <w:numPr>
                <w:ilvl w:val="0"/>
                <w:numId w:val="14"/>
              </w:numPr>
              <w:spacing w:before="100" w:after="100" w:line="257" w:lineRule="auto"/>
              <w:rPr>
                <w:rFonts w:eastAsia="Calibri" w:cs="Calibri"/>
                <w:szCs w:val="22"/>
              </w:rPr>
            </w:pPr>
            <w:r w:rsidRPr="00C97360">
              <w:rPr>
                <w:rFonts w:eastAsia="Calibri" w:cs="Calibri"/>
                <w:szCs w:val="22"/>
              </w:rPr>
              <w:t>Provide advice and consultation to the team on clinical issues and decisions relating to management of risk.</w:t>
            </w:r>
          </w:p>
          <w:p w14:paraId="526EC59B" w14:textId="77777777" w:rsidR="00C97360" w:rsidRPr="00C97360" w:rsidRDefault="00C97360" w:rsidP="00C97360">
            <w:pPr>
              <w:numPr>
                <w:ilvl w:val="0"/>
                <w:numId w:val="14"/>
              </w:numPr>
              <w:spacing w:before="100" w:after="100" w:line="257" w:lineRule="auto"/>
              <w:rPr>
                <w:rFonts w:eastAsia="Calibri" w:cs="Calibri"/>
                <w:szCs w:val="22"/>
              </w:rPr>
            </w:pPr>
            <w:r w:rsidRPr="00C97360">
              <w:rPr>
                <w:rFonts w:eastAsia="Calibri" w:cs="Calibri"/>
                <w:szCs w:val="22"/>
              </w:rPr>
              <w:t xml:space="preserve">Implement and evaluate therapy programmes for clients in line with best evidence-based practice and informed by NICE guidelines </w:t>
            </w:r>
          </w:p>
          <w:p w14:paraId="7E9F9F13" w14:textId="77777777" w:rsidR="00C97360" w:rsidRPr="00C97360" w:rsidRDefault="00C97360" w:rsidP="00C97360">
            <w:pPr>
              <w:numPr>
                <w:ilvl w:val="0"/>
                <w:numId w:val="14"/>
              </w:numPr>
              <w:spacing w:before="100" w:after="100" w:line="257" w:lineRule="auto"/>
              <w:rPr>
                <w:rFonts w:eastAsia="Calibri" w:cs="Calibri"/>
                <w:szCs w:val="22"/>
              </w:rPr>
            </w:pPr>
            <w:r w:rsidRPr="00C97360">
              <w:rPr>
                <w:rFonts w:eastAsia="Calibri" w:cs="Calibri"/>
                <w:szCs w:val="22"/>
              </w:rPr>
              <w:t>Engage in a collaborative manner to build resilience and hope focusing on recovery.</w:t>
            </w:r>
          </w:p>
          <w:p w14:paraId="4CA69EF4" w14:textId="77777777" w:rsidR="00C97360" w:rsidRPr="00C97360" w:rsidRDefault="00C97360" w:rsidP="00C97360">
            <w:pPr>
              <w:numPr>
                <w:ilvl w:val="0"/>
                <w:numId w:val="14"/>
              </w:numPr>
              <w:spacing w:before="100" w:after="100" w:line="257" w:lineRule="auto"/>
              <w:rPr>
                <w:rFonts w:eastAsia="Calibri" w:cs="Calibri"/>
                <w:szCs w:val="22"/>
              </w:rPr>
            </w:pPr>
            <w:r w:rsidRPr="00C97360">
              <w:rPr>
                <w:rFonts w:eastAsia="Calibri" w:cs="Calibri"/>
                <w:szCs w:val="22"/>
              </w:rPr>
              <w:t>Complete all requirements relating to data collection within the service, including the use of IAPT recommended outcome measures.</w:t>
            </w:r>
          </w:p>
          <w:p w14:paraId="2F2CC4A4" w14:textId="77777777" w:rsidR="00C97360" w:rsidRPr="00C97360" w:rsidRDefault="00C97360" w:rsidP="00C97360">
            <w:pPr>
              <w:numPr>
                <w:ilvl w:val="0"/>
                <w:numId w:val="14"/>
              </w:numPr>
              <w:spacing w:before="100" w:after="100" w:line="257" w:lineRule="auto"/>
              <w:rPr>
                <w:rFonts w:eastAsia="Calibri" w:cs="Calibri"/>
                <w:szCs w:val="22"/>
              </w:rPr>
            </w:pPr>
            <w:r w:rsidRPr="00C97360">
              <w:rPr>
                <w:rFonts w:eastAsia="Calibri" w:cs="Calibri"/>
                <w:szCs w:val="22"/>
              </w:rPr>
              <w:t>Keep coherent records of all clinical activity in line with service protocols.</w:t>
            </w:r>
          </w:p>
          <w:p w14:paraId="6380A4C9" w14:textId="77777777" w:rsidR="00C97360" w:rsidRPr="00C97360" w:rsidRDefault="00C97360" w:rsidP="00C97360">
            <w:pPr>
              <w:numPr>
                <w:ilvl w:val="0"/>
                <w:numId w:val="14"/>
              </w:numPr>
              <w:spacing w:before="100" w:after="100" w:line="257" w:lineRule="auto"/>
              <w:rPr>
                <w:rFonts w:eastAsia="Calibri" w:cs="Calibri"/>
                <w:szCs w:val="22"/>
              </w:rPr>
            </w:pPr>
            <w:r w:rsidRPr="00C97360">
              <w:rPr>
                <w:rFonts w:eastAsia="Calibri" w:cs="Calibri"/>
                <w:szCs w:val="22"/>
              </w:rPr>
              <w:t xml:space="preserve">Work closely with other members of the team ensuring appropriate use of the stepped care model </w:t>
            </w:r>
          </w:p>
          <w:p w14:paraId="593EB1B9" w14:textId="77777777" w:rsidR="00C97360" w:rsidRPr="00C97360" w:rsidRDefault="00C97360" w:rsidP="00C97360">
            <w:pPr>
              <w:numPr>
                <w:ilvl w:val="0"/>
                <w:numId w:val="14"/>
              </w:numPr>
              <w:spacing w:before="100" w:after="100" w:line="257" w:lineRule="auto"/>
              <w:rPr>
                <w:rFonts w:eastAsia="Calibri" w:cs="Calibri"/>
                <w:szCs w:val="22"/>
              </w:rPr>
            </w:pPr>
            <w:r w:rsidRPr="00C97360">
              <w:rPr>
                <w:rFonts w:eastAsia="Calibri" w:cs="Calibri"/>
                <w:szCs w:val="22"/>
              </w:rPr>
              <w:t>Carry out clinical audits of service performance, including patient surveys and evaluations, and help to collate and disseminate the results for feedback.</w:t>
            </w:r>
          </w:p>
          <w:p w14:paraId="5534E5F7" w14:textId="77777777" w:rsidR="00C97360" w:rsidRPr="00C97360" w:rsidRDefault="00C97360" w:rsidP="00C97360">
            <w:pPr>
              <w:numPr>
                <w:ilvl w:val="0"/>
                <w:numId w:val="14"/>
              </w:numPr>
              <w:spacing w:before="100" w:after="100" w:line="257" w:lineRule="auto"/>
              <w:rPr>
                <w:rFonts w:eastAsia="Calibri" w:cs="Calibri"/>
                <w:szCs w:val="22"/>
              </w:rPr>
            </w:pPr>
            <w:r w:rsidRPr="00C97360">
              <w:rPr>
                <w:rFonts w:eastAsia="Calibri" w:cs="Calibri"/>
                <w:szCs w:val="22"/>
              </w:rPr>
              <w:t>To undertake risk assessment and risk management for individual clients and to provide advice to other professions on psychological aspects of risk assessment and risk management.</w:t>
            </w:r>
          </w:p>
          <w:p w14:paraId="696713D0" w14:textId="77777777" w:rsidR="00C97360" w:rsidRPr="00C97360" w:rsidRDefault="00C97360" w:rsidP="00C97360">
            <w:pPr>
              <w:numPr>
                <w:ilvl w:val="0"/>
                <w:numId w:val="15"/>
              </w:numPr>
              <w:spacing w:before="100" w:after="100" w:line="257" w:lineRule="auto"/>
              <w:rPr>
                <w:rFonts w:eastAsia="Calibri" w:cs="Calibri"/>
                <w:szCs w:val="22"/>
              </w:rPr>
            </w:pPr>
            <w:r w:rsidRPr="00C97360">
              <w:rPr>
                <w:rFonts w:eastAsia="Calibri" w:cs="Calibri"/>
                <w:szCs w:val="22"/>
              </w:rPr>
              <w:t>Implementing service developments to keep up with new evidence as it emerges</w:t>
            </w:r>
          </w:p>
          <w:p w14:paraId="326FFFA9" w14:textId="77777777" w:rsidR="00C97360" w:rsidRPr="00C97360" w:rsidRDefault="00C97360" w:rsidP="00C97360">
            <w:pPr>
              <w:numPr>
                <w:ilvl w:val="0"/>
                <w:numId w:val="15"/>
              </w:numPr>
              <w:spacing w:before="100" w:after="100" w:line="257" w:lineRule="auto"/>
              <w:rPr>
                <w:rFonts w:eastAsia="Calibri" w:cs="Calibri"/>
                <w:szCs w:val="22"/>
              </w:rPr>
            </w:pPr>
            <w:r w:rsidRPr="00C97360">
              <w:rPr>
                <w:rFonts w:eastAsia="Calibri" w:cs="Calibri"/>
                <w:szCs w:val="22"/>
              </w:rPr>
              <w:t xml:space="preserve">Ensuring a robust Clinical Supervision framework is in place </w:t>
            </w:r>
          </w:p>
          <w:p w14:paraId="0DAFBBDB" w14:textId="77777777" w:rsidR="00C97360" w:rsidRPr="00C97360" w:rsidRDefault="00C97360" w:rsidP="00C97360">
            <w:pPr>
              <w:numPr>
                <w:ilvl w:val="0"/>
                <w:numId w:val="15"/>
              </w:numPr>
              <w:spacing w:before="100" w:after="100" w:line="257" w:lineRule="auto"/>
              <w:rPr>
                <w:rFonts w:eastAsia="Calibri" w:cs="Calibri"/>
                <w:szCs w:val="22"/>
              </w:rPr>
            </w:pPr>
            <w:r w:rsidRPr="00C97360">
              <w:rPr>
                <w:rFonts w:eastAsia="Calibri" w:cs="Calibri"/>
                <w:szCs w:val="22"/>
              </w:rPr>
              <w:t>Ensure Quality Assurance systems are imbedded at all levels of service delivery</w:t>
            </w:r>
          </w:p>
          <w:p w14:paraId="29C682A6" w14:textId="77777777" w:rsidR="00C97360" w:rsidRPr="00C97360" w:rsidRDefault="00C97360" w:rsidP="00C97360">
            <w:pPr>
              <w:numPr>
                <w:ilvl w:val="0"/>
                <w:numId w:val="15"/>
              </w:numPr>
              <w:spacing w:before="100" w:after="100" w:line="257" w:lineRule="auto"/>
              <w:rPr>
                <w:rFonts w:eastAsia="Calibri" w:cs="Calibri"/>
                <w:szCs w:val="22"/>
              </w:rPr>
            </w:pPr>
            <w:r w:rsidRPr="00C97360">
              <w:rPr>
                <w:rFonts w:eastAsia="Calibri" w:cs="Calibri"/>
                <w:szCs w:val="22"/>
              </w:rPr>
              <w:lastRenderedPageBreak/>
              <w:t>Be involved in the selection and recruitment of new staff to the service</w:t>
            </w:r>
          </w:p>
          <w:p w14:paraId="4E94F00A" w14:textId="77777777" w:rsidR="00C97360" w:rsidRPr="00C97360" w:rsidRDefault="00C97360" w:rsidP="00C97360">
            <w:pPr>
              <w:spacing w:before="100" w:after="100" w:line="257" w:lineRule="auto"/>
              <w:rPr>
                <w:rFonts w:eastAsia="Calibri" w:cs="Calibri"/>
                <w:b/>
                <w:bCs/>
                <w:szCs w:val="22"/>
              </w:rPr>
            </w:pPr>
            <w:r w:rsidRPr="00C97360">
              <w:rPr>
                <w:rFonts w:eastAsia="Calibri" w:cs="Calibri"/>
                <w:b/>
                <w:bCs/>
                <w:szCs w:val="22"/>
              </w:rPr>
              <w:t>Training and continuing development:</w:t>
            </w:r>
          </w:p>
          <w:p w14:paraId="42C981C1" w14:textId="30A73105" w:rsidR="00C97360" w:rsidRPr="00C97360" w:rsidRDefault="00C97360" w:rsidP="00C97360">
            <w:pPr>
              <w:pStyle w:val="ListParagraph"/>
              <w:numPr>
                <w:ilvl w:val="0"/>
                <w:numId w:val="16"/>
              </w:numPr>
              <w:spacing w:before="100" w:after="100" w:line="257" w:lineRule="auto"/>
              <w:ind w:left="737" w:hanging="425"/>
              <w:rPr>
                <w:rFonts w:eastAsia="Calibri" w:cs="Calibri"/>
                <w:szCs w:val="22"/>
              </w:rPr>
            </w:pPr>
            <w:r w:rsidRPr="00C97360">
              <w:rPr>
                <w:rFonts w:eastAsia="Calibri" w:cs="Calibri"/>
                <w:szCs w:val="22"/>
              </w:rPr>
              <w:t>Ensure staff are appropriately skilled and trained to deliver the service</w:t>
            </w:r>
          </w:p>
          <w:p w14:paraId="4783A5F3" w14:textId="1378E9A4" w:rsidR="00C97360" w:rsidRPr="00C97360" w:rsidRDefault="00C97360" w:rsidP="00C97360">
            <w:pPr>
              <w:pStyle w:val="ListParagraph"/>
              <w:numPr>
                <w:ilvl w:val="0"/>
                <w:numId w:val="16"/>
              </w:numPr>
              <w:spacing w:before="100" w:after="100" w:line="257" w:lineRule="auto"/>
              <w:ind w:left="737" w:hanging="425"/>
              <w:rPr>
                <w:rFonts w:eastAsia="Calibri" w:cs="Calibri"/>
                <w:szCs w:val="22"/>
              </w:rPr>
            </w:pPr>
            <w:r w:rsidRPr="00C97360">
              <w:rPr>
                <w:rFonts w:eastAsia="Calibri" w:cs="Calibri"/>
                <w:szCs w:val="22"/>
              </w:rPr>
              <w:t xml:space="preserve">To engage in own self-directed CPD activities and supervision </w:t>
            </w:r>
          </w:p>
          <w:p w14:paraId="20823724" w14:textId="1138DFD6" w:rsidR="00C97360" w:rsidRPr="00C97360" w:rsidRDefault="00C97360" w:rsidP="00C97360">
            <w:pPr>
              <w:pStyle w:val="ListParagraph"/>
              <w:numPr>
                <w:ilvl w:val="0"/>
                <w:numId w:val="16"/>
              </w:numPr>
              <w:spacing w:before="100" w:after="100" w:line="257" w:lineRule="auto"/>
              <w:ind w:left="737" w:hanging="425"/>
              <w:rPr>
                <w:rFonts w:eastAsia="Calibri" w:cs="Calibri"/>
                <w:szCs w:val="22"/>
              </w:rPr>
            </w:pPr>
            <w:r w:rsidRPr="00C97360">
              <w:rPr>
                <w:rFonts w:eastAsia="Calibri" w:cs="Calibri"/>
                <w:szCs w:val="22"/>
              </w:rPr>
              <w:t>Contribute to research and development of the service and use this knowledge to guide and develop the service</w:t>
            </w:r>
          </w:p>
          <w:p w14:paraId="3E8A2E14" w14:textId="13B1206E" w:rsidR="00C97360" w:rsidRPr="00C97360" w:rsidRDefault="00C97360" w:rsidP="00C97360">
            <w:pPr>
              <w:pStyle w:val="ListParagraph"/>
              <w:numPr>
                <w:ilvl w:val="0"/>
                <w:numId w:val="16"/>
              </w:numPr>
              <w:spacing w:before="100" w:after="100" w:line="257" w:lineRule="auto"/>
              <w:ind w:left="737" w:hanging="425"/>
              <w:rPr>
                <w:rFonts w:eastAsia="Calibri" w:cs="Calibri"/>
                <w:szCs w:val="22"/>
              </w:rPr>
            </w:pPr>
            <w:r w:rsidRPr="00C97360">
              <w:rPr>
                <w:rFonts w:eastAsia="Calibri" w:cs="Calibri"/>
                <w:szCs w:val="22"/>
              </w:rPr>
              <w:t>Contribute to ongoing competency and training needs agenda as appropriate</w:t>
            </w:r>
          </w:p>
          <w:p w14:paraId="5616927A" w14:textId="77777777" w:rsidR="00C97360" w:rsidRPr="00C97360" w:rsidRDefault="00C97360" w:rsidP="00C97360">
            <w:pPr>
              <w:spacing w:before="100" w:after="100" w:line="257" w:lineRule="auto"/>
              <w:rPr>
                <w:rFonts w:eastAsia="Calibri" w:cs="Calibri"/>
                <w:b/>
                <w:bCs/>
                <w:szCs w:val="22"/>
              </w:rPr>
            </w:pPr>
            <w:r w:rsidRPr="00C97360">
              <w:rPr>
                <w:rFonts w:eastAsia="Calibri" w:cs="Calibri"/>
                <w:b/>
                <w:bCs/>
                <w:szCs w:val="22"/>
              </w:rPr>
              <w:t>General</w:t>
            </w:r>
          </w:p>
          <w:p w14:paraId="3AFE2AA9" w14:textId="68BD9E5C" w:rsidR="00C97360" w:rsidRPr="00C97360" w:rsidRDefault="00C97360" w:rsidP="00C97360">
            <w:pPr>
              <w:pStyle w:val="ListParagraph"/>
              <w:numPr>
                <w:ilvl w:val="0"/>
                <w:numId w:val="18"/>
              </w:numPr>
              <w:spacing w:before="100" w:after="100" w:line="257" w:lineRule="auto"/>
              <w:ind w:left="737" w:hanging="425"/>
              <w:rPr>
                <w:rFonts w:eastAsia="Calibri" w:cs="Calibri"/>
                <w:szCs w:val="22"/>
              </w:rPr>
            </w:pPr>
            <w:r w:rsidRPr="00C97360">
              <w:rPr>
                <w:rFonts w:eastAsia="Calibri" w:cs="Calibri"/>
                <w:szCs w:val="22"/>
              </w:rPr>
              <w:t xml:space="preserve">Take responsibility for own health and safety and the health of safety of colleagues, </w:t>
            </w:r>
            <w:proofErr w:type="gramStart"/>
            <w:r w:rsidRPr="00C97360">
              <w:rPr>
                <w:rFonts w:eastAsia="Calibri" w:cs="Calibri"/>
                <w:szCs w:val="22"/>
              </w:rPr>
              <w:t>clients</w:t>
            </w:r>
            <w:proofErr w:type="gramEnd"/>
            <w:r w:rsidRPr="00C97360">
              <w:rPr>
                <w:rFonts w:eastAsia="Calibri" w:cs="Calibri"/>
                <w:szCs w:val="22"/>
              </w:rPr>
              <w:t xml:space="preserve"> and the general public</w:t>
            </w:r>
          </w:p>
          <w:p w14:paraId="43B77527" w14:textId="5A8B0688" w:rsidR="00C97360" w:rsidRPr="00C97360" w:rsidRDefault="00C97360" w:rsidP="00C97360">
            <w:pPr>
              <w:pStyle w:val="ListParagraph"/>
              <w:numPr>
                <w:ilvl w:val="0"/>
                <w:numId w:val="18"/>
              </w:numPr>
              <w:spacing w:before="100" w:after="100" w:line="257" w:lineRule="auto"/>
              <w:ind w:left="737" w:hanging="425"/>
              <w:rPr>
                <w:rFonts w:eastAsia="Calibri" w:cs="Calibri"/>
                <w:szCs w:val="22"/>
              </w:rPr>
            </w:pPr>
            <w:r w:rsidRPr="00C97360">
              <w:rPr>
                <w:rFonts w:eastAsia="Calibri" w:cs="Calibri"/>
                <w:szCs w:val="22"/>
              </w:rPr>
              <w:t>Not abuse their official position for personal gain, to seek advantage of further private business or other interests in the course of their official duties</w:t>
            </w:r>
          </w:p>
          <w:p w14:paraId="70163840" w14:textId="64E64564" w:rsidR="00C97360" w:rsidRPr="00C97360" w:rsidRDefault="00C97360" w:rsidP="00C97360">
            <w:pPr>
              <w:pStyle w:val="ListParagraph"/>
              <w:numPr>
                <w:ilvl w:val="0"/>
                <w:numId w:val="18"/>
              </w:numPr>
              <w:spacing w:before="100" w:after="100" w:line="257" w:lineRule="auto"/>
              <w:ind w:left="737" w:hanging="425"/>
              <w:rPr>
                <w:rFonts w:eastAsia="Calibri" w:cs="Calibri"/>
                <w:szCs w:val="22"/>
              </w:rPr>
            </w:pPr>
            <w:r w:rsidRPr="00C97360">
              <w:rPr>
                <w:rFonts w:eastAsia="Calibri" w:cs="Calibri"/>
                <w:szCs w:val="22"/>
              </w:rPr>
              <w:t>To undertake other such duties consistent with the post, as jointly agreed between the post holder, Service Lead and VHG Board</w:t>
            </w:r>
          </w:p>
          <w:p w14:paraId="1F78DC59" w14:textId="7F321408" w:rsidR="00C97360" w:rsidRPr="00C97360" w:rsidRDefault="00C97360" w:rsidP="00C97360">
            <w:pPr>
              <w:pStyle w:val="ListParagraph"/>
              <w:numPr>
                <w:ilvl w:val="0"/>
                <w:numId w:val="18"/>
              </w:numPr>
              <w:spacing w:before="100" w:after="100" w:line="257" w:lineRule="auto"/>
              <w:ind w:left="737" w:hanging="425"/>
              <w:rPr>
                <w:rFonts w:eastAsia="Calibri" w:cs="Calibri"/>
                <w:szCs w:val="22"/>
              </w:rPr>
            </w:pPr>
            <w:r w:rsidRPr="00C97360">
              <w:rPr>
                <w:rFonts w:eastAsia="Calibri" w:cs="Calibri"/>
                <w:szCs w:val="22"/>
              </w:rPr>
              <w:t xml:space="preserve">To </w:t>
            </w:r>
            <w:proofErr w:type="gramStart"/>
            <w:r w:rsidRPr="00C97360">
              <w:rPr>
                <w:rFonts w:eastAsia="Calibri" w:cs="Calibri"/>
                <w:szCs w:val="22"/>
              </w:rPr>
              <w:t>at all times</w:t>
            </w:r>
            <w:proofErr w:type="gramEnd"/>
            <w:r w:rsidRPr="00C97360">
              <w:rPr>
                <w:rFonts w:eastAsia="Calibri" w:cs="Calibri"/>
                <w:szCs w:val="22"/>
              </w:rPr>
              <w:t xml:space="preserve"> deliver the service in line with and adhere to the Policies and Procedures. </w:t>
            </w:r>
          </w:p>
          <w:p w14:paraId="71C434F7" w14:textId="54904ECB" w:rsidR="000027EE" w:rsidRDefault="00C97360" w:rsidP="00C97360">
            <w:pPr>
              <w:spacing w:before="100" w:after="100" w:line="257" w:lineRule="auto"/>
              <w:rPr>
                <w:rFonts w:eastAsia="Calibri" w:cs="Calibri"/>
                <w:szCs w:val="22"/>
              </w:rPr>
            </w:pPr>
            <w:r w:rsidRPr="00C97360">
              <w:rPr>
                <w:rFonts w:eastAsia="Calibri" w:cs="Calibri"/>
                <w:szCs w:val="22"/>
              </w:rPr>
              <w:t>Any other reasonable duties as required</w:t>
            </w:r>
            <w:r>
              <w:rPr>
                <w:rFonts w:eastAsia="Calibri" w:cs="Calibri"/>
                <w:szCs w:val="22"/>
              </w:rPr>
              <w:t>.</w:t>
            </w:r>
          </w:p>
          <w:p w14:paraId="3F2B9F68" w14:textId="77777777" w:rsidR="00C97360" w:rsidRPr="000027EE" w:rsidRDefault="00C97360" w:rsidP="00C97360">
            <w:pPr>
              <w:spacing w:before="100" w:after="100" w:line="257" w:lineRule="auto"/>
              <w:rPr>
                <w:rFonts w:eastAsia="Calibri" w:cs="Calibri"/>
                <w:szCs w:val="22"/>
              </w:rPr>
            </w:pPr>
          </w:p>
          <w:p w14:paraId="26878AA0" w14:textId="7086785B" w:rsidR="00966F66" w:rsidRPr="000027EE" w:rsidRDefault="1C047F5D" w:rsidP="000027EE">
            <w:pPr>
              <w:spacing w:before="100" w:after="100" w:line="257" w:lineRule="auto"/>
              <w:rPr>
                <w:b/>
                <w:bCs/>
              </w:rPr>
            </w:pPr>
            <w:r w:rsidRPr="000027EE">
              <w:rPr>
                <w:rFonts w:eastAsia="Calibri" w:cs="Calibri"/>
                <w:b/>
                <w:bCs/>
                <w:szCs w:val="22"/>
              </w:rPr>
              <w:t>Equality Diversity &amp; Inclusion (EDI)</w:t>
            </w:r>
          </w:p>
          <w:p w14:paraId="1777DCDF" w14:textId="1585F1EF" w:rsidR="00966F66" w:rsidRPr="000027EE" w:rsidRDefault="1C047F5D" w:rsidP="00DF288D">
            <w:pPr>
              <w:pStyle w:val="ListParagraph"/>
              <w:numPr>
                <w:ilvl w:val="0"/>
                <w:numId w:val="10"/>
              </w:numPr>
              <w:spacing w:before="100" w:after="100" w:line="257" w:lineRule="auto"/>
            </w:pPr>
            <w:r w:rsidRPr="000027EE">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Be aware of the impact of your behaviour on others</w:t>
            </w:r>
          </w:p>
          <w:p w14:paraId="76A8559B" w14:textId="422924CD"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Ensure that others are treated with fairness, </w:t>
            </w:r>
            <w:proofErr w:type="gramStart"/>
            <w:r w:rsidRPr="000027EE">
              <w:t>dignity</w:t>
            </w:r>
            <w:proofErr w:type="gramEnd"/>
            <w:r w:rsidRPr="000027EE">
              <w:t xml:space="preserve"> and respect</w:t>
            </w:r>
          </w:p>
          <w:p w14:paraId="710A8156" w14:textId="129A8965"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Maintain and develop your knowledge about what EDI is and why it is important</w:t>
            </w:r>
          </w:p>
          <w:p w14:paraId="064CC7CC" w14:textId="38405D90"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Be prepared to challenge bias, discrimination and prejudice if </w:t>
            </w:r>
            <w:proofErr w:type="gramStart"/>
            <w:r w:rsidRPr="000027EE">
              <w:t>possible</w:t>
            </w:r>
            <w:proofErr w:type="gramEnd"/>
            <w:r w:rsidRPr="000027EE">
              <w:t xml:space="preserve"> to do so and raise with your manager and EDI team</w:t>
            </w:r>
          </w:p>
          <w:p w14:paraId="709F1DAE" w14:textId="6DEC2AC3"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Encourage and support others to feel confident in speaking up if they have been subjected to or witnessed bias, </w:t>
            </w:r>
            <w:proofErr w:type="gramStart"/>
            <w:r w:rsidRPr="000027EE">
              <w:t>discrimination</w:t>
            </w:r>
            <w:proofErr w:type="gramEnd"/>
            <w:r w:rsidRPr="000027EE">
              <w:t xml:space="preserve"> or prejudice</w:t>
            </w:r>
          </w:p>
          <w:p w14:paraId="5B0D39C4" w14:textId="455E2B00"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Be prepared to speak up for others if you witness bias, </w:t>
            </w:r>
            <w:proofErr w:type="gramStart"/>
            <w:r w:rsidRPr="000027EE">
              <w:t>discrimination</w:t>
            </w:r>
            <w:proofErr w:type="gramEnd"/>
            <w:r w:rsidRPr="000027EE">
              <w:t xml:space="preserve"> or prejudice</w:t>
            </w:r>
          </w:p>
          <w:p w14:paraId="44BDB607" w14:textId="5E2E4696" w:rsidR="00966F66" w:rsidRPr="000027EE" w:rsidRDefault="00966F66" w:rsidP="1E5E83AD">
            <w:pPr>
              <w:pStyle w:val="ListParagraph"/>
              <w:spacing w:before="100" w:after="100"/>
              <w:rPr>
                <w:rFonts w:eastAsia="Tw Cen MT" w:cs="Times New Roman"/>
                <w:szCs w:val="22"/>
              </w:rPr>
            </w:pPr>
          </w:p>
        </w:tc>
      </w:tr>
      <w:tr w:rsidR="00966F66" w14:paraId="3161C07B" w14:textId="77777777" w:rsidTr="1E5E83AD">
        <w:tc>
          <w:tcPr>
            <w:tcW w:w="3256" w:type="dxa"/>
            <w:vAlign w:val="center"/>
          </w:tcPr>
          <w:p w14:paraId="5FD2413E" w14:textId="7A534F40" w:rsidR="00966F66" w:rsidRDefault="00966F66" w:rsidP="00966F66">
            <w:pPr>
              <w:spacing w:before="100" w:after="100"/>
            </w:pPr>
            <w:r>
              <w:lastRenderedPageBreak/>
              <w:t>Training and supervision:</w:t>
            </w:r>
          </w:p>
        </w:tc>
        <w:tc>
          <w:tcPr>
            <w:tcW w:w="6706" w:type="dxa"/>
            <w:vAlign w:val="center"/>
          </w:tcPr>
          <w:p w14:paraId="201DC6D6" w14:textId="183FB023" w:rsidR="00966F66" w:rsidRDefault="00966F66" w:rsidP="5D247394">
            <w:pPr>
              <w:spacing w:before="100" w:after="100"/>
              <w:rPr>
                <w:rFonts w:eastAsia="Calibri" w:cs="Calibri"/>
                <w:sz w:val="21"/>
                <w:szCs w:val="21"/>
              </w:rPr>
            </w:pPr>
          </w:p>
        </w:tc>
      </w:tr>
      <w:tr w:rsidR="00966F66" w14:paraId="4004EF95" w14:textId="77777777" w:rsidTr="1E5E83A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170BC049" w:rsidR="00966F66" w:rsidRPr="00966F66" w:rsidRDefault="00966F66" w:rsidP="00966F66">
            <w:pPr>
              <w:spacing w:before="100" w:after="100"/>
              <w:rPr>
                <w:color w:val="000000"/>
              </w:rPr>
            </w:pPr>
          </w:p>
        </w:tc>
      </w:tr>
    </w:tbl>
    <w:p w14:paraId="7CB099EC" w14:textId="77777777" w:rsidR="00422035" w:rsidRDefault="00422035">
      <w:pPr>
        <w:spacing w:after="200"/>
      </w:pPr>
      <w:r>
        <w:br w:type="page"/>
      </w:r>
    </w:p>
    <w:p w14:paraId="02B1E569" w14:textId="77777777" w:rsidR="00966F66" w:rsidRDefault="00966F66">
      <w:pPr>
        <w:spacing w:after="200"/>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77022451" w14:textId="77777777" w:rsidR="00E14B0A" w:rsidRPr="00E14B0A" w:rsidRDefault="00E14B0A" w:rsidP="00E14B0A">
            <w:pPr>
              <w:pStyle w:val="ListParagraph"/>
              <w:numPr>
                <w:ilvl w:val="0"/>
                <w:numId w:val="9"/>
              </w:numPr>
              <w:spacing w:beforeLines="100" w:before="240" w:afterLines="100" w:after="240"/>
              <w:rPr>
                <w:rFonts w:eastAsia="Helvetica" w:cs="Calibri"/>
                <w:szCs w:val="22"/>
              </w:rPr>
            </w:pPr>
            <w:r w:rsidRPr="00E14B0A">
              <w:rPr>
                <w:rFonts w:eastAsia="Helvetica" w:cs="Calibri"/>
                <w:szCs w:val="22"/>
              </w:rPr>
              <w:t xml:space="preserve">Doctorate in Clinical Psychology or Counselling Psychology  </w:t>
            </w:r>
          </w:p>
          <w:p w14:paraId="2838371B" w14:textId="77777777" w:rsidR="00E14B0A" w:rsidRPr="00E14B0A" w:rsidRDefault="00E14B0A" w:rsidP="00E14B0A">
            <w:pPr>
              <w:pStyle w:val="ListParagraph"/>
              <w:numPr>
                <w:ilvl w:val="0"/>
                <w:numId w:val="9"/>
              </w:numPr>
              <w:spacing w:beforeLines="100" w:before="240" w:afterLines="100" w:after="240"/>
              <w:rPr>
                <w:rFonts w:eastAsia="Helvetica" w:cs="Calibri"/>
                <w:szCs w:val="22"/>
              </w:rPr>
            </w:pPr>
            <w:r w:rsidRPr="00E14B0A">
              <w:rPr>
                <w:rFonts w:eastAsia="Helvetica" w:cs="Calibri"/>
                <w:szCs w:val="22"/>
              </w:rPr>
              <w:t>Completed formal training in clinical supervision</w:t>
            </w:r>
          </w:p>
          <w:p w14:paraId="0FA6CE12" w14:textId="77777777" w:rsidR="00E14B0A" w:rsidRPr="00E14B0A" w:rsidRDefault="00E14B0A" w:rsidP="00E14B0A">
            <w:pPr>
              <w:pStyle w:val="ListParagraph"/>
              <w:numPr>
                <w:ilvl w:val="0"/>
                <w:numId w:val="9"/>
              </w:numPr>
              <w:spacing w:beforeLines="100" w:before="240" w:afterLines="100" w:after="240"/>
              <w:rPr>
                <w:rFonts w:eastAsia="Helvetica" w:cs="Calibri"/>
                <w:szCs w:val="22"/>
              </w:rPr>
            </w:pPr>
            <w:r w:rsidRPr="00E14B0A">
              <w:rPr>
                <w:rFonts w:eastAsia="Helvetica" w:cs="Calibri"/>
                <w:szCs w:val="22"/>
              </w:rPr>
              <w:t>Hold current HCPC registration</w:t>
            </w:r>
          </w:p>
          <w:p w14:paraId="1B9705E4" w14:textId="77777777" w:rsidR="00E14B0A" w:rsidRDefault="00E14B0A" w:rsidP="00E14B0A">
            <w:pPr>
              <w:pStyle w:val="ListParagraph"/>
              <w:numPr>
                <w:ilvl w:val="0"/>
                <w:numId w:val="9"/>
              </w:numPr>
              <w:spacing w:beforeLines="100" w:before="240" w:afterLines="100" w:after="240"/>
              <w:rPr>
                <w:rFonts w:eastAsia="Helvetica" w:cs="Calibri"/>
                <w:szCs w:val="22"/>
              </w:rPr>
            </w:pPr>
            <w:r w:rsidRPr="00E14B0A">
              <w:rPr>
                <w:rFonts w:eastAsia="Helvetica" w:cs="Calibri"/>
                <w:szCs w:val="22"/>
              </w:rPr>
              <w:t>Trained and competent in CBT</w:t>
            </w:r>
          </w:p>
          <w:p w14:paraId="4315561D" w14:textId="17E3DCB7" w:rsidR="00966F66" w:rsidRPr="00E32957" w:rsidRDefault="00E14B0A" w:rsidP="00E14B0A">
            <w:pPr>
              <w:pStyle w:val="ListParagraph"/>
              <w:spacing w:beforeLines="100" w:before="240" w:afterLines="100" w:after="240"/>
              <w:rPr>
                <w:rFonts w:eastAsia="Helvetica" w:cs="Calibri"/>
                <w:szCs w:val="22"/>
              </w:rPr>
            </w:pPr>
            <w:r w:rsidRPr="00E14B0A">
              <w:rPr>
                <w:rFonts w:eastAsia="Helvetica" w:cs="Calibri"/>
                <w:szCs w:val="22"/>
              </w:rPr>
              <w:t xml:space="preserve">  </w:t>
            </w:r>
          </w:p>
        </w:tc>
        <w:tc>
          <w:tcPr>
            <w:tcW w:w="3728" w:type="dxa"/>
          </w:tcPr>
          <w:p w14:paraId="163A3671" w14:textId="77777777" w:rsidR="00E14B0A" w:rsidRDefault="00E14B0A" w:rsidP="00E14B0A">
            <w:pPr>
              <w:pStyle w:val="ListParagraph"/>
              <w:spacing w:beforeLines="100" w:before="240" w:afterLines="100" w:after="240"/>
              <w:rPr>
                <w:rFonts w:cs="Calibri"/>
                <w:szCs w:val="22"/>
              </w:rPr>
            </w:pPr>
          </w:p>
          <w:p w14:paraId="2C75C3D5" w14:textId="0CFB0D4F" w:rsidR="00E14B0A" w:rsidRPr="00E14B0A" w:rsidRDefault="00E14B0A" w:rsidP="00E14B0A">
            <w:pPr>
              <w:pStyle w:val="ListParagraph"/>
              <w:numPr>
                <w:ilvl w:val="0"/>
                <w:numId w:val="9"/>
              </w:numPr>
              <w:spacing w:beforeLines="100" w:before="240" w:afterLines="100" w:after="240"/>
              <w:rPr>
                <w:rFonts w:cs="Calibri"/>
                <w:szCs w:val="22"/>
              </w:rPr>
            </w:pPr>
            <w:r w:rsidRPr="00E14B0A">
              <w:rPr>
                <w:rFonts w:cs="Calibri"/>
                <w:szCs w:val="22"/>
              </w:rPr>
              <w:t>BABCP Accreditation/ (or eligible for)</w:t>
            </w:r>
          </w:p>
          <w:p w14:paraId="3CE69A6C" w14:textId="77777777" w:rsidR="00E14B0A" w:rsidRPr="00E14B0A" w:rsidRDefault="00E14B0A" w:rsidP="00E14B0A">
            <w:pPr>
              <w:pStyle w:val="ListParagraph"/>
              <w:numPr>
                <w:ilvl w:val="0"/>
                <w:numId w:val="9"/>
              </w:numPr>
              <w:spacing w:beforeLines="100" w:before="240" w:afterLines="100" w:after="240"/>
              <w:rPr>
                <w:rFonts w:cs="Calibri"/>
                <w:szCs w:val="22"/>
              </w:rPr>
            </w:pPr>
            <w:r w:rsidRPr="00E14B0A">
              <w:rPr>
                <w:rFonts w:cs="Calibri"/>
                <w:szCs w:val="22"/>
              </w:rPr>
              <w:t xml:space="preserve">Member of the RAPPS (Register of Applied Psychology Practice Supervisors) </w:t>
            </w:r>
          </w:p>
          <w:p w14:paraId="75BEE51E" w14:textId="77777777" w:rsidR="00E14B0A" w:rsidRPr="00E14B0A" w:rsidRDefault="00E14B0A" w:rsidP="00E14B0A">
            <w:pPr>
              <w:pStyle w:val="ListParagraph"/>
              <w:numPr>
                <w:ilvl w:val="0"/>
                <w:numId w:val="9"/>
              </w:numPr>
              <w:spacing w:beforeLines="100" w:before="240" w:afterLines="100" w:after="240"/>
              <w:rPr>
                <w:rFonts w:cs="Calibri"/>
                <w:szCs w:val="22"/>
              </w:rPr>
            </w:pPr>
            <w:r w:rsidRPr="00E14B0A">
              <w:rPr>
                <w:rFonts w:cs="Calibri"/>
                <w:szCs w:val="22"/>
              </w:rPr>
              <w:t>Chartered member (</w:t>
            </w:r>
            <w:proofErr w:type="spellStart"/>
            <w:r w:rsidRPr="00E14B0A">
              <w:rPr>
                <w:rFonts w:cs="Calibri"/>
                <w:szCs w:val="22"/>
              </w:rPr>
              <w:t>CPsychol</w:t>
            </w:r>
            <w:proofErr w:type="spellEnd"/>
            <w:r w:rsidRPr="00E14B0A">
              <w:rPr>
                <w:rFonts w:cs="Calibri"/>
                <w:szCs w:val="22"/>
              </w:rPr>
              <w:t>) of the British Psychological Society (BPS)</w:t>
            </w:r>
          </w:p>
          <w:p w14:paraId="37689F78" w14:textId="77777777" w:rsidR="00E14B0A" w:rsidRPr="00E14B0A" w:rsidRDefault="00E14B0A" w:rsidP="00E14B0A">
            <w:pPr>
              <w:pStyle w:val="ListParagraph"/>
              <w:numPr>
                <w:ilvl w:val="0"/>
                <w:numId w:val="9"/>
              </w:numPr>
              <w:spacing w:beforeLines="100" w:before="240" w:afterLines="100" w:after="240"/>
              <w:rPr>
                <w:rFonts w:cs="Calibri"/>
                <w:szCs w:val="22"/>
              </w:rPr>
            </w:pPr>
            <w:r w:rsidRPr="00E14B0A">
              <w:rPr>
                <w:rFonts w:cs="Calibri"/>
                <w:szCs w:val="22"/>
              </w:rPr>
              <w:t>BACP/UKCP Accreditation</w:t>
            </w:r>
          </w:p>
          <w:p w14:paraId="43BA83E7" w14:textId="77777777" w:rsidR="00E14B0A" w:rsidRPr="00E14B0A" w:rsidRDefault="00E14B0A" w:rsidP="00E14B0A">
            <w:pPr>
              <w:pStyle w:val="ListParagraph"/>
              <w:numPr>
                <w:ilvl w:val="0"/>
                <w:numId w:val="9"/>
              </w:numPr>
              <w:spacing w:beforeLines="100" w:before="240" w:afterLines="100" w:after="240"/>
              <w:rPr>
                <w:rFonts w:cs="Calibri"/>
                <w:szCs w:val="22"/>
              </w:rPr>
            </w:pPr>
            <w:r w:rsidRPr="00E14B0A">
              <w:rPr>
                <w:rFonts w:cs="Calibri"/>
                <w:szCs w:val="22"/>
              </w:rPr>
              <w:t>IAPT Supervision Qualification</w:t>
            </w:r>
          </w:p>
          <w:p w14:paraId="249563A3" w14:textId="34B18D62" w:rsidR="00E14B0A" w:rsidRPr="00E14B0A" w:rsidRDefault="00E14B0A" w:rsidP="00E14B0A">
            <w:pPr>
              <w:pStyle w:val="ListParagraph"/>
              <w:numPr>
                <w:ilvl w:val="0"/>
                <w:numId w:val="9"/>
              </w:numPr>
              <w:spacing w:beforeLines="100" w:before="240" w:afterLines="100" w:after="240"/>
              <w:rPr>
                <w:rFonts w:cs="Calibri"/>
                <w:szCs w:val="22"/>
              </w:rPr>
            </w:pPr>
            <w:r w:rsidRPr="00E14B0A">
              <w:rPr>
                <w:rFonts w:cs="Calibri"/>
                <w:szCs w:val="22"/>
              </w:rPr>
              <w:t xml:space="preserve">Trained in an additional therapeutic modality, such as ACT, DBT, EMDR, MBT, CAT  </w:t>
            </w: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1152DD3" w14:textId="77777777" w:rsidR="00E14B0A" w:rsidRPr="00E14B0A"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 xml:space="preserve">Experience of working with a diverse range of mental health presentations </w:t>
            </w:r>
          </w:p>
          <w:p w14:paraId="348BE307" w14:textId="77777777" w:rsidR="00E14B0A" w:rsidRPr="00E14B0A"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 xml:space="preserve">Experience of working in adult mental health settings </w:t>
            </w:r>
          </w:p>
          <w:p w14:paraId="7591422E" w14:textId="77777777" w:rsidR="00E14B0A" w:rsidRPr="00E14B0A"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 xml:space="preserve">Experience of supervising others </w:t>
            </w:r>
          </w:p>
          <w:p w14:paraId="60A4D938" w14:textId="77777777" w:rsidR="00E14B0A" w:rsidRPr="00E14B0A"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 xml:space="preserve">Experience of delivering training </w:t>
            </w:r>
          </w:p>
          <w:p w14:paraId="2F2E1296" w14:textId="77777777" w:rsidR="00E14B0A" w:rsidRPr="00E14B0A"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Experience of multi-disciplinary team working and multi-cultural settings</w:t>
            </w:r>
          </w:p>
          <w:p w14:paraId="3B562B01" w14:textId="158BC4C9" w:rsidR="00966F66" w:rsidRPr="00233201"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Competent in the application of CBT in clinical practice</w:t>
            </w:r>
          </w:p>
        </w:tc>
        <w:tc>
          <w:tcPr>
            <w:tcW w:w="3728" w:type="dxa"/>
          </w:tcPr>
          <w:p w14:paraId="7774F2D9" w14:textId="77777777" w:rsidR="00E14B0A" w:rsidRPr="00E14B0A"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Experience of working at a leadership level within an IAPT or primary care MH service</w:t>
            </w:r>
          </w:p>
          <w:p w14:paraId="5C957421" w14:textId="77777777" w:rsidR="00E14B0A" w:rsidRPr="00E14B0A"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 xml:space="preserve">Experience of designing and implementing service development initiatives </w:t>
            </w:r>
          </w:p>
          <w:p w14:paraId="6C94F538" w14:textId="77777777" w:rsidR="00E14B0A" w:rsidRPr="00E14B0A"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Experience of undertaking audit and service-related research projects</w:t>
            </w:r>
          </w:p>
          <w:p w14:paraId="29906061" w14:textId="77777777" w:rsidR="00E14B0A" w:rsidRPr="00E14B0A"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 xml:space="preserve">Experience of working within an IAPT service </w:t>
            </w:r>
          </w:p>
          <w:p w14:paraId="73BCA857" w14:textId="22CE269B" w:rsidR="00966F66" w:rsidRPr="00233201"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Experience of delivering group-based interventions</w:t>
            </w: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6B2E494" w14:textId="77777777" w:rsidR="00E14B0A" w:rsidRPr="00E14B0A"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Knowledge of IAPT and primary care MH services</w:t>
            </w:r>
          </w:p>
          <w:p w14:paraId="2F77305B" w14:textId="67F7D23D" w:rsidR="00E32957" w:rsidRPr="00E32957" w:rsidRDefault="00E14B0A" w:rsidP="00E14B0A">
            <w:pPr>
              <w:numPr>
                <w:ilvl w:val="0"/>
                <w:numId w:val="9"/>
              </w:numPr>
              <w:shd w:val="clear" w:color="auto" w:fill="FFFFFF"/>
              <w:spacing w:before="100" w:beforeAutospacing="1" w:after="100" w:afterAutospacing="1"/>
              <w:rPr>
                <w:rFonts w:eastAsia="Times New Roman" w:cs="Calibri"/>
                <w:color w:val="333333"/>
                <w:szCs w:val="22"/>
                <w:lang w:eastAsia="en-GB"/>
              </w:rPr>
            </w:pPr>
            <w:r w:rsidRPr="00E14B0A">
              <w:rPr>
                <w:rFonts w:eastAsia="Times New Roman" w:cs="Calibri"/>
                <w:color w:val="333333"/>
                <w:szCs w:val="22"/>
                <w:lang w:eastAsia="en-GB"/>
              </w:rPr>
              <w:t>Understanding IAPT clinical protocols and NICE guidance</w:t>
            </w:r>
          </w:p>
        </w:tc>
        <w:tc>
          <w:tcPr>
            <w:tcW w:w="3728" w:type="dxa"/>
          </w:tcPr>
          <w:p w14:paraId="0A86D72C" w14:textId="57E0CE45" w:rsidR="00966F66" w:rsidRPr="00AC5FDD" w:rsidRDefault="00966F66" w:rsidP="00E14B0A">
            <w:pPr>
              <w:pStyle w:val="ListParagraph"/>
              <w:spacing w:beforeLines="100" w:before="240" w:afterLines="100" w:after="240"/>
              <w:rPr>
                <w:rFonts w:eastAsia="Calibri" w:cs="Calibri"/>
                <w:szCs w:val="22"/>
              </w:rPr>
            </w:pPr>
          </w:p>
        </w:tc>
      </w:tr>
      <w:tr w:rsidR="00966F66" w14:paraId="3D08C80E" w14:textId="77777777" w:rsidTr="1E5E83AD">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AC5FDD" w:rsidRDefault="00966F66" w:rsidP="00E14B0A">
            <w:pPr>
              <w:pStyle w:val="ListParagraph"/>
              <w:spacing w:beforeLines="100" w:before="240" w:afterLines="100" w:after="240"/>
              <w:rPr>
                <w:rFonts w:cs="Calibri"/>
                <w:szCs w:val="22"/>
              </w:rPr>
            </w:pPr>
          </w:p>
        </w:tc>
        <w:tc>
          <w:tcPr>
            <w:tcW w:w="3728" w:type="dxa"/>
          </w:tcPr>
          <w:p w14:paraId="1F5B2756" w14:textId="77777777" w:rsidR="00966F66" w:rsidRPr="00AC5FDD" w:rsidRDefault="00966F66" w:rsidP="00E14B0A">
            <w:pPr>
              <w:pStyle w:val="ListParagraph"/>
              <w:spacing w:beforeLines="100" w:before="240" w:afterLines="100" w:after="240"/>
              <w:rPr>
                <w:rFonts w:cs="Calibri"/>
                <w:szCs w:val="22"/>
              </w:rPr>
            </w:pP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6939E38" w14:textId="77777777" w:rsidR="00E14B0A" w:rsidRPr="00E14B0A" w:rsidRDefault="00E14B0A" w:rsidP="00E14B0A">
            <w:pPr>
              <w:pStyle w:val="ListParagraph"/>
              <w:numPr>
                <w:ilvl w:val="0"/>
                <w:numId w:val="9"/>
              </w:numPr>
              <w:spacing w:beforeLines="100" w:before="240" w:afterLines="100" w:after="240"/>
              <w:rPr>
                <w:rFonts w:cs="Calibri"/>
              </w:rPr>
            </w:pPr>
            <w:r w:rsidRPr="00E14B0A">
              <w:rPr>
                <w:rFonts w:cs="Calibri"/>
              </w:rPr>
              <w:t xml:space="preserve">Solid leadership skills </w:t>
            </w:r>
          </w:p>
          <w:p w14:paraId="4829B711" w14:textId="77777777" w:rsidR="00E14B0A" w:rsidRPr="00E14B0A" w:rsidRDefault="00E14B0A" w:rsidP="00E14B0A">
            <w:pPr>
              <w:pStyle w:val="ListParagraph"/>
              <w:numPr>
                <w:ilvl w:val="0"/>
                <w:numId w:val="9"/>
              </w:numPr>
              <w:spacing w:beforeLines="100" w:before="240" w:afterLines="100" w:after="240"/>
              <w:rPr>
                <w:rFonts w:cs="Calibri"/>
              </w:rPr>
            </w:pPr>
            <w:r w:rsidRPr="00E14B0A">
              <w:rPr>
                <w:rFonts w:cs="Calibri"/>
              </w:rPr>
              <w:t>A committed and professional approach to work</w:t>
            </w:r>
          </w:p>
          <w:p w14:paraId="0360D029" w14:textId="77777777" w:rsidR="00E14B0A" w:rsidRPr="00E14B0A" w:rsidRDefault="00E14B0A" w:rsidP="00E14B0A">
            <w:pPr>
              <w:pStyle w:val="ListParagraph"/>
              <w:numPr>
                <w:ilvl w:val="0"/>
                <w:numId w:val="9"/>
              </w:numPr>
              <w:spacing w:beforeLines="100" w:before="240" w:afterLines="100" w:after="240"/>
              <w:rPr>
                <w:rFonts w:cs="Calibri"/>
              </w:rPr>
            </w:pPr>
            <w:r w:rsidRPr="00E14B0A">
              <w:rPr>
                <w:rFonts w:cs="Calibri"/>
              </w:rPr>
              <w:lastRenderedPageBreak/>
              <w:t>Highly effective communication skills, presentational, general verbal and written</w:t>
            </w:r>
          </w:p>
          <w:p w14:paraId="341E6539" w14:textId="77777777" w:rsidR="00E14B0A" w:rsidRPr="00E14B0A" w:rsidRDefault="00E14B0A" w:rsidP="00E14B0A">
            <w:pPr>
              <w:pStyle w:val="ListParagraph"/>
              <w:numPr>
                <w:ilvl w:val="0"/>
                <w:numId w:val="9"/>
              </w:numPr>
              <w:spacing w:beforeLines="100" w:before="240" w:afterLines="100" w:after="240"/>
              <w:rPr>
                <w:rFonts w:cs="Calibri"/>
              </w:rPr>
            </w:pPr>
            <w:r w:rsidRPr="00E14B0A">
              <w:rPr>
                <w:rFonts w:cs="Calibri"/>
              </w:rPr>
              <w:t xml:space="preserve">Ability to prioritise </w:t>
            </w:r>
          </w:p>
          <w:p w14:paraId="0D1E1B9E" w14:textId="77777777" w:rsidR="00E14B0A" w:rsidRPr="00E14B0A" w:rsidRDefault="00E14B0A" w:rsidP="00E14B0A">
            <w:pPr>
              <w:pStyle w:val="ListParagraph"/>
              <w:numPr>
                <w:ilvl w:val="0"/>
                <w:numId w:val="9"/>
              </w:numPr>
              <w:spacing w:beforeLines="100" w:before="240" w:afterLines="100" w:after="240"/>
              <w:rPr>
                <w:rFonts w:cs="Calibri"/>
              </w:rPr>
            </w:pPr>
            <w:r w:rsidRPr="00E14B0A">
              <w:rPr>
                <w:rFonts w:cs="Calibri"/>
              </w:rPr>
              <w:t xml:space="preserve">Computer/ Information Technology skills </w:t>
            </w:r>
          </w:p>
          <w:p w14:paraId="5716430E" w14:textId="77777777" w:rsidR="00E14B0A" w:rsidRPr="00E14B0A" w:rsidRDefault="00E14B0A" w:rsidP="00E14B0A">
            <w:pPr>
              <w:pStyle w:val="ListParagraph"/>
              <w:numPr>
                <w:ilvl w:val="0"/>
                <w:numId w:val="9"/>
              </w:numPr>
              <w:spacing w:beforeLines="100" w:before="240" w:afterLines="100" w:after="240"/>
              <w:rPr>
                <w:rFonts w:cs="Calibri"/>
              </w:rPr>
            </w:pPr>
            <w:r w:rsidRPr="00E14B0A">
              <w:rPr>
                <w:rFonts w:cs="Calibri"/>
              </w:rPr>
              <w:t>Ability to work under pressure</w:t>
            </w:r>
          </w:p>
          <w:p w14:paraId="0C1754F1" w14:textId="77777777" w:rsidR="00E14B0A" w:rsidRPr="00E14B0A" w:rsidRDefault="00E14B0A" w:rsidP="00E14B0A">
            <w:pPr>
              <w:pStyle w:val="ListParagraph"/>
              <w:numPr>
                <w:ilvl w:val="0"/>
                <w:numId w:val="9"/>
              </w:numPr>
              <w:spacing w:beforeLines="100" w:before="240" w:afterLines="100" w:after="240"/>
              <w:rPr>
                <w:rFonts w:cs="Calibri"/>
              </w:rPr>
            </w:pPr>
            <w:r w:rsidRPr="00E14B0A">
              <w:rPr>
                <w:rFonts w:cs="Calibri"/>
              </w:rPr>
              <w:t xml:space="preserve">Ability to be a team player </w:t>
            </w:r>
          </w:p>
          <w:p w14:paraId="762267C1" w14:textId="77777777" w:rsidR="00E14B0A" w:rsidRPr="00E14B0A" w:rsidRDefault="00E14B0A" w:rsidP="00E14B0A">
            <w:pPr>
              <w:pStyle w:val="ListParagraph"/>
              <w:numPr>
                <w:ilvl w:val="0"/>
                <w:numId w:val="9"/>
              </w:numPr>
              <w:spacing w:beforeLines="100" w:before="240" w:afterLines="100" w:after="240"/>
              <w:rPr>
                <w:rFonts w:cs="Calibri"/>
              </w:rPr>
            </w:pPr>
            <w:r w:rsidRPr="00E14B0A">
              <w:rPr>
                <w:rFonts w:cs="Calibri"/>
              </w:rPr>
              <w:t xml:space="preserve">Good organisational and time management skills, ability to plan and prioritise own and service workload </w:t>
            </w:r>
          </w:p>
          <w:p w14:paraId="20F35EE3" w14:textId="77777777" w:rsidR="00E14B0A" w:rsidRPr="00E14B0A" w:rsidRDefault="00E14B0A" w:rsidP="00E14B0A">
            <w:pPr>
              <w:pStyle w:val="ListParagraph"/>
              <w:numPr>
                <w:ilvl w:val="0"/>
                <w:numId w:val="9"/>
              </w:numPr>
              <w:spacing w:beforeLines="100" w:before="240" w:afterLines="100" w:after="240"/>
              <w:rPr>
                <w:rFonts w:cs="Calibri"/>
              </w:rPr>
            </w:pPr>
            <w:r w:rsidRPr="00E14B0A">
              <w:rPr>
                <w:rFonts w:cs="Calibri"/>
              </w:rPr>
              <w:t>Willingness to travel to undertake role</w:t>
            </w:r>
          </w:p>
          <w:p w14:paraId="338BE309" w14:textId="77777777" w:rsidR="00E14B0A" w:rsidRPr="00E14B0A" w:rsidRDefault="00E14B0A" w:rsidP="00E14B0A">
            <w:pPr>
              <w:pStyle w:val="ListParagraph"/>
              <w:numPr>
                <w:ilvl w:val="0"/>
                <w:numId w:val="9"/>
              </w:numPr>
              <w:spacing w:beforeLines="100" w:before="240" w:afterLines="100" w:after="240"/>
              <w:rPr>
                <w:rFonts w:cs="Calibri"/>
              </w:rPr>
            </w:pPr>
            <w:r w:rsidRPr="00E14B0A">
              <w:rPr>
                <w:rFonts w:cs="Calibri"/>
              </w:rPr>
              <w:t xml:space="preserve">Willingness to undertake training </w:t>
            </w:r>
          </w:p>
          <w:p w14:paraId="1891AF6E" w14:textId="77777777" w:rsidR="00E14B0A" w:rsidRPr="00E14B0A" w:rsidRDefault="00E14B0A" w:rsidP="00E14B0A">
            <w:pPr>
              <w:pStyle w:val="ListParagraph"/>
              <w:numPr>
                <w:ilvl w:val="0"/>
                <w:numId w:val="9"/>
              </w:numPr>
              <w:spacing w:beforeLines="100" w:before="240" w:afterLines="100" w:after="240"/>
              <w:rPr>
                <w:rFonts w:cs="Calibri"/>
              </w:rPr>
            </w:pPr>
            <w:r w:rsidRPr="00E14B0A">
              <w:rPr>
                <w:rFonts w:cs="Calibri"/>
              </w:rPr>
              <w:t xml:space="preserve">Willingness to abide by the company and service principles, </w:t>
            </w:r>
            <w:proofErr w:type="gramStart"/>
            <w:r w:rsidRPr="00E14B0A">
              <w:rPr>
                <w:rFonts w:cs="Calibri"/>
              </w:rPr>
              <w:t>policies</w:t>
            </w:r>
            <w:proofErr w:type="gramEnd"/>
            <w:r w:rsidRPr="00E14B0A">
              <w:rPr>
                <w:rFonts w:cs="Calibri"/>
              </w:rPr>
              <w:t xml:space="preserve"> and procedures </w:t>
            </w:r>
          </w:p>
          <w:p w14:paraId="21FB89F2" w14:textId="2803DCAA" w:rsidR="00966F66" w:rsidRPr="00233201" w:rsidRDefault="00E14B0A" w:rsidP="00E14B0A">
            <w:pPr>
              <w:pStyle w:val="ListParagraph"/>
              <w:numPr>
                <w:ilvl w:val="0"/>
                <w:numId w:val="9"/>
              </w:numPr>
              <w:spacing w:beforeLines="100" w:before="240" w:afterLines="100" w:after="240"/>
              <w:rPr>
                <w:rFonts w:cs="Calibri"/>
              </w:rPr>
            </w:pPr>
            <w:r w:rsidRPr="00E14B0A">
              <w:rPr>
                <w:rFonts w:cs="Calibri"/>
              </w:rPr>
              <w:t>Must be legally entitled to accept and perform work in the UK</w:t>
            </w:r>
          </w:p>
        </w:tc>
        <w:tc>
          <w:tcPr>
            <w:tcW w:w="3728" w:type="dxa"/>
          </w:tcPr>
          <w:p w14:paraId="49E7C29C" w14:textId="77777777" w:rsidR="00966F66" w:rsidRPr="00AC5FDD" w:rsidRDefault="00966F66" w:rsidP="00E14B0A">
            <w:pPr>
              <w:pStyle w:val="ListParagraph"/>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22035"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22035"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22035"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D37D3FE" w:rsidR="005E1013" w:rsidRPr="004A6AA8" w:rsidRDefault="0042203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D37D3FE" w:rsidR="005E1013" w:rsidRPr="004A6AA8" w:rsidRDefault="0042203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BF9C479" w:rsidR="00AD6216" w:rsidRPr="004A6AA8" w:rsidRDefault="0042203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BF9C479" w:rsidR="00AD6216" w:rsidRPr="004A6AA8" w:rsidRDefault="0042203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46146"/>
    <w:multiLevelType w:val="hybridMultilevel"/>
    <w:tmpl w:val="33F465C4"/>
    <w:lvl w:ilvl="0" w:tplc="069E1DC4">
      <w:numFmt w:val="bullet"/>
      <w:lvlText w:val="•"/>
      <w:lvlJc w:val="left"/>
      <w:pPr>
        <w:ind w:left="672" w:hanging="360"/>
      </w:pPr>
      <w:rPr>
        <w:rFonts w:ascii="Calibri" w:eastAsia="Calibri" w:hAnsi="Calibri" w:cs="Calibri"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6" w15:restartNumberingAfterBreak="0">
    <w:nsid w:val="21A57F84"/>
    <w:multiLevelType w:val="hybridMultilevel"/>
    <w:tmpl w:val="0E5C61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2337E"/>
    <w:multiLevelType w:val="hybridMultilevel"/>
    <w:tmpl w:val="2E0E5830"/>
    <w:lvl w:ilvl="0" w:tplc="6316D51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B170C7"/>
    <w:multiLevelType w:val="hybridMultilevel"/>
    <w:tmpl w:val="E30CBEC8"/>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291D52"/>
    <w:multiLevelType w:val="hybridMultilevel"/>
    <w:tmpl w:val="F704E2EE"/>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F2539A"/>
    <w:multiLevelType w:val="hybridMultilevel"/>
    <w:tmpl w:val="A134EF5C"/>
    <w:lvl w:ilvl="0" w:tplc="43B87F9A">
      <w:numFmt w:val="bullet"/>
      <w:lvlText w:val="•"/>
      <w:lvlJc w:val="left"/>
      <w:pPr>
        <w:ind w:left="672" w:hanging="360"/>
      </w:pPr>
      <w:rPr>
        <w:rFonts w:ascii="Calibri" w:eastAsia="Calibri" w:hAnsi="Calibri" w:cs="Calibri"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13" w15:restartNumberingAfterBreak="0">
    <w:nsid w:val="5745332E"/>
    <w:multiLevelType w:val="hybridMultilevel"/>
    <w:tmpl w:val="1F3EDF32"/>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640880"/>
    <w:multiLevelType w:val="hybridMultilevel"/>
    <w:tmpl w:val="CF405F5A"/>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A75E0F"/>
    <w:multiLevelType w:val="hybridMultilevel"/>
    <w:tmpl w:val="3D148FF2"/>
    <w:lvl w:ilvl="0" w:tplc="6316D51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9636">
    <w:abstractNumId w:val="9"/>
  </w:num>
  <w:num w:numId="2" w16cid:durableId="1814179260">
    <w:abstractNumId w:val="10"/>
  </w:num>
  <w:num w:numId="3" w16cid:durableId="1746757905">
    <w:abstractNumId w:val="3"/>
  </w:num>
  <w:num w:numId="4" w16cid:durableId="2101749576">
    <w:abstractNumId w:val="2"/>
  </w:num>
  <w:num w:numId="5" w16cid:durableId="1544363355">
    <w:abstractNumId w:val="1"/>
  </w:num>
  <w:num w:numId="6" w16cid:durableId="2013727063">
    <w:abstractNumId w:val="0"/>
  </w:num>
  <w:num w:numId="7" w16cid:durableId="1416395623">
    <w:abstractNumId w:val="14"/>
  </w:num>
  <w:num w:numId="8" w16cid:durableId="1707214137">
    <w:abstractNumId w:val="15"/>
  </w:num>
  <w:num w:numId="9" w16cid:durableId="1408772584">
    <w:abstractNumId w:val="18"/>
  </w:num>
  <w:num w:numId="10" w16cid:durableId="414018286">
    <w:abstractNumId w:val="4"/>
  </w:num>
  <w:num w:numId="11" w16cid:durableId="429395374">
    <w:abstractNumId w:val="6"/>
  </w:num>
  <w:num w:numId="12" w16cid:durableId="454786677">
    <w:abstractNumId w:val="13"/>
  </w:num>
  <w:num w:numId="13" w16cid:durableId="1316762956">
    <w:abstractNumId w:val="16"/>
  </w:num>
  <w:num w:numId="14" w16cid:durableId="1453596179">
    <w:abstractNumId w:val="8"/>
  </w:num>
  <w:num w:numId="15" w16cid:durableId="2103909537">
    <w:abstractNumId w:val="11"/>
  </w:num>
  <w:num w:numId="16" w16cid:durableId="63450622">
    <w:abstractNumId w:val="7"/>
  </w:num>
  <w:num w:numId="17" w16cid:durableId="1604263067">
    <w:abstractNumId w:val="12"/>
  </w:num>
  <w:num w:numId="18" w16cid:durableId="2050644046">
    <w:abstractNumId w:val="17"/>
  </w:num>
  <w:num w:numId="19" w16cid:durableId="103365679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33201"/>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22035"/>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97360"/>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D3296"/>
    <w:rsid w:val="00DE205B"/>
    <w:rsid w:val="00DF02BD"/>
    <w:rsid w:val="00DF288D"/>
    <w:rsid w:val="00E027ED"/>
    <w:rsid w:val="00E10AA4"/>
    <w:rsid w:val="00E12C2D"/>
    <w:rsid w:val="00E14B0A"/>
    <w:rsid w:val="00E32957"/>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7FDE46CC-126F-4CE9-9E76-64D1E393DB42}">
  <ds:schemaRefs>
    <ds:schemaRef ds:uri="http://schemas.microsoft.com/office/2006/metadata/properties"/>
    <ds:schemaRef ds:uri="http://www.w3.org/XML/1998/namespace"/>
    <ds:schemaRef ds:uri="http://purl.org/dc/terms/"/>
    <ds:schemaRef ds:uri="7e17616f-250e-468b-93d3-b4efba18f513"/>
    <ds:schemaRef ds:uri="http://purl.org/dc/elements/1.1/"/>
    <ds:schemaRef ds:uri="http://schemas.openxmlformats.org/package/2006/metadata/core-properties"/>
    <ds:schemaRef ds:uri="0251b129-351f-41dd-be58-721d2cf3b002"/>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Enter Sub-Title Of Policy</dc:subject>
  <dc:creator>Human Resources</dc:creator>
  <cp:keywords>TBC</cp:keywords>
  <dc:description>V1.1</dc:description>
  <cp:lastModifiedBy>Joanne Hartley</cp:lastModifiedBy>
  <cp:revision>3</cp:revision>
  <cp:lastPrinted>2018-03-16T13:36:00Z</cp:lastPrinted>
  <dcterms:created xsi:type="dcterms:W3CDTF">2022-05-16T15:51:00Z</dcterms:created>
  <dcterms:modified xsi:type="dcterms:W3CDTF">2022-05-16T15:52:00Z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