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D8205B2" w:rsidR="005E1013" w:rsidRDefault="00A4054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C7C05">
            <w:rPr>
              <w:rStyle w:val="TitleChar"/>
            </w:rPr>
            <w:t>Marketing Executive</w:t>
          </w:r>
          <w:r w:rsidR="003725AF">
            <w:rPr>
              <w:rStyle w:val="TitleChar"/>
            </w:rPr>
            <w:t xml:space="preserve"> (B2C)</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60B31E2" w:rsidR="00966F66" w:rsidRPr="00C41EE4" w:rsidRDefault="009971D3" w:rsidP="00966F66">
            <w:pPr>
              <w:spacing w:before="100" w:after="100"/>
              <w:rPr>
                <w:rFonts w:cs="Calibri"/>
                <w:szCs w:val="22"/>
              </w:rPr>
            </w:pPr>
            <w:r w:rsidRPr="00C41EE4">
              <w:rPr>
                <w:rFonts w:cs="Calibri"/>
                <w:szCs w:val="22"/>
              </w:rPr>
              <w:t xml:space="preserve">Marketing </w:t>
            </w:r>
            <w:r w:rsidR="00821628" w:rsidRPr="00C41EE4">
              <w:rPr>
                <w:rFonts w:cs="Calibri"/>
                <w:szCs w:val="22"/>
              </w:rPr>
              <w:t>E</w:t>
            </w:r>
            <w:r w:rsidRPr="00C41EE4">
              <w:rPr>
                <w:rFonts w:cs="Calibri"/>
                <w:szCs w:val="22"/>
              </w:rPr>
              <w:t>xecutive (</w:t>
            </w:r>
            <w:r w:rsidR="00BA2314" w:rsidRPr="00C41EE4">
              <w:rPr>
                <w:rFonts w:cs="Calibri"/>
                <w:szCs w:val="22"/>
              </w:rPr>
              <w:t>B2C</w:t>
            </w:r>
            <w:r w:rsidRPr="00C41EE4">
              <w:rPr>
                <w:rFonts w:cs="Calibri"/>
                <w:szCs w:val="22"/>
              </w:rPr>
              <w: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FFCD9BB" w:rsidR="00966F66" w:rsidRPr="00C41EE4" w:rsidRDefault="00ED1AED" w:rsidP="00966F66">
            <w:pPr>
              <w:spacing w:before="100" w:after="100"/>
              <w:rPr>
                <w:rFonts w:cs="Calibri"/>
                <w:szCs w:val="22"/>
              </w:rPr>
            </w:pPr>
            <w:r w:rsidRPr="00C41EE4">
              <w:rPr>
                <w:rFonts w:cs="Calibri"/>
                <w:szCs w:val="22"/>
              </w:rPr>
              <w:t>Marketing</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E015D55" w:rsidR="00966F66" w:rsidRPr="00C41EE4" w:rsidRDefault="00BA2314" w:rsidP="00966F66">
            <w:pPr>
              <w:spacing w:before="100" w:after="100"/>
              <w:rPr>
                <w:rFonts w:cs="Calibri"/>
                <w:szCs w:val="22"/>
              </w:rPr>
            </w:pPr>
            <w:r w:rsidRPr="00C41EE4">
              <w:rPr>
                <w:rFonts w:cs="Calibri"/>
                <w:szCs w:val="22"/>
              </w:rPr>
              <w:t>Hybrid, Office location Dorset Rise</w:t>
            </w:r>
            <w:r w:rsidR="009B1A3B" w:rsidRPr="00C41EE4">
              <w:rPr>
                <w:rFonts w:cs="Calibri"/>
                <w:szCs w:val="22"/>
              </w:rPr>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BE23174" w:rsidR="00966F66" w:rsidRPr="00C41EE4" w:rsidRDefault="00821628" w:rsidP="00966F66">
            <w:pPr>
              <w:spacing w:before="100" w:after="100"/>
              <w:rPr>
                <w:rFonts w:cs="Calibri"/>
                <w:szCs w:val="22"/>
              </w:rPr>
            </w:pPr>
            <w:r w:rsidRPr="00C41EE4">
              <w:rPr>
                <w:rFonts w:cs="Calibri"/>
                <w:szCs w:val="22"/>
              </w:rPr>
              <w:t xml:space="preserve">Head of </w:t>
            </w:r>
            <w:r w:rsidR="00BA2314" w:rsidRPr="00C41EE4">
              <w:rPr>
                <w:rFonts w:cs="Calibri"/>
                <w:szCs w:val="22"/>
              </w:rPr>
              <w:t>Performance Marketing</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91B33BB" w:rsidR="00966F66" w:rsidRPr="00C41EE4" w:rsidRDefault="009971D3" w:rsidP="00966F66">
            <w:pPr>
              <w:spacing w:before="100" w:after="100"/>
              <w:rPr>
                <w:rFonts w:cs="Calibri"/>
                <w:szCs w:val="22"/>
              </w:rPr>
            </w:pPr>
            <w:r w:rsidRPr="00C41EE4">
              <w:rPr>
                <w:rFonts w:cs="Calibri"/>
                <w:szCs w:val="22"/>
              </w:rPr>
              <w:t>None</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1FC394D9" w14:textId="77777777" w:rsidR="00BA2314" w:rsidRPr="00C41EE4" w:rsidRDefault="00BA2314" w:rsidP="00966F66">
            <w:pPr>
              <w:spacing w:before="100" w:after="100"/>
              <w:rPr>
                <w:rFonts w:cs="Calibri"/>
                <w:szCs w:val="22"/>
              </w:rPr>
            </w:pPr>
            <w:r w:rsidRPr="00C41EE4">
              <w:rPr>
                <w:rFonts w:cs="Calibri"/>
                <w:szCs w:val="22"/>
              </w:rPr>
              <w:t xml:space="preserve">Head of Performance Marketing </w:t>
            </w:r>
          </w:p>
          <w:p w14:paraId="554A6BDE" w14:textId="4073682D" w:rsidR="00F24318" w:rsidRPr="00C41EE4" w:rsidRDefault="00BA2314" w:rsidP="00966F66">
            <w:pPr>
              <w:spacing w:before="100" w:after="100"/>
              <w:rPr>
                <w:rFonts w:cs="Calibri"/>
                <w:szCs w:val="22"/>
              </w:rPr>
            </w:pPr>
            <w:r w:rsidRPr="00C41EE4">
              <w:rPr>
                <w:rFonts w:cs="Calibri"/>
                <w:szCs w:val="22"/>
              </w:rPr>
              <w:t>Senior Digital Marketing Managers.</w:t>
            </w:r>
          </w:p>
          <w:p w14:paraId="02D8652F" w14:textId="053CA79C" w:rsidR="00ED1AED" w:rsidRPr="00C41EE4" w:rsidRDefault="00BA2314" w:rsidP="00966F66">
            <w:pPr>
              <w:spacing w:before="100" w:after="100"/>
              <w:rPr>
                <w:rFonts w:cs="Calibri"/>
                <w:szCs w:val="22"/>
              </w:rPr>
            </w:pPr>
            <w:r w:rsidRPr="00C41EE4">
              <w:rPr>
                <w:rFonts w:cs="Calibri"/>
                <w:szCs w:val="22"/>
              </w:rPr>
              <w:t>Group Marketing Director</w:t>
            </w:r>
          </w:p>
          <w:p w14:paraId="3DFAFEE2" w14:textId="702AEEDE" w:rsidR="00ED1AED" w:rsidRPr="00C41EE4" w:rsidRDefault="00ED1AED" w:rsidP="00966F66">
            <w:pPr>
              <w:spacing w:before="100" w:after="100"/>
              <w:rPr>
                <w:rFonts w:cs="Calibri"/>
                <w:szCs w:val="22"/>
              </w:rPr>
            </w:pPr>
            <w:r w:rsidRPr="00C41EE4">
              <w:rPr>
                <w:rFonts w:cs="Calibri"/>
                <w:szCs w:val="22"/>
              </w:rPr>
              <w:t>Service</w:t>
            </w:r>
            <w:r w:rsidR="00BA2314" w:rsidRPr="00C41EE4">
              <w:rPr>
                <w:rFonts w:cs="Calibri"/>
                <w:szCs w:val="22"/>
              </w:rPr>
              <w:t>/Business</w:t>
            </w:r>
            <w:r w:rsidRPr="00C41EE4">
              <w:rPr>
                <w:rFonts w:cs="Calibri"/>
                <w:szCs w:val="22"/>
              </w:rPr>
              <w:t xml:space="preserve"> Leads</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413D815" w:rsidR="00966F66" w:rsidRPr="00C41EE4" w:rsidRDefault="009B1A3B" w:rsidP="00966F66">
            <w:pPr>
              <w:spacing w:before="100" w:after="100"/>
              <w:rPr>
                <w:rFonts w:cs="Calibri"/>
                <w:szCs w:val="22"/>
              </w:rPr>
            </w:pPr>
            <w:r w:rsidRPr="00C41EE4">
              <w:rPr>
                <w:rFonts w:cs="Calibri"/>
                <w:szCs w:val="22"/>
              </w:rP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25A33C13" w:rsidR="00966F66" w:rsidRPr="00C41EE4" w:rsidRDefault="001B7F4A" w:rsidP="00966F66">
            <w:pPr>
              <w:spacing w:before="100" w:after="100"/>
              <w:rPr>
                <w:rFonts w:cs="Calibri"/>
                <w:szCs w:val="22"/>
              </w:rPr>
            </w:pPr>
            <w:r w:rsidRPr="00C41EE4">
              <w:rPr>
                <w:rFonts w:cs="Calibri"/>
                <w:szCs w:val="22"/>
              </w:rPr>
              <w:t>To c</w:t>
            </w:r>
            <w:r w:rsidR="00F24318" w:rsidRPr="00C41EE4">
              <w:rPr>
                <w:rFonts w:cs="Calibri"/>
                <w:szCs w:val="22"/>
              </w:rPr>
              <w:t xml:space="preserve">reate and deliver a range of </w:t>
            </w:r>
            <w:r w:rsidR="00A73A69" w:rsidRPr="00C41EE4">
              <w:rPr>
                <w:rFonts w:cs="Calibri"/>
                <w:szCs w:val="22"/>
              </w:rPr>
              <w:t xml:space="preserve">digital </w:t>
            </w:r>
            <w:r w:rsidR="00F24318" w:rsidRPr="00C41EE4">
              <w:rPr>
                <w:rFonts w:cs="Calibri"/>
                <w:szCs w:val="22"/>
              </w:rPr>
              <w:t>marketing activit</w:t>
            </w:r>
            <w:r w:rsidRPr="00C41EE4">
              <w:rPr>
                <w:rFonts w:cs="Calibri"/>
                <w:szCs w:val="22"/>
              </w:rPr>
              <w:t xml:space="preserve">ies </w:t>
            </w:r>
            <w:r w:rsidR="00061E0D" w:rsidRPr="00C41EE4">
              <w:rPr>
                <w:rFonts w:cs="Calibri"/>
                <w:szCs w:val="22"/>
              </w:rPr>
              <w:t>aligned</w:t>
            </w:r>
            <w:r w:rsidR="00710942" w:rsidRPr="00C41EE4">
              <w:rPr>
                <w:rFonts w:cs="Calibri"/>
                <w:szCs w:val="22"/>
              </w:rPr>
              <w:t xml:space="preserve"> to business objectives </w:t>
            </w:r>
            <w:r w:rsidRPr="00C41EE4">
              <w:rPr>
                <w:rFonts w:cs="Calibri"/>
                <w:szCs w:val="22"/>
              </w:rPr>
              <w:t xml:space="preserve">that </w:t>
            </w:r>
            <w:r w:rsidR="00BC6220" w:rsidRPr="00C41EE4">
              <w:rPr>
                <w:rFonts w:cs="Calibri"/>
                <w:szCs w:val="22"/>
              </w:rPr>
              <w:t>engage our target audiences and drive demand across our digital channels</w:t>
            </w:r>
            <w:r w:rsidR="00261713" w:rsidRPr="00C41EE4">
              <w:rPr>
                <w:rFonts w:cs="Calibri"/>
                <w:szCs w:val="22"/>
              </w:rPr>
              <w:t>.</w:t>
            </w:r>
          </w:p>
        </w:tc>
      </w:tr>
      <w:tr w:rsidR="00966F66" w:rsidRPr="00403ED1"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B7708D" w14:textId="77777777" w:rsidR="00403ED1" w:rsidRPr="00403ED1" w:rsidRDefault="00403ED1" w:rsidP="00403ED1">
            <w:pPr>
              <w:pStyle w:val="NormalWeb"/>
              <w:rPr>
                <w:rFonts w:ascii="Calibri" w:hAnsi="Calibri" w:cs="Calibri"/>
                <w:sz w:val="22"/>
                <w:szCs w:val="22"/>
              </w:rPr>
            </w:pPr>
            <w:bookmarkStart w:id="1" w:name="_Hlk168324573"/>
            <w:r w:rsidRPr="00403ED1">
              <w:rPr>
                <w:rFonts w:ascii="Calibri" w:hAnsi="Calibri" w:cs="Calibri"/>
                <w:sz w:val="22"/>
                <w:szCs w:val="22"/>
              </w:rPr>
              <w:t>A Marketing Executive is responsible for implementing digital marketing strategies to drive consideration and action, generating leads, and driving bookings across our offerings. They work closely with marketing teams across Spire including brand, digital platforms and channels along with Service leads, and other departments to execute marketing campaigns and initiatives. We’re offering the opportunity to make a big impact and progress in an entrepreneurial, fast growing environment for a commercial, driven, ambitious individual. Most of this role is about driving conversions (enquiries/bookings) from a direct to consumer audience (B2C).</w:t>
            </w:r>
          </w:p>
          <w:bookmarkEnd w:id="1"/>
          <w:p w14:paraId="397BE61C" w14:textId="77777777" w:rsidR="00403ED1" w:rsidRPr="00821628" w:rsidRDefault="00403ED1" w:rsidP="00403ED1">
            <w:pPr>
              <w:pStyle w:val="BulletListDense"/>
            </w:pPr>
            <w:r w:rsidRPr="00821628">
              <w:rPr>
                <w:rStyle w:val="Strong"/>
                <w:rFonts w:ascii="Calibri" w:hAnsi="Calibri" w:cs="Calibri"/>
              </w:rPr>
              <w:lastRenderedPageBreak/>
              <w:t xml:space="preserve">Digital </w:t>
            </w:r>
            <w:r>
              <w:rPr>
                <w:rStyle w:val="Strong"/>
                <w:rFonts w:ascii="Calibri" w:hAnsi="Calibri" w:cs="Calibri"/>
              </w:rPr>
              <w:t>P</w:t>
            </w:r>
            <w:r>
              <w:rPr>
                <w:rStyle w:val="Strong"/>
              </w:rPr>
              <w:t xml:space="preserve">erformance </w:t>
            </w:r>
            <w:r w:rsidRPr="00821628">
              <w:rPr>
                <w:rStyle w:val="Strong"/>
                <w:rFonts w:ascii="Calibri" w:hAnsi="Calibri" w:cs="Calibri"/>
              </w:rPr>
              <w:t>Marketing:</w:t>
            </w:r>
            <w:r w:rsidRPr="00821628">
              <w:t xml:space="preserve"> Manage online marketing efforts, including </w:t>
            </w:r>
            <w:r>
              <w:t>paid media (PPC) activity across our B2C offerings and brands within Spire.</w:t>
            </w:r>
          </w:p>
          <w:p w14:paraId="61379A29" w14:textId="77777777" w:rsidR="00403ED1" w:rsidRPr="00821628" w:rsidRDefault="00403ED1" w:rsidP="00403ED1">
            <w:pPr>
              <w:pStyle w:val="BulletListDense"/>
            </w:pPr>
            <w:r w:rsidRPr="00821628">
              <w:rPr>
                <w:rStyle w:val="Strong"/>
                <w:rFonts w:ascii="Calibri" w:hAnsi="Calibri" w:cs="Calibri"/>
              </w:rPr>
              <w:t>Lead Generation:</w:t>
            </w:r>
            <w:r w:rsidRPr="00821628">
              <w:t xml:space="preserve"> Implement strategies to generate and nurture leads, including</w:t>
            </w:r>
            <w:r>
              <w:t xml:space="preserve"> working with the team to scope</w:t>
            </w:r>
            <w:r w:rsidRPr="00821628">
              <w:t xml:space="preserve"> creating landing pages, forms, and lead magnets.</w:t>
            </w:r>
          </w:p>
          <w:p w14:paraId="2D21F681" w14:textId="77777777" w:rsidR="00403ED1" w:rsidRPr="00821628" w:rsidRDefault="00403ED1" w:rsidP="00403ED1">
            <w:pPr>
              <w:pStyle w:val="BulletListDense"/>
            </w:pPr>
            <w:r w:rsidRPr="00821628">
              <w:rPr>
                <w:rStyle w:val="Strong"/>
                <w:rFonts w:ascii="Calibri" w:hAnsi="Calibri" w:cs="Calibri"/>
              </w:rPr>
              <w:t>Analytics and Reporting:</w:t>
            </w:r>
            <w:r w:rsidRPr="00821628">
              <w:t xml:space="preserve"> </w:t>
            </w:r>
            <w:r>
              <w:t xml:space="preserve">Help setup, </w:t>
            </w:r>
            <w:r w:rsidRPr="00821628">
              <w:t xml:space="preserve">analyse </w:t>
            </w:r>
            <w:r>
              <w:t xml:space="preserve">the performance, and optimise </w:t>
            </w:r>
            <w:r w:rsidRPr="00821628">
              <w:t xml:space="preserve">the marketing campaigns using tools </w:t>
            </w:r>
            <w:r>
              <w:t>including</w:t>
            </w:r>
            <w:r w:rsidRPr="00821628">
              <w:t xml:space="preserve"> Google Analytics and marketing automation software. Provide insights and recommendations for improvements.</w:t>
            </w:r>
          </w:p>
          <w:p w14:paraId="0AFA8404" w14:textId="77777777" w:rsidR="00403ED1" w:rsidRPr="00821628" w:rsidRDefault="00403ED1" w:rsidP="00403ED1">
            <w:pPr>
              <w:pStyle w:val="BulletListDense"/>
            </w:pPr>
            <w:r w:rsidRPr="00821628">
              <w:rPr>
                <w:rStyle w:val="Strong"/>
                <w:rFonts w:ascii="Calibri" w:hAnsi="Calibri" w:cs="Calibri"/>
              </w:rPr>
              <w:t>Collaboration:</w:t>
            </w:r>
            <w:r w:rsidRPr="00821628">
              <w:t xml:space="preserve"> Work closely with </w:t>
            </w:r>
            <w:r>
              <w:t>the Spire group marketing teams and also back into the business units across the group.</w:t>
            </w:r>
          </w:p>
          <w:p w14:paraId="47A73610" w14:textId="77777777" w:rsidR="00403ED1" w:rsidRPr="008C7A77" w:rsidRDefault="00403ED1" w:rsidP="00403ED1">
            <w:pPr>
              <w:pStyle w:val="BulletListDense"/>
            </w:pPr>
            <w:r w:rsidRPr="00821628">
              <w:rPr>
                <w:rStyle w:val="Strong"/>
                <w:rFonts w:ascii="Calibri" w:hAnsi="Calibri" w:cs="Calibri"/>
              </w:rPr>
              <w:t>Marketing Metrics:</w:t>
            </w:r>
            <w:r w:rsidRPr="00821628">
              <w:t xml:space="preserve"> Track key performance indicators (KPIs) such as conversion rates, click-through rates, and ROI to evaluate campaign effectiveness.</w:t>
            </w:r>
          </w:p>
          <w:p w14:paraId="1B79A606" w14:textId="77777777" w:rsidR="003725AF" w:rsidRPr="00403ED1" w:rsidRDefault="003725AF" w:rsidP="003E6870">
            <w:pPr>
              <w:spacing w:before="100" w:after="100" w:line="257" w:lineRule="auto"/>
              <w:rPr>
                <w:rFonts w:eastAsia="Calibri" w:cs="Calibri"/>
                <w:bCs/>
                <w:szCs w:val="22"/>
              </w:rPr>
            </w:pPr>
          </w:p>
          <w:p w14:paraId="7B64B15A" w14:textId="77777777" w:rsidR="003725AF" w:rsidRPr="00403ED1" w:rsidRDefault="003725AF" w:rsidP="003E6870">
            <w:pPr>
              <w:spacing w:before="100" w:after="100" w:line="257" w:lineRule="auto"/>
              <w:rPr>
                <w:rFonts w:eastAsia="Calibri" w:cs="Calibri"/>
                <w:b/>
                <w:bCs/>
                <w:szCs w:val="22"/>
              </w:rPr>
            </w:pPr>
          </w:p>
          <w:p w14:paraId="2072EFFD" w14:textId="3BDC0201" w:rsidR="003E6870" w:rsidRPr="00403ED1" w:rsidRDefault="003E6870" w:rsidP="003E6870">
            <w:pPr>
              <w:spacing w:before="100" w:after="100" w:line="257" w:lineRule="auto"/>
              <w:rPr>
                <w:rFonts w:cs="Calibri"/>
                <w:szCs w:val="22"/>
              </w:rPr>
            </w:pPr>
            <w:r w:rsidRPr="00403ED1">
              <w:rPr>
                <w:rFonts w:eastAsia="Calibri" w:cs="Calibri"/>
                <w:b/>
                <w:bCs/>
                <w:szCs w:val="22"/>
              </w:rPr>
              <w:t>Equality Diversity &amp; Inclusion (EDI)</w:t>
            </w:r>
          </w:p>
          <w:p w14:paraId="3E572DD3" w14:textId="77777777" w:rsidR="0023375A" w:rsidRPr="0023375A" w:rsidRDefault="0023375A" w:rsidP="0023375A">
            <w:pPr>
              <w:pStyle w:val="BulletListDense"/>
              <w:numPr>
                <w:ilvl w:val="0"/>
                <w:numId w:val="0"/>
              </w:numPr>
              <w:ind w:left="493"/>
              <w:rPr>
                <w:rFonts w:eastAsiaTheme="minorEastAsia" w:cs="Calibri"/>
                <w:szCs w:val="22"/>
              </w:rPr>
            </w:pPr>
            <w:r>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29B34724" w14:textId="43F237E5" w:rsidR="003E6870" w:rsidRPr="00403ED1" w:rsidRDefault="003E6870" w:rsidP="00BC7C05">
            <w:pPr>
              <w:pStyle w:val="BulletListDense"/>
              <w:rPr>
                <w:rFonts w:eastAsiaTheme="minorEastAsia" w:cs="Calibri"/>
                <w:szCs w:val="22"/>
              </w:rPr>
            </w:pPr>
            <w:r w:rsidRPr="00403ED1">
              <w:rPr>
                <w:rFonts w:cs="Calibri"/>
                <w:szCs w:val="22"/>
              </w:rPr>
              <w:t>Be aware of the impact of your behaviour on others</w:t>
            </w:r>
          </w:p>
          <w:p w14:paraId="5DBCFEAD" w14:textId="77777777" w:rsidR="003E6870" w:rsidRPr="00403ED1" w:rsidRDefault="003E6870" w:rsidP="00BC7C05">
            <w:pPr>
              <w:pStyle w:val="BulletListDense"/>
              <w:rPr>
                <w:rFonts w:eastAsiaTheme="minorEastAsia" w:cs="Calibri"/>
                <w:szCs w:val="22"/>
              </w:rPr>
            </w:pPr>
            <w:r w:rsidRPr="00403ED1">
              <w:rPr>
                <w:rFonts w:cs="Calibri"/>
                <w:szCs w:val="22"/>
              </w:rPr>
              <w:t>Ensure that others are treated with fairness, dignity and respect</w:t>
            </w:r>
          </w:p>
          <w:p w14:paraId="36832171" w14:textId="77777777" w:rsidR="003E6870" w:rsidRPr="00403ED1" w:rsidRDefault="003E6870" w:rsidP="00BC7C05">
            <w:pPr>
              <w:pStyle w:val="BulletListDense"/>
              <w:rPr>
                <w:rFonts w:eastAsiaTheme="minorEastAsia" w:cs="Calibri"/>
                <w:szCs w:val="22"/>
              </w:rPr>
            </w:pPr>
            <w:r w:rsidRPr="00403ED1">
              <w:rPr>
                <w:rFonts w:cs="Calibri"/>
                <w:szCs w:val="22"/>
              </w:rPr>
              <w:t>Maintain and develop your knowledge about what EDI is and why it is important</w:t>
            </w:r>
          </w:p>
          <w:p w14:paraId="5FA6C9C9" w14:textId="77777777" w:rsidR="003E6870" w:rsidRPr="00403ED1" w:rsidRDefault="003E6870" w:rsidP="00BC7C05">
            <w:pPr>
              <w:pStyle w:val="BulletListDense"/>
              <w:rPr>
                <w:rFonts w:eastAsiaTheme="minorEastAsia" w:cs="Calibri"/>
                <w:szCs w:val="22"/>
              </w:rPr>
            </w:pPr>
            <w:r w:rsidRPr="00403ED1">
              <w:rPr>
                <w:rFonts w:cs="Calibri"/>
                <w:szCs w:val="22"/>
              </w:rPr>
              <w:t>Be prepared to challenge bias, discrimination and prejudice if possible to do so and raise with your manager and EDI team</w:t>
            </w:r>
          </w:p>
          <w:p w14:paraId="1C9806C7" w14:textId="77777777" w:rsidR="003E6870" w:rsidRPr="00403ED1" w:rsidRDefault="003E6870" w:rsidP="00BC7C05">
            <w:pPr>
              <w:pStyle w:val="BulletListDense"/>
              <w:rPr>
                <w:rFonts w:eastAsiaTheme="minorEastAsia" w:cs="Calibri"/>
                <w:szCs w:val="22"/>
              </w:rPr>
            </w:pPr>
            <w:r w:rsidRPr="00403ED1">
              <w:rPr>
                <w:rFonts w:cs="Calibri"/>
                <w:szCs w:val="22"/>
              </w:rPr>
              <w:t>Encourage and support others to feel confident in speaking up if they have been subjected to or witnessed bias, discrimination or prejudice</w:t>
            </w:r>
          </w:p>
          <w:p w14:paraId="0F48C335" w14:textId="77777777" w:rsidR="003E6870" w:rsidRPr="00403ED1" w:rsidRDefault="003E6870" w:rsidP="00BC7C05">
            <w:pPr>
              <w:pStyle w:val="BulletListDense"/>
              <w:rPr>
                <w:rFonts w:eastAsiaTheme="minorEastAsia" w:cs="Calibri"/>
                <w:szCs w:val="22"/>
              </w:rPr>
            </w:pPr>
            <w:r w:rsidRPr="00403ED1">
              <w:rPr>
                <w:rFonts w:cs="Calibri"/>
                <w:szCs w:val="22"/>
              </w:rPr>
              <w:t>Be prepared to speak up for others if you witness bias, discrimination or prejudice</w:t>
            </w:r>
          </w:p>
          <w:p w14:paraId="44BDB607" w14:textId="1F3C5AFA" w:rsidR="00F16037" w:rsidRPr="00403ED1" w:rsidRDefault="00F16037" w:rsidP="00F16037">
            <w:pPr>
              <w:textAlignment w:val="baseline"/>
              <w:rPr>
                <w:rFonts w:cs="Calibri"/>
                <w:szCs w:val="22"/>
              </w:rPr>
            </w:pPr>
          </w:p>
        </w:tc>
      </w:tr>
      <w:tr w:rsidR="00966F66" w14:paraId="01882A7A" w14:textId="77777777" w:rsidTr="00966F66">
        <w:tc>
          <w:tcPr>
            <w:tcW w:w="3256" w:type="dxa"/>
            <w:vAlign w:val="center"/>
          </w:tcPr>
          <w:p w14:paraId="57B89986" w14:textId="2A3A478A" w:rsidR="00966F66" w:rsidRDefault="00966F66" w:rsidP="00966F66">
            <w:pPr>
              <w:spacing w:before="100" w:after="100"/>
            </w:pPr>
            <w:r>
              <w:lastRenderedPageBreak/>
              <w:t>Governance:</w:t>
            </w:r>
          </w:p>
          <w:p w14:paraId="53E29B26" w14:textId="1892EDC7" w:rsidR="00966F66" w:rsidRDefault="00966F66" w:rsidP="00966F66">
            <w:pPr>
              <w:spacing w:before="100" w:after="100"/>
            </w:pPr>
            <w:r>
              <w:t>(where applicable)</w:t>
            </w:r>
          </w:p>
        </w:tc>
        <w:tc>
          <w:tcPr>
            <w:tcW w:w="6706" w:type="dxa"/>
            <w:vAlign w:val="center"/>
          </w:tcPr>
          <w:p w14:paraId="3766E5BC" w14:textId="18D74304" w:rsidR="00966F66" w:rsidRPr="00F11107" w:rsidRDefault="009B1A3B" w:rsidP="00966F66">
            <w:pPr>
              <w:spacing w:before="100" w:after="100"/>
            </w:pPr>
            <w:r w:rsidRPr="00F11107">
              <w:t>Adhere to relevant VHG, NHS and other national guidance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6A077BC" w14:textId="1532A7AE" w:rsidR="00966F66" w:rsidRPr="00F11107" w:rsidRDefault="009B1A3B" w:rsidP="00966F66">
            <w:pPr>
              <w:spacing w:before="100" w:after="100"/>
            </w:pPr>
            <w:r w:rsidRPr="00F11107">
              <w:t>Participate in supporting on any internal marketing training needs</w:t>
            </w:r>
          </w:p>
          <w:p w14:paraId="201DC6D6" w14:textId="312FE763" w:rsidR="009B1A3B" w:rsidRPr="00F11107" w:rsidRDefault="009B1A3B" w:rsidP="00966F66">
            <w:pPr>
              <w:spacing w:before="100" w:after="100"/>
            </w:pPr>
            <w:r w:rsidRPr="00F11107">
              <w:t>Undertake internal mandatory training</w:t>
            </w: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3C0D1392" w:rsidR="00966F66" w:rsidRPr="00F11107" w:rsidRDefault="00966F66" w:rsidP="00966F66">
            <w:pPr>
              <w:spacing w:before="100" w:after="100"/>
              <w:rPr>
                <w:color w:val="000000"/>
              </w:rPr>
            </w:pPr>
            <w:r w:rsidRPr="00F11107">
              <w:rPr>
                <w:color w:val="000000"/>
              </w:rPr>
              <w:t>Some travel including occasional overnight stays may be required, so a full clean driving licence is desired.</w:t>
            </w:r>
          </w:p>
        </w:tc>
      </w:tr>
    </w:tbl>
    <w:p w14:paraId="73227B42" w14:textId="77777777" w:rsidR="00966F66" w:rsidRDefault="00966F66">
      <w:pPr>
        <w:spacing w:after="200"/>
      </w:pPr>
    </w:p>
    <w:p w14:paraId="3682E2D3" w14:textId="0EC78393" w:rsidR="00966F66" w:rsidRDefault="00966F66">
      <w:pPr>
        <w:spacing w:after="200"/>
        <w:rPr>
          <w:b/>
          <w:color w:val="00A7CF"/>
          <w:sz w:val="28"/>
        </w:rPr>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5B09E3F9" w:rsidR="00966F66" w:rsidRPr="00966F66" w:rsidRDefault="0089217F" w:rsidP="00BC7C05">
            <w:pPr>
              <w:pStyle w:val="BulletListDense"/>
            </w:pPr>
            <w:r>
              <w:t xml:space="preserve">A-level education </w:t>
            </w:r>
          </w:p>
        </w:tc>
        <w:tc>
          <w:tcPr>
            <w:tcW w:w="3728" w:type="dxa"/>
          </w:tcPr>
          <w:p w14:paraId="53E7F8BA" w14:textId="7A9F7F37" w:rsidR="00CD7805" w:rsidRDefault="00CD7805" w:rsidP="00BC7C05">
            <w:pPr>
              <w:pStyle w:val="BulletListDense"/>
            </w:pPr>
            <w:r>
              <w:t>Degree educated</w:t>
            </w:r>
          </w:p>
          <w:p w14:paraId="249563A3" w14:textId="1F13C136" w:rsidR="00966F66" w:rsidRPr="00966F66" w:rsidRDefault="00F11107" w:rsidP="00BC7C05">
            <w:pPr>
              <w:pStyle w:val="BulletListDense"/>
            </w:pPr>
            <w:r>
              <w:t>CIM</w:t>
            </w:r>
            <w:r w:rsidR="00F16037">
              <w:t xml:space="preserve"> </w:t>
            </w:r>
            <w:r w:rsidR="002C0719">
              <w:t>and digital</w:t>
            </w:r>
            <w:r w:rsidR="0089217F">
              <w:t xml:space="preserve"> qualification</w:t>
            </w:r>
            <w:r w:rsidR="00AB2FED">
              <w:t>s</w:t>
            </w:r>
            <w:r w:rsidR="002C0719">
              <w:t xml:space="preserve"> </w:t>
            </w:r>
            <w:r w:rsidR="0089217F">
              <w:t xml:space="preserve">e.g </w:t>
            </w:r>
            <w:r w:rsidR="00F16037">
              <w:t>Google</w:t>
            </w:r>
            <w:r w:rsidR="002C0719">
              <w:t xml:space="preserve"> </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78E46D8" w14:textId="77777777" w:rsidR="00966F66" w:rsidRPr="00171A6D" w:rsidRDefault="00061E0D" w:rsidP="00BC7C05">
            <w:pPr>
              <w:pStyle w:val="BulletListDense"/>
              <w:rPr>
                <w:rFonts w:cs="Calibri"/>
                <w:szCs w:val="22"/>
              </w:rPr>
            </w:pPr>
            <w:r w:rsidRPr="002B251D">
              <w:rPr>
                <w:rStyle w:val="BulletListDenseChar"/>
              </w:rPr>
              <w:t>Experience of delivering marketing activity in a fast paced, results orientated organisation</w:t>
            </w:r>
            <w:r w:rsidR="0089217F" w:rsidRPr="002B251D">
              <w:t>.</w:t>
            </w:r>
            <w:r w:rsidR="00F11107" w:rsidRPr="002B251D">
              <w:t xml:space="preserve"> </w:t>
            </w:r>
          </w:p>
          <w:p w14:paraId="41250A18" w14:textId="77777777" w:rsidR="00171A6D" w:rsidRPr="00171A6D" w:rsidRDefault="00171A6D" w:rsidP="00171A6D">
            <w:pPr>
              <w:pStyle w:val="BulletListDense"/>
              <w:rPr>
                <w:rFonts w:cs="Calibri"/>
                <w:color w:val="000000" w:themeColor="text1"/>
                <w:szCs w:val="22"/>
              </w:rPr>
            </w:pPr>
            <w:r w:rsidRPr="00171A6D">
              <w:rPr>
                <w:rFonts w:cs="Calibri"/>
                <w:color w:val="000000" w:themeColor="text1"/>
                <w:szCs w:val="22"/>
              </w:rPr>
              <w:t>Experience of PPC campaigns and performance marketing.</w:t>
            </w:r>
          </w:p>
          <w:p w14:paraId="3B562B01" w14:textId="6A845E0B" w:rsidR="002B251D" w:rsidRPr="00171A6D" w:rsidRDefault="00171A6D" w:rsidP="00171A6D">
            <w:pPr>
              <w:pStyle w:val="BulletListDense"/>
              <w:rPr>
                <w:rFonts w:cs="Calibri"/>
                <w:color w:val="000000" w:themeColor="text1"/>
                <w:szCs w:val="22"/>
              </w:rPr>
            </w:pPr>
            <w:r w:rsidRPr="00171A6D">
              <w:rPr>
                <w:rFonts w:cs="Calibri"/>
                <w:color w:val="000000" w:themeColor="text1"/>
                <w:szCs w:val="22"/>
              </w:rPr>
              <w:t>Experience of SEO and AdWords.</w:t>
            </w:r>
          </w:p>
        </w:tc>
        <w:tc>
          <w:tcPr>
            <w:tcW w:w="3728" w:type="dxa"/>
          </w:tcPr>
          <w:p w14:paraId="73BCA857" w14:textId="69B6D10B" w:rsidR="00966F66" w:rsidRPr="00966F66" w:rsidRDefault="00F11107" w:rsidP="00BC7C05">
            <w:pPr>
              <w:pStyle w:val="BulletListDense"/>
            </w:pPr>
            <w:r>
              <w:t xml:space="preserve">Experience in </w:t>
            </w:r>
            <w:r w:rsidR="0089217F">
              <w:t>digital</w:t>
            </w:r>
            <w:r>
              <w:t xml:space="preserve"> campaign creation, </w:t>
            </w:r>
            <w:r w:rsidR="000A7334">
              <w:t>digital execution</w:t>
            </w:r>
            <w:r w:rsidR="0089217F">
              <w:t xml:space="preserve"> and a</w:t>
            </w:r>
            <w:r w:rsidR="005266EC">
              <w:t>nalysis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AA9EA86" w14:textId="520AE84B" w:rsidR="0039290E" w:rsidRPr="002B251D" w:rsidRDefault="0039290E" w:rsidP="00BC7C05">
            <w:pPr>
              <w:pStyle w:val="BulletListDense"/>
            </w:pPr>
            <w:r w:rsidRPr="002B251D">
              <w:t xml:space="preserve">Significant demonstrable experience in </w:t>
            </w:r>
            <w:r w:rsidR="00061E0D" w:rsidRPr="002B251D">
              <w:t xml:space="preserve">social media </w:t>
            </w:r>
            <w:r w:rsidR="00265F6D" w:rsidRPr="002B251D">
              <w:t>&amp;</w:t>
            </w:r>
            <w:r w:rsidR="00061E0D" w:rsidRPr="002B251D">
              <w:t xml:space="preserve"> digital marketing</w:t>
            </w:r>
            <w:r w:rsidRPr="002B251D">
              <w:t xml:space="preserve"> planning and delivery </w:t>
            </w:r>
          </w:p>
          <w:p w14:paraId="1E16D0EA" w14:textId="0F32D157" w:rsidR="00966F66" w:rsidRPr="002B251D" w:rsidRDefault="00265F6D" w:rsidP="00BC7C05">
            <w:pPr>
              <w:pStyle w:val="BulletListDense"/>
            </w:pPr>
            <w:r w:rsidRPr="002B251D">
              <w:t>Strong creative skills to produce engaging social content</w:t>
            </w:r>
          </w:p>
          <w:p w14:paraId="6C5970A7" w14:textId="77777777" w:rsidR="00361FAB" w:rsidRDefault="00361FAB" w:rsidP="00BC7C05">
            <w:pPr>
              <w:pStyle w:val="BulletListDense"/>
            </w:pPr>
            <w:r w:rsidRPr="002B251D">
              <w:t>Ability to use software packages such as Microsoft Word, Excel and PowerPoint</w:t>
            </w:r>
          </w:p>
          <w:p w14:paraId="0FF143D5" w14:textId="0CDFB9C3" w:rsidR="00171A6D" w:rsidRPr="00171A6D" w:rsidRDefault="00171A6D" w:rsidP="00171A6D">
            <w:pPr>
              <w:pStyle w:val="BulletListDense"/>
            </w:pPr>
            <w:r>
              <w:t>Knowledge of Google Analytics</w:t>
            </w:r>
          </w:p>
          <w:p w14:paraId="0109D7D7" w14:textId="505E2BA7" w:rsidR="00361FAB" w:rsidRPr="002B251D" w:rsidRDefault="00361FAB" w:rsidP="00BC7C05">
            <w:pPr>
              <w:pStyle w:val="BulletListDense"/>
            </w:pPr>
            <w:r w:rsidRPr="002B251D">
              <w:t xml:space="preserve">The ability to both work co-operatively with both clinical and non-clinical staff to develop effective working relationships </w:t>
            </w:r>
          </w:p>
          <w:p w14:paraId="6781D911" w14:textId="77777777" w:rsidR="00361FAB" w:rsidRPr="002B251D" w:rsidRDefault="00361FAB" w:rsidP="00BC7C05">
            <w:pPr>
              <w:pStyle w:val="BulletListDense"/>
            </w:pPr>
            <w:r w:rsidRPr="002B251D">
              <w:t>Proven track record of working calmly and effectively to tight deadlines, sometimes conflicting and sometimes under pressure</w:t>
            </w:r>
          </w:p>
          <w:p w14:paraId="7B714474" w14:textId="07D9CF43" w:rsidR="00361FAB" w:rsidRDefault="00361FAB" w:rsidP="00BC7C05">
            <w:pPr>
              <w:pStyle w:val="BulletListDense"/>
            </w:pPr>
            <w:r w:rsidRPr="002B251D">
              <w:lastRenderedPageBreak/>
              <w:t xml:space="preserve">Excellent interpersonal and presentational skills </w:t>
            </w:r>
          </w:p>
          <w:p w14:paraId="34B77AAD" w14:textId="3CA90AF8" w:rsidR="00171A6D" w:rsidRPr="00171A6D" w:rsidRDefault="00171A6D" w:rsidP="00171A6D">
            <w:pPr>
              <w:pStyle w:val="BulletListDense"/>
              <w:rPr>
                <w:rFonts w:cs="Calibri"/>
                <w:color w:val="000000" w:themeColor="text1"/>
                <w:szCs w:val="22"/>
              </w:rPr>
            </w:pPr>
            <w:r w:rsidRPr="00171A6D">
              <w:rPr>
                <w:rFonts w:cs="Calibri"/>
                <w:color w:val="000000" w:themeColor="text1"/>
                <w:szCs w:val="22"/>
              </w:rPr>
              <w:t>Commercial acumen</w:t>
            </w:r>
          </w:p>
          <w:p w14:paraId="146D5A6C" w14:textId="77777777" w:rsidR="00361FAB" w:rsidRPr="002B251D" w:rsidRDefault="00361FAB" w:rsidP="00BC7C05">
            <w:pPr>
              <w:pStyle w:val="BulletListDense"/>
            </w:pPr>
            <w:r w:rsidRPr="002B251D">
              <w:t>Strong negotiation and influencing skills with ability to motivate and engage individuals and teams</w:t>
            </w:r>
          </w:p>
          <w:p w14:paraId="2F77305B" w14:textId="3F423FEC" w:rsidR="009B1A3B" w:rsidRPr="002B251D" w:rsidRDefault="009B1A3B" w:rsidP="00BC7C05">
            <w:pPr>
              <w:pStyle w:val="BulletListDense"/>
            </w:pPr>
            <w:r w:rsidRPr="002B251D">
              <w:t>Appropriate awareness of data protection and GDPR implications</w:t>
            </w:r>
          </w:p>
        </w:tc>
        <w:tc>
          <w:tcPr>
            <w:tcW w:w="3728" w:type="dxa"/>
          </w:tcPr>
          <w:p w14:paraId="68770932" w14:textId="478F5849" w:rsidR="00361FAB" w:rsidRPr="00BC7C05" w:rsidRDefault="0039290E" w:rsidP="00BC7C05">
            <w:pPr>
              <w:pStyle w:val="BulletListDense"/>
            </w:pPr>
            <w:r w:rsidRPr="000A7334">
              <w:lastRenderedPageBreak/>
              <w:t>Relevant knowledge of the healthcare sector marketing</w:t>
            </w:r>
          </w:p>
          <w:p w14:paraId="5EDD17E5" w14:textId="77777777" w:rsidR="00171A6D" w:rsidRDefault="00171A6D" w:rsidP="00171A6D">
            <w:pPr>
              <w:pStyle w:val="BulletListDense"/>
              <w:rPr>
                <w:rFonts w:cs="Calibri"/>
                <w:color w:val="000000" w:themeColor="text1"/>
                <w:szCs w:val="22"/>
              </w:rPr>
            </w:pPr>
            <w:r w:rsidRPr="004F45C5">
              <w:rPr>
                <w:rFonts w:cs="Calibri"/>
                <w:color w:val="000000" w:themeColor="text1"/>
                <w:szCs w:val="22"/>
              </w:rPr>
              <w:t>Understanding social, brand and wider marketing channels.</w:t>
            </w:r>
          </w:p>
          <w:p w14:paraId="3CBE6A21" w14:textId="21BCAD00" w:rsidR="00A40546" w:rsidRPr="004F45C5" w:rsidRDefault="00A40546" w:rsidP="00171A6D">
            <w:pPr>
              <w:pStyle w:val="BulletListDense"/>
              <w:rPr>
                <w:rFonts w:cs="Calibri"/>
                <w:color w:val="000000" w:themeColor="text1"/>
                <w:szCs w:val="22"/>
              </w:rPr>
            </w:pPr>
            <w:r>
              <w:rPr>
                <w:rFonts w:cs="Calibri"/>
                <w:color w:val="000000" w:themeColor="text1"/>
                <w:szCs w:val="22"/>
              </w:rPr>
              <w:t>Speaks another language</w:t>
            </w:r>
          </w:p>
          <w:p w14:paraId="0A86D72C" w14:textId="77777777" w:rsidR="00966F66" w:rsidRPr="00966F66" w:rsidRDefault="00966F66" w:rsidP="00171A6D">
            <w:pPr>
              <w:pStyle w:val="BulletListDense"/>
              <w:numPr>
                <w:ilvl w:val="0"/>
                <w:numId w:val="0"/>
              </w:numPr>
              <w:ind w:left="853"/>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5C55F3E4" w14:textId="2B1B4C7F" w:rsidR="00361FAB" w:rsidRPr="00BC7C05" w:rsidRDefault="00361FAB" w:rsidP="00BC7C05">
            <w:pPr>
              <w:pStyle w:val="BulletListDense"/>
            </w:pPr>
            <w:r w:rsidRPr="000A7334">
              <w:t>Ability to represent the organisation at all levels including with patients, senior management and external stakeholders</w:t>
            </w:r>
          </w:p>
          <w:p w14:paraId="52CB5717" w14:textId="57780A47" w:rsidR="00361FAB" w:rsidRPr="00171A6D" w:rsidRDefault="00361FAB" w:rsidP="00171A6D">
            <w:pPr>
              <w:pStyle w:val="BulletListDense"/>
            </w:pPr>
            <w:r w:rsidRPr="000A7334">
              <w:t>Creative thinker, keen to consider new approaches and able to convey the vision to other</w:t>
            </w:r>
            <w:r w:rsidR="00171A6D">
              <w:t>s</w:t>
            </w:r>
          </w:p>
          <w:p w14:paraId="66D0C7D3" w14:textId="61DFE0CC" w:rsidR="00361FAB" w:rsidRPr="00BC7C05" w:rsidRDefault="00361FAB" w:rsidP="00BC7C05">
            <w:pPr>
              <w:pStyle w:val="BulletListDense"/>
            </w:pPr>
            <w:r w:rsidRPr="000A7334">
              <w:t>Willingness to work flexibly to meet the needs of the organisation</w:t>
            </w:r>
          </w:p>
          <w:p w14:paraId="4F8479B0" w14:textId="414988AA" w:rsidR="00D77878" w:rsidRPr="00BC7C05" w:rsidRDefault="00361FAB" w:rsidP="00BC7C05">
            <w:pPr>
              <w:pStyle w:val="BulletListDense"/>
            </w:pPr>
            <w:r w:rsidRPr="000A7334">
              <w:t>Good humoured, tactful and respectful</w:t>
            </w:r>
          </w:p>
          <w:p w14:paraId="07AB5077" w14:textId="77777777" w:rsidR="00D77878" w:rsidRPr="000A7334" w:rsidRDefault="00D77878" w:rsidP="00BC7C05">
            <w:pPr>
              <w:pStyle w:val="BulletListDense"/>
            </w:pPr>
            <w:r w:rsidRPr="000A7334">
              <w:t>An awareness of and commitment to supporting and facilitating diversity and inclusion</w:t>
            </w:r>
          </w:p>
          <w:p w14:paraId="21FB89F2" w14:textId="662FB6CB" w:rsidR="00D77878" w:rsidRPr="00361FAB" w:rsidRDefault="00D77878" w:rsidP="00361FAB">
            <w:pPr>
              <w:jc w:val="center"/>
            </w:pPr>
          </w:p>
        </w:tc>
        <w:tc>
          <w:tcPr>
            <w:tcW w:w="3728" w:type="dxa"/>
          </w:tcPr>
          <w:p w14:paraId="49E7C29C" w14:textId="77777777" w:rsidR="00966F66" w:rsidRPr="00966F66" w:rsidRDefault="00966F66" w:rsidP="00361FA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A4054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A4054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A4054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682065">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8F3ED" w14:textId="77777777" w:rsidR="00682065" w:rsidRDefault="00682065" w:rsidP="00A96CB2">
      <w:r>
        <w:separator/>
      </w:r>
    </w:p>
  </w:endnote>
  <w:endnote w:type="continuationSeparator" w:id="0">
    <w:p w14:paraId="14F127EE" w14:textId="77777777" w:rsidR="00682065" w:rsidRDefault="00682065" w:rsidP="00A96CB2">
      <w:r>
        <w:continuationSeparator/>
      </w:r>
    </w:p>
  </w:endnote>
  <w:endnote w:type="continuationNotice" w:id="1">
    <w:p w14:paraId="3C51A0C4" w14:textId="77777777" w:rsidR="00682065" w:rsidRDefault="006820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3D198A9C" w14:textId="5BFA160E" w:rsidR="00BC7C05" w:rsidRPr="00511A17" w:rsidRDefault="00BC7C05" w:rsidP="00BC7C05">
          <w:pPr>
            <w:pStyle w:val="Footer1"/>
          </w:pPr>
          <w:r>
            <w:t xml:space="preserve">            Head O</w:t>
          </w:r>
          <w:r w:rsidRPr="00511A17">
            <w:t xml:space="preserve">ffice: Vita Health Group, </w:t>
          </w:r>
          <w:r>
            <w:t>3 Dorset Rise, London EC4Y 8EN</w:t>
          </w:r>
        </w:p>
        <w:p w14:paraId="27A157D9" w14:textId="6346E709"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F4517B2" w:rsidR="00073D92" w:rsidRPr="00511A17" w:rsidRDefault="00073D92" w:rsidP="00073D92">
                <w:pPr>
                  <w:pStyle w:val="Footer1"/>
                </w:pPr>
                <w:r>
                  <w:t>Head O</w:t>
                </w:r>
                <w:r w:rsidRPr="00511A17">
                  <w:t xml:space="preserve">ffice: Vita Health Group, </w:t>
                </w:r>
                <w:r w:rsidR="00BC7C05">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9146" w14:textId="77777777" w:rsidR="00682065" w:rsidRDefault="00682065" w:rsidP="00A96CB2">
      <w:r>
        <w:separator/>
      </w:r>
    </w:p>
  </w:footnote>
  <w:footnote w:type="continuationSeparator" w:id="0">
    <w:p w14:paraId="1C6E04A2" w14:textId="77777777" w:rsidR="00682065" w:rsidRDefault="00682065" w:rsidP="00A96CB2">
      <w:r>
        <w:continuationSeparator/>
      </w:r>
    </w:p>
  </w:footnote>
  <w:footnote w:type="continuationNotice" w:id="1">
    <w:p w14:paraId="7F8E54EE" w14:textId="77777777" w:rsidR="00682065" w:rsidRDefault="006820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6E6F4D4" w:rsidR="005E1013" w:rsidRPr="004A6AA8" w:rsidRDefault="00A4054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6E6F4D4" w:rsidR="005E1013" w:rsidRPr="004A6AA8" w:rsidRDefault="00A4054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09546E2" w:rsidR="001613CA" w:rsidRDefault="00ED6B2A" w:rsidP="006E187D">
    <w:pPr>
      <w:tabs>
        <w:tab w:val="left" w:pos="1539"/>
      </w:tabs>
      <w:spacing w:line="240" w:lineRule="auto"/>
      <w:ind w:right="-518"/>
      <w:rPr>
        <w:noProof/>
        <w:lang w:eastAsia="en-GB"/>
      </w:rPr>
    </w:pPr>
    <w:r>
      <w:rPr>
        <w:noProof/>
        <w:lang w:eastAsia="en-GB"/>
      </w:rPr>
      <w:drawing>
        <wp:anchor distT="0" distB="0" distL="114300" distR="114300" simplePos="0" relativeHeight="251659267" behindDoc="0" locked="0" layoutInCell="1" allowOverlap="1" wp14:anchorId="29CD51A0" wp14:editId="030C718C">
          <wp:simplePos x="0" y="0"/>
          <wp:positionH relativeFrom="column">
            <wp:posOffset>-342900</wp:posOffset>
          </wp:positionH>
          <wp:positionV relativeFrom="paragraph">
            <wp:posOffset>-133985</wp:posOffset>
          </wp:positionV>
          <wp:extent cx="2123902" cy="914400"/>
          <wp:effectExtent l="0" t="0" r="0" b="0"/>
          <wp:wrapNone/>
          <wp:docPr id="135750894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0894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1765292" w:rsidR="00AD6216" w:rsidRPr="004A6AA8" w:rsidRDefault="00A4054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1765292" w:rsidR="00AD6216" w:rsidRPr="004A6AA8" w:rsidRDefault="00A4054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3725AF">
                          <w:t>Marketing Executive (B2C)</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6.7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4AC65B4"/>
    <w:multiLevelType w:val="multilevel"/>
    <w:tmpl w:val="E2FE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E0F293D"/>
    <w:multiLevelType w:val="multilevel"/>
    <w:tmpl w:val="6418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F10A84"/>
    <w:multiLevelType w:val="multilevel"/>
    <w:tmpl w:val="39F0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A21C56"/>
    <w:multiLevelType w:val="hybridMultilevel"/>
    <w:tmpl w:val="9954B6EE"/>
    <w:lvl w:ilvl="0" w:tplc="3ADA2438">
      <w:start w:val="1"/>
      <w:numFmt w:val="bullet"/>
      <w:lvlText w:val="o"/>
      <w:lvlJc w:val="left"/>
      <w:pPr>
        <w:ind w:left="720" w:hanging="360"/>
      </w:pPr>
      <w:rPr>
        <w:rFonts w:ascii="Symbol" w:hAnsi="Symbol" w:hint="default"/>
      </w:rPr>
    </w:lvl>
    <w:lvl w:ilvl="1" w:tplc="F20ECBA6">
      <w:start w:val="1"/>
      <w:numFmt w:val="bullet"/>
      <w:lvlText w:val="o"/>
      <w:lvlJc w:val="left"/>
      <w:pPr>
        <w:ind w:left="1440" w:hanging="360"/>
      </w:pPr>
      <w:rPr>
        <w:rFonts w:ascii="Courier New" w:hAnsi="Courier New" w:hint="default"/>
      </w:rPr>
    </w:lvl>
    <w:lvl w:ilvl="2" w:tplc="2FE61486">
      <w:start w:val="1"/>
      <w:numFmt w:val="bullet"/>
      <w:lvlText w:val=""/>
      <w:lvlJc w:val="left"/>
      <w:pPr>
        <w:ind w:left="2160" w:hanging="360"/>
      </w:pPr>
      <w:rPr>
        <w:rFonts w:ascii="Wingdings" w:hAnsi="Wingdings" w:hint="default"/>
      </w:rPr>
    </w:lvl>
    <w:lvl w:ilvl="3" w:tplc="CA084562">
      <w:start w:val="1"/>
      <w:numFmt w:val="bullet"/>
      <w:lvlText w:val=""/>
      <w:lvlJc w:val="left"/>
      <w:pPr>
        <w:ind w:left="2880" w:hanging="360"/>
      </w:pPr>
      <w:rPr>
        <w:rFonts w:ascii="Symbol" w:hAnsi="Symbol" w:hint="default"/>
      </w:rPr>
    </w:lvl>
    <w:lvl w:ilvl="4" w:tplc="3CA02FF4">
      <w:start w:val="1"/>
      <w:numFmt w:val="bullet"/>
      <w:lvlText w:val="o"/>
      <w:lvlJc w:val="left"/>
      <w:pPr>
        <w:ind w:left="3600" w:hanging="360"/>
      </w:pPr>
      <w:rPr>
        <w:rFonts w:ascii="Courier New" w:hAnsi="Courier New" w:hint="default"/>
      </w:rPr>
    </w:lvl>
    <w:lvl w:ilvl="5" w:tplc="03424368">
      <w:start w:val="1"/>
      <w:numFmt w:val="bullet"/>
      <w:lvlText w:val=""/>
      <w:lvlJc w:val="left"/>
      <w:pPr>
        <w:ind w:left="4320" w:hanging="360"/>
      </w:pPr>
      <w:rPr>
        <w:rFonts w:ascii="Wingdings" w:hAnsi="Wingdings" w:hint="default"/>
      </w:rPr>
    </w:lvl>
    <w:lvl w:ilvl="6" w:tplc="5D4A7506">
      <w:start w:val="1"/>
      <w:numFmt w:val="bullet"/>
      <w:lvlText w:val=""/>
      <w:lvlJc w:val="left"/>
      <w:pPr>
        <w:ind w:left="5040" w:hanging="360"/>
      </w:pPr>
      <w:rPr>
        <w:rFonts w:ascii="Symbol" w:hAnsi="Symbol" w:hint="default"/>
      </w:rPr>
    </w:lvl>
    <w:lvl w:ilvl="7" w:tplc="FB8AA896">
      <w:start w:val="1"/>
      <w:numFmt w:val="bullet"/>
      <w:lvlText w:val="o"/>
      <w:lvlJc w:val="left"/>
      <w:pPr>
        <w:ind w:left="5760" w:hanging="360"/>
      </w:pPr>
      <w:rPr>
        <w:rFonts w:ascii="Courier New" w:hAnsi="Courier New" w:hint="default"/>
      </w:rPr>
    </w:lvl>
    <w:lvl w:ilvl="8" w:tplc="134A61A4">
      <w:start w:val="1"/>
      <w:numFmt w:val="bullet"/>
      <w:lvlText w:val=""/>
      <w:lvlJc w:val="left"/>
      <w:pPr>
        <w:ind w:left="6480" w:hanging="360"/>
      </w:pPr>
      <w:rPr>
        <w:rFonts w:ascii="Wingdings" w:hAnsi="Wingdings" w:hint="default"/>
      </w:rPr>
    </w:lvl>
  </w:abstractNum>
  <w:abstractNum w:abstractNumId="12" w15:restartNumberingAfterBreak="0">
    <w:nsid w:val="735A25FF"/>
    <w:multiLevelType w:val="multilevel"/>
    <w:tmpl w:val="B25A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9572510">
    <w:abstractNumId w:val="5"/>
  </w:num>
  <w:num w:numId="2" w16cid:durableId="1054736431">
    <w:abstractNumId w:val="6"/>
  </w:num>
  <w:num w:numId="3" w16cid:durableId="293217219">
    <w:abstractNumId w:val="3"/>
  </w:num>
  <w:num w:numId="4" w16cid:durableId="154691286">
    <w:abstractNumId w:val="2"/>
  </w:num>
  <w:num w:numId="5" w16cid:durableId="1591813867">
    <w:abstractNumId w:val="1"/>
  </w:num>
  <w:num w:numId="6" w16cid:durableId="716196362">
    <w:abstractNumId w:val="0"/>
  </w:num>
  <w:num w:numId="7" w16cid:durableId="1071006067">
    <w:abstractNumId w:val="9"/>
  </w:num>
  <w:num w:numId="8" w16cid:durableId="1858348812">
    <w:abstractNumId w:val="10"/>
  </w:num>
  <w:num w:numId="9" w16cid:durableId="826826243">
    <w:abstractNumId w:val="11"/>
  </w:num>
  <w:num w:numId="10" w16cid:durableId="899050794">
    <w:abstractNumId w:val="4"/>
  </w:num>
  <w:num w:numId="11" w16cid:durableId="762260332">
    <w:abstractNumId w:val="7"/>
  </w:num>
  <w:num w:numId="12" w16cid:durableId="254897979">
    <w:abstractNumId w:val="8"/>
  </w:num>
  <w:num w:numId="13" w16cid:durableId="14917379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1C6A"/>
    <w:rsid w:val="0003359B"/>
    <w:rsid w:val="000361B6"/>
    <w:rsid w:val="000451AC"/>
    <w:rsid w:val="00060F4B"/>
    <w:rsid w:val="00061E0D"/>
    <w:rsid w:val="00073D92"/>
    <w:rsid w:val="0007487D"/>
    <w:rsid w:val="000778C3"/>
    <w:rsid w:val="0008067D"/>
    <w:rsid w:val="0009523A"/>
    <w:rsid w:val="00096451"/>
    <w:rsid w:val="000A7334"/>
    <w:rsid w:val="000B543A"/>
    <w:rsid w:val="000C22EE"/>
    <w:rsid w:val="000F1AD1"/>
    <w:rsid w:val="000F3980"/>
    <w:rsid w:val="001017F7"/>
    <w:rsid w:val="001138E4"/>
    <w:rsid w:val="00126C36"/>
    <w:rsid w:val="00132A6E"/>
    <w:rsid w:val="00145448"/>
    <w:rsid w:val="001521BA"/>
    <w:rsid w:val="00157945"/>
    <w:rsid w:val="001613CA"/>
    <w:rsid w:val="00163960"/>
    <w:rsid w:val="00171A6D"/>
    <w:rsid w:val="001730A7"/>
    <w:rsid w:val="00192749"/>
    <w:rsid w:val="00194506"/>
    <w:rsid w:val="00195D47"/>
    <w:rsid w:val="001A1E1C"/>
    <w:rsid w:val="001A4354"/>
    <w:rsid w:val="001A5D93"/>
    <w:rsid w:val="001B0DB7"/>
    <w:rsid w:val="001B138E"/>
    <w:rsid w:val="001B2A78"/>
    <w:rsid w:val="001B7F4A"/>
    <w:rsid w:val="001D69BD"/>
    <w:rsid w:val="001E1018"/>
    <w:rsid w:val="00203534"/>
    <w:rsid w:val="0020579B"/>
    <w:rsid w:val="0021091E"/>
    <w:rsid w:val="0021186F"/>
    <w:rsid w:val="00214E5E"/>
    <w:rsid w:val="00222B75"/>
    <w:rsid w:val="00227BCB"/>
    <w:rsid w:val="00232ED5"/>
    <w:rsid w:val="0023375A"/>
    <w:rsid w:val="0024338F"/>
    <w:rsid w:val="0026053A"/>
    <w:rsid w:val="00261713"/>
    <w:rsid w:val="00265F6D"/>
    <w:rsid w:val="00266A7A"/>
    <w:rsid w:val="0027643E"/>
    <w:rsid w:val="002767D4"/>
    <w:rsid w:val="00284165"/>
    <w:rsid w:val="00294350"/>
    <w:rsid w:val="002A0415"/>
    <w:rsid w:val="002A19D2"/>
    <w:rsid w:val="002A56DE"/>
    <w:rsid w:val="002B251D"/>
    <w:rsid w:val="002C0719"/>
    <w:rsid w:val="002C1886"/>
    <w:rsid w:val="002C26B0"/>
    <w:rsid w:val="002C45E2"/>
    <w:rsid w:val="002E12D8"/>
    <w:rsid w:val="002F6E88"/>
    <w:rsid w:val="003009D3"/>
    <w:rsid w:val="003163AC"/>
    <w:rsid w:val="00317A49"/>
    <w:rsid w:val="00317DFA"/>
    <w:rsid w:val="0032018C"/>
    <w:rsid w:val="00331E01"/>
    <w:rsid w:val="0033354B"/>
    <w:rsid w:val="003355CB"/>
    <w:rsid w:val="00345F12"/>
    <w:rsid w:val="003469E4"/>
    <w:rsid w:val="00361FAB"/>
    <w:rsid w:val="003650D1"/>
    <w:rsid w:val="003725AF"/>
    <w:rsid w:val="0038772C"/>
    <w:rsid w:val="0038785C"/>
    <w:rsid w:val="0039290E"/>
    <w:rsid w:val="003A5126"/>
    <w:rsid w:val="003A576E"/>
    <w:rsid w:val="003A591F"/>
    <w:rsid w:val="003B3ED7"/>
    <w:rsid w:val="003B40D3"/>
    <w:rsid w:val="003C5829"/>
    <w:rsid w:val="003E2915"/>
    <w:rsid w:val="003E6870"/>
    <w:rsid w:val="003E6AC1"/>
    <w:rsid w:val="003F47B2"/>
    <w:rsid w:val="0040035C"/>
    <w:rsid w:val="00400E6B"/>
    <w:rsid w:val="00400F4B"/>
    <w:rsid w:val="00403ED1"/>
    <w:rsid w:val="00406F0C"/>
    <w:rsid w:val="00407D0E"/>
    <w:rsid w:val="004130E5"/>
    <w:rsid w:val="004131C8"/>
    <w:rsid w:val="00414E62"/>
    <w:rsid w:val="00417046"/>
    <w:rsid w:val="00420840"/>
    <w:rsid w:val="004304F8"/>
    <w:rsid w:val="00443145"/>
    <w:rsid w:val="00443196"/>
    <w:rsid w:val="004452B5"/>
    <w:rsid w:val="00446BA1"/>
    <w:rsid w:val="0045040C"/>
    <w:rsid w:val="004513F5"/>
    <w:rsid w:val="00457906"/>
    <w:rsid w:val="004624E2"/>
    <w:rsid w:val="00463B4C"/>
    <w:rsid w:val="00464C15"/>
    <w:rsid w:val="00465718"/>
    <w:rsid w:val="00466E18"/>
    <w:rsid w:val="00476EAD"/>
    <w:rsid w:val="004814F0"/>
    <w:rsid w:val="00481D33"/>
    <w:rsid w:val="00484AE6"/>
    <w:rsid w:val="004B0D6E"/>
    <w:rsid w:val="004C1A56"/>
    <w:rsid w:val="004C64B6"/>
    <w:rsid w:val="004D05BB"/>
    <w:rsid w:val="004D4A0F"/>
    <w:rsid w:val="004D7F07"/>
    <w:rsid w:val="004E07B2"/>
    <w:rsid w:val="004E1C18"/>
    <w:rsid w:val="004F04E2"/>
    <w:rsid w:val="004F05E6"/>
    <w:rsid w:val="00504E08"/>
    <w:rsid w:val="0051296C"/>
    <w:rsid w:val="00522685"/>
    <w:rsid w:val="00524F8E"/>
    <w:rsid w:val="00525A63"/>
    <w:rsid w:val="005263EA"/>
    <w:rsid w:val="005266EC"/>
    <w:rsid w:val="00536D88"/>
    <w:rsid w:val="005378DD"/>
    <w:rsid w:val="0055685A"/>
    <w:rsid w:val="00556A5E"/>
    <w:rsid w:val="00557C5F"/>
    <w:rsid w:val="005750BA"/>
    <w:rsid w:val="005775F8"/>
    <w:rsid w:val="00583E2F"/>
    <w:rsid w:val="00586007"/>
    <w:rsid w:val="005A0A53"/>
    <w:rsid w:val="005A2064"/>
    <w:rsid w:val="005A2909"/>
    <w:rsid w:val="005B5863"/>
    <w:rsid w:val="005E1013"/>
    <w:rsid w:val="005E337E"/>
    <w:rsid w:val="005F4391"/>
    <w:rsid w:val="00612BE0"/>
    <w:rsid w:val="00615CDB"/>
    <w:rsid w:val="0063096A"/>
    <w:rsid w:val="00633851"/>
    <w:rsid w:val="00634E75"/>
    <w:rsid w:val="00640978"/>
    <w:rsid w:val="00640F57"/>
    <w:rsid w:val="00641071"/>
    <w:rsid w:val="0064279A"/>
    <w:rsid w:val="00642E5B"/>
    <w:rsid w:val="0064305C"/>
    <w:rsid w:val="006478FD"/>
    <w:rsid w:val="006513C6"/>
    <w:rsid w:val="006552F0"/>
    <w:rsid w:val="006630B8"/>
    <w:rsid w:val="006644DE"/>
    <w:rsid w:val="00664D43"/>
    <w:rsid w:val="00671ADC"/>
    <w:rsid w:val="006739BE"/>
    <w:rsid w:val="00677C5C"/>
    <w:rsid w:val="00681597"/>
    <w:rsid w:val="00682065"/>
    <w:rsid w:val="00693619"/>
    <w:rsid w:val="00693A0A"/>
    <w:rsid w:val="006A1513"/>
    <w:rsid w:val="006A24DC"/>
    <w:rsid w:val="006A615A"/>
    <w:rsid w:val="006A7FC8"/>
    <w:rsid w:val="006B647C"/>
    <w:rsid w:val="006D3308"/>
    <w:rsid w:val="006D5A73"/>
    <w:rsid w:val="006D6121"/>
    <w:rsid w:val="006D6F7B"/>
    <w:rsid w:val="006E187D"/>
    <w:rsid w:val="006E636B"/>
    <w:rsid w:val="006F2577"/>
    <w:rsid w:val="006F280C"/>
    <w:rsid w:val="00710942"/>
    <w:rsid w:val="00721860"/>
    <w:rsid w:val="00722C6C"/>
    <w:rsid w:val="00723AA9"/>
    <w:rsid w:val="00735584"/>
    <w:rsid w:val="007455FD"/>
    <w:rsid w:val="00750F11"/>
    <w:rsid w:val="0075630B"/>
    <w:rsid w:val="00757D37"/>
    <w:rsid w:val="00777004"/>
    <w:rsid w:val="00785B9C"/>
    <w:rsid w:val="007970D6"/>
    <w:rsid w:val="007A1AC7"/>
    <w:rsid w:val="007B0C76"/>
    <w:rsid w:val="007B1F7A"/>
    <w:rsid w:val="007B329C"/>
    <w:rsid w:val="007B7162"/>
    <w:rsid w:val="007C3C30"/>
    <w:rsid w:val="007E2E8C"/>
    <w:rsid w:val="007E2ED2"/>
    <w:rsid w:val="007F2A61"/>
    <w:rsid w:val="007F2D27"/>
    <w:rsid w:val="007F473F"/>
    <w:rsid w:val="00815820"/>
    <w:rsid w:val="00817458"/>
    <w:rsid w:val="00821628"/>
    <w:rsid w:val="00836694"/>
    <w:rsid w:val="008378ED"/>
    <w:rsid w:val="008421E2"/>
    <w:rsid w:val="0084383C"/>
    <w:rsid w:val="00850BD3"/>
    <w:rsid w:val="00870118"/>
    <w:rsid w:val="0089217F"/>
    <w:rsid w:val="008A0F87"/>
    <w:rsid w:val="008B46BC"/>
    <w:rsid w:val="008C2BF8"/>
    <w:rsid w:val="008C5D78"/>
    <w:rsid w:val="008C7A77"/>
    <w:rsid w:val="008D26D9"/>
    <w:rsid w:val="008D63A7"/>
    <w:rsid w:val="008E6C1F"/>
    <w:rsid w:val="008F4ECD"/>
    <w:rsid w:val="009006AB"/>
    <w:rsid w:val="009057A6"/>
    <w:rsid w:val="00912BD6"/>
    <w:rsid w:val="0091620C"/>
    <w:rsid w:val="00917EC9"/>
    <w:rsid w:val="00925DD9"/>
    <w:rsid w:val="009337E7"/>
    <w:rsid w:val="00944101"/>
    <w:rsid w:val="00945FA7"/>
    <w:rsid w:val="00951986"/>
    <w:rsid w:val="00952D23"/>
    <w:rsid w:val="00962A0B"/>
    <w:rsid w:val="00962BC8"/>
    <w:rsid w:val="00966F66"/>
    <w:rsid w:val="00973D5C"/>
    <w:rsid w:val="00975A1A"/>
    <w:rsid w:val="00992211"/>
    <w:rsid w:val="009971D3"/>
    <w:rsid w:val="009A012E"/>
    <w:rsid w:val="009A706F"/>
    <w:rsid w:val="009B1A3B"/>
    <w:rsid w:val="009B2062"/>
    <w:rsid w:val="009B41B8"/>
    <w:rsid w:val="009C447C"/>
    <w:rsid w:val="009D591E"/>
    <w:rsid w:val="009D6FA2"/>
    <w:rsid w:val="009D715E"/>
    <w:rsid w:val="009E32A2"/>
    <w:rsid w:val="009E4D3C"/>
    <w:rsid w:val="00A00821"/>
    <w:rsid w:val="00A215C5"/>
    <w:rsid w:val="00A23587"/>
    <w:rsid w:val="00A34AC6"/>
    <w:rsid w:val="00A40546"/>
    <w:rsid w:val="00A51DA9"/>
    <w:rsid w:val="00A54D4F"/>
    <w:rsid w:val="00A5599C"/>
    <w:rsid w:val="00A562C0"/>
    <w:rsid w:val="00A62D61"/>
    <w:rsid w:val="00A66B4F"/>
    <w:rsid w:val="00A73A69"/>
    <w:rsid w:val="00A820BE"/>
    <w:rsid w:val="00A833E3"/>
    <w:rsid w:val="00A864FF"/>
    <w:rsid w:val="00A87CA6"/>
    <w:rsid w:val="00A909EF"/>
    <w:rsid w:val="00A95664"/>
    <w:rsid w:val="00A96CB2"/>
    <w:rsid w:val="00AA197E"/>
    <w:rsid w:val="00AA23DC"/>
    <w:rsid w:val="00AB2FED"/>
    <w:rsid w:val="00AC21A4"/>
    <w:rsid w:val="00AC76FA"/>
    <w:rsid w:val="00AD1C29"/>
    <w:rsid w:val="00AD3A1C"/>
    <w:rsid w:val="00AD6216"/>
    <w:rsid w:val="00AE1109"/>
    <w:rsid w:val="00AF5C72"/>
    <w:rsid w:val="00AF6D0E"/>
    <w:rsid w:val="00B0459A"/>
    <w:rsid w:val="00B12AD9"/>
    <w:rsid w:val="00B2053D"/>
    <w:rsid w:val="00B21FAC"/>
    <w:rsid w:val="00B44BC1"/>
    <w:rsid w:val="00B4728A"/>
    <w:rsid w:val="00B507D2"/>
    <w:rsid w:val="00B52EEC"/>
    <w:rsid w:val="00B62233"/>
    <w:rsid w:val="00B73492"/>
    <w:rsid w:val="00B83328"/>
    <w:rsid w:val="00BA2314"/>
    <w:rsid w:val="00BB0231"/>
    <w:rsid w:val="00BB1657"/>
    <w:rsid w:val="00BB327E"/>
    <w:rsid w:val="00BB3F7F"/>
    <w:rsid w:val="00BC09DF"/>
    <w:rsid w:val="00BC296B"/>
    <w:rsid w:val="00BC6220"/>
    <w:rsid w:val="00BC7C05"/>
    <w:rsid w:val="00BC7E72"/>
    <w:rsid w:val="00BD35D8"/>
    <w:rsid w:val="00BE4EA4"/>
    <w:rsid w:val="00BE5187"/>
    <w:rsid w:val="00BF6F51"/>
    <w:rsid w:val="00BF7514"/>
    <w:rsid w:val="00C07454"/>
    <w:rsid w:val="00C07A4A"/>
    <w:rsid w:val="00C25851"/>
    <w:rsid w:val="00C26FAA"/>
    <w:rsid w:val="00C41EE4"/>
    <w:rsid w:val="00C470DD"/>
    <w:rsid w:val="00C50A66"/>
    <w:rsid w:val="00C57856"/>
    <w:rsid w:val="00C600C2"/>
    <w:rsid w:val="00C653AC"/>
    <w:rsid w:val="00C7219D"/>
    <w:rsid w:val="00C83042"/>
    <w:rsid w:val="00C93CDA"/>
    <w:rsid w:val="00CA4700"/>
    <w:rsid w:val="00CA7205"/>
    <w:rsid w:val="00CB45D6"/>
    <w:rsid w:val="00CC5C14"/>
    <w:rsid w:val="00CC636E"/>
    <w:rsid w:val="00CD54D8"/>
    <w:rsid w:val="00CD7805"/>
    <w:rsid w:val="00CE6F74"/>
    <w:rsid w:val="00CF320A"/>
    <w:rsid w:val="00CF326B"/>
    <w:rsid w:val="00D00FDB"/>
    <w:rsid w:val="00D01434"/>
    <w:rsid w:val="00D070A1"/>
    <w:rsid w:val="00D07995"/>
    <w:rsid w:val="00D13D94"/>
    <w:rsid w:val="00D15202"/>
    <w:rsid w:val="00D331FB"/>
    <w:rsid w:val="00D352BC"/>
    <w:rsid w:val="00D4532F"/>
    <w:rsid w:val="00D610B8"/>
    <w:rsid w:val="00D66587"/>
    <w:rsid w:val="00D76E89"/>
    <w:rsid w:val="00D77878"/>
    <w:rsid w:val="00D801E2"/>
    <w:rsid w:val="00D84D7D"/>
    <w:rsid w:val="00D962FC"/>
    <w:rsid w:val="00DA12CF"/>
    <w:rsid w:val="00DB76C5"/>
    <w:rsid w:val="00DD3296"/>
    <w:rsid w:val="00DE205B"/>
    <w:rsid w:val="00DF02BD"/>
    <w:rsid w:val="00DF4C2A"/>
    <w:rsid w:val="00E01AEF"/>
    <w:rsid w:val="00E0209D"/>
    <w:rsid w:val="00E027ED"/>
    <w:rsid w:val="00E10AA4"/>
    <w:rsid w:val="00E12C2D"/>
    <w:rsid w:val="00E15BC8"/>
    <w:rsid w:val="00E31F36"/>
    <w:rsid w:val="00E41AF5"/>
    <w:rsid w:val="00E4225D"/>
    <w:rsid w:val="00E4379F"/>
    <w:rsid w:val="00E46AC4"/>
    <w:rsid w:val="00E55F8E"/>
    <w:rsid w:val="00E653E9"/>
    <w:rsid w:val="00E847A7"/>
    <w:rsid w:val="00E8547A"/>
    <w:rsid w:val="00EA27A9"/>
    <w:rsid w:val="00EA753A"/>
    <w:rsid w:val="00EB4292"/>
    <w:rsid w:val="00EB76F5"/>
    <w:rsid w:val="00EC4FA3"/>
    <w:rsid w:val="00EC649A"/>
    <w:rsid w:val="00ED1AED"/>
    <w:rsid w:val="00ED2F2C"/>
    <w:rsid w:val="00ED3230"/>
    <w:rsid w:val="00ED6078"/>
    <w:rsid w:val="00ED6B2A"/>
    <w:rsid w:val="00EE6476"/>
    <w:rsid w:val="00EF1DDD"/>
    <w:rsid w:val="00F0798E"/>
    <w:rsid w:val="00F11107"/>
    <w:rsid w:val="00F16037"/>
    <w:rsid w:val="00F21CF1"/>
    <w:rsid w:val="00F24318"/>
    <w:rsid w:val="00F553DC"/>
    <w:rsid w:val="00F62430"/>
    <w:rsid w:val="00F63E60"/>
    <w:rsid w:val="00F66FA7"/>
    <w:rsid w:val="00F67D50"/>
    <w:rsid w:val="00F84E5F"/>
    <w:rsid w:val="00F9670F"/>
    <w:rsid w:val="00FA0CDC"/>
    <w:rsid w:val="00FB0343"/>
    <w:rsid w:val="00FE3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79328853">
      <w:bodyDiv w:val="1"/>
      <w:marLeft w:val="0"/>
      <w:marRight w:val="0"/>
      <w:marTop w:val="0"/>
      <w:marBottom w:val="0"/>
      <w:divBdr>
        <w:top w:val="none" w:sz="0" w:space="0" w:color="auto"/>
        <w:left w:val="none" w:sz="0" w:space="0" w:color="auto"/>
        <w:bottom w:val="none" w:sz="0" w:space="0" w:color="auto"/>
        <w:right w:val="none" w:sz="0" w:space="0" w:color="auto"/>
      </w:divBdr>
    </w:div>
    <w:div w:id="421025939">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770584">
      <w:bodyDiv w:val="1"/>
      <w:marLeft w:val="0"/>
      <w:marRight w:val="0"/>
      <w:marTop w:val="0"/>
      <w:marBottom w:val="0"/>
      <w:divBdr>
        <w:top w:val="none" w:sz="0" w:space="0" w:color="auto"/>
        <w:left w:val="none" w:sz="0" w:space="0" w:color="auto"/>
        <w:bottom w:val="none" w:sz="0" w:space="0" w:color="auto"/>
        <w:right w:val="none" w:sz="0" w:space="0" w:color="auto"/>
      </w:divBdr>
    </w:div>
    <w:div w:id="1624463171">
      <w:bodyDiv w:val="1"/>
      <w:marLeft w:val="0"/>
      <w:marRight w:val="0"/>
      <w:marTop w:val="0"/>
      <w:marBottom w:val="0"/>
      <w:divBdr>
        <w:top w:val="none" w:sz="0" w:space="0" w:color="auto"/>
        <w:left w:val="none" w:sz="0" w:space="0" w:color="auto"/>
        <w:bottom w:val="none" w:sz="0" w:space="0" w:color="auto"/>
        <w:right w:val="none" w:sz="0" w:space="0" w:color="auto"/>
      </w:divBdr>
    </w:div>
    <w:div w:id="183660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1EDF"/>
    <w:rsid w:val="00032D31"/>
    <w:rsid w:val="000538CB"/>
    <w:rsid w:val="00166DFB"/>
    <w:rsid w:val="001E75E9"/>
    <w:rsid w:val="00533B6F"/>
    <w:rsid w:val="008378ED"/>
    <w:rsid w:val="00AC0ACA"/>
    <w:rsid w:val="00AD610B"/>
    <w:rsid w:val="00B07E69"/>
    <w:rsid w:val="00B11555"/>
    <w:rsid w:val="00C95E52"/>
    <w:rsid w:val="00CB6CF1"/>
    <w:rsid w:val="00D43D3B"/>
    <w:rsid w:val="00DA7A88"/>
    <w:rsid w:val="00DB2F17"/>
    <w:rsid w:val="00DB76C5"/>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8449D9-A29F-403E-8C58-8CCDA80605A1}">
  <ds:schemaRefs>
    <ds:schemaRef ds:uri="http://schemas.openxmlformats.org/officeDocument/2006/bibliography"/>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D2B5EB3E-6F92-4073-AC97-174A32E53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Marketing Executive</vt:lpstr>
    </vt:vector>
  </TitlesOfParts>
  <Manager>Human Resources</Manager>
  <Company>RehabWorks</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Executive (B2C)</dc:title>
  <dc:subject>Enter Sub-Title Of Policy</dc:subject>
  <dc:creator>Human Resources</dc:creator>
  <cp:keywords>TBC</cp:keywords>
  <dc:description>V1.1</dc:description>
  <cp:lastModifiedBy>Emma Nealgrove</cp:lastModifiedBy>
  <cp:revision>4</cp:revision>
  <cp:lastPrinted>2018-03-16T13:36:00Z</cp:lastPrinted>
  <dcterms:created xsi:type="dcterms:W3CDTF">2024-06-14T13:51:00Z</dcterms:created>
  <dcterms:modified xsi:type="dcterms:W3CDTF">2024-08-12T11:08:00Z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MSIP_Label_86f1c2da-5ba6-43c2-9d04-2e7b1cbc00a7_Enabled">
    <vt:lpwstr>true</vt:lpwstr>
  </property>
  <property fmtid="{D5CDD505-2E9C-101B-9397-08002B2CF9AE}" pid="9" name="MSIP_Label_86f1c2da-5ba6-43c2-9d04-2e7b1cbc00a7_SetDate">
    <vt:lpwstr>2024-05-03T09:02:01Z</vt:lpwstr>
  </property>
  <property fmtid="{D5CDD505-2E9C-101B-9397-08002B2CF9AE}" pid="10" name="MSIP_Label_86f1c2da-5ba6-43c2-9d04-2e7b1cbc00a7_Method">
    <vt:lpwstr>Standard</vt:lpwstr>
  </property>
  <property fmtid="{D5CDD505-2E9C-101B-9397-08002B2CF9AE}" pid="11" name="MSIP_Label_86f1c2da-5ba6-43c2-9d04-2e7b1cbc00a7_Name">
    <vt:lpwstr>Internal</vt:lpwstr>
  </property>
  <property fmtid="{D5CDD505-2E9C-101B-9397-08002B2CF9AE}" pid="12" name="MSIP_Label_86f1c2da-5ba6-43c2-9d04-2e7b1cbc00a7_SiteId">
    <vt:lpwstr>92dddc59-2f70-4354-9e3e-6253931db563</vt:lpwstr>
  </property>
  <property fmtid="{D5CDD505-2E9C-101B-9397-08002B2CF9AE}" pid="13" name="MSIP_Label_86f1c2da-5ba6-43c2-9d04-2e7b1cbc00a7_ActionId">
    <vt:lpwstr>e9efb26d-fac3-44e9-8212-315af22decc9</vt:lpwstr>
  </property>
  <property fmtid="{D5CDD505-2E9C-101B-9397-08002B2CF9AE}" pid="14" name="MSIP_Label_86f1c2da-5ba6-43c2-9d04-2e7b1cbc00a7_ContentBits">
    <vt:lpwstr>0</vt:lpwstr>
  </property>
</Properties>
</file>