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6B4CE5D7" w:rsidR="005E1013" w:rsidRDefault="008A2F7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97429">
            <w:rPr>
              <w:rStyle w:val="TitleChar"/>
            </w:rPr>
            <w:t>Corporate MSK Physiotherapist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4DB1AB5" w:rsidR="00966F66" w:rsidRPr="000027EE" w:rsidRDefault="00597429" w:rsidP="4227B2D3">
            <w:pPr>
              <w:spacing w:before="100" w:after="100"/>
              <w:rPr>
                <w:rFonts w:eastAsia="Gill Sans MT" w:cs="Calibri"/>
                <w:szCs w:val="22"/>
              </w:rPr>
            </w:pPr>
            <w:r>
              <w:rPr>
                <w:rFonts w:eastAsia="Gill Sans MT" w:cs="Calibri"/>
                <w:szCs w:val="22"/>
              </w:rPr>
              <w:t>Corporate MSK Physiotherapist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D57E26E" w:rsidR="00966F66" w:rsidRPr="000027EE" w:rsidRDefault="00597429" w:rsidP="4227B2D3">
            <w:pPr>
              <w:spacing w:before="100" w:after="100"/>
              <w:rPr>
                <w:rFonts w:eastAsia="Gill Sans MT" w:cs="Calibri"/>
                <w:szCs w:val="22"/>
              </w:rPr>
            </w:pPr>
            <w:r>
              <w:rPr>
                <w:rFonts w:eastAsia="Gill Sans MT" w:cs="Calibri"/>
                <w:szCs w:val="22"/>
              </w:rPr>
              <w:t>Corporate MSK</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1BA380E" w:rsidR="00966F66" w:rsidRPr="000027EE" w:rsidRDefault="00597429" w:rsidP="4227B2D3">
            <w:pPr>
              <w:spacing w:before="100" w:after="100"/>
              <w:rPr>
                <w:rFonts w:eastAsia="Gill Sans MT" w:cs="Calibri"/>
                <w:szCs w:val="22"/>
              </w:rPr>
            </w:pPr>
            <w:r>
              <w:rPr>
                <w:rFonts w:eastAsia="Gill Sans MT" w:cs="Calibri"/>
                <w:szCs w:val="22"/>
              </w:rPr>
              <w:t>Central London</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DDE5717" w:rsidR="00966F66" w:rsidRPr="000027EE" w:rsidRDefault="00597429" w:rsidP="4227B2D3">
            <w:pPr>
              <w:spacing w:before="100" w:after="100"/>
              <w:rPr>
                <w:rFonts w:eastAsia="Gill Sans MT" w:cs="Calibri"/>
                <w:szCs w:val="22"/>
              </w:rPr>
            </w:pPr>
            <w:r>
              <w:rPr>
                <w:rFonts w:eastAsia="Gill Sans MT" w:cs="Calibri"/>
                <w:szCs w:val="22"/>
              </w:rPr>
              <w:t>Onsite Team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0DCBADA" w:rsidR="00966F66" w:rsidRPr="000027EE" w:rsidRDefault="00597429"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BBD7C5B" w:rsidR="00966F66" w:rsidRPr="000027EE" w:rsidRDefault="00597429"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5E1B5084" w:rsidR="00966F66" w:rsidRPr="000027EE" w:rsidRDefault="00597429"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0F4422B5" w:rsidR="00966F66" w:rsidRPr="000027EE" w:rsidRDefault="00597429" w:rsidP="000027EE">
            <w:pPr>
              <w:spacing w:before="100" w:after="100" w:line="276" w:lineRule="auto"/>
              <w:rPr>
                <w:rFonts w:eastAsia="Calibri" w:cs="Calibri"/>
                <w:szCs w:val="22"/>
              </w:rPr>
            </w:pPr>
            <w:r w:rsidRPr="00BE1313">
              <w:rPr>
                <w:rFonts w:cs="Calibri"/>
                <w:szCs w:val="22"/>
              </w:rPr>
              <w:t>The role provides effective evidence based MSK physiotherapy assessment and treatment that will facilitate a client’s recovery in an occupational health environment.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597429" w14:paraId="3CFD1385" w14:textId="77777777" w:rsidTr="1E5E83AD">
        <w:tc>
          <w:tcPr>
            <w:tcW w:w="3256" w:type="dxa"/>
            <w:vAlign w:val="center"/>
          </w:tcPr>
          <w:p w14:paraId="627BDC42" w14:textId="3DF91B23" w:rsidR="00597429" w:rsidRDefault="00597429" w:rsidP="00597429">
            <w:pPr>
              <w:spacing w:before="100" w:after="100"/>
            </w:pPr>
            <w:r>
              <w:t>Role and Responsibilities:</w:t>
            </w:r>
          </w:p>
        </w:tc>
        <w:tc>
          <w:tcPr>
            <w:tcW w:w="6706" w:type="dxa"/>
            <w:vAlign w:val="center"/>
          </w:tcPr>
          <w:p w14:paraId="2AC146C3" w14:textId="77777777" w:rsidR="00597429" w:rsidRPr="00F32934" w:rsidRDefault="00597429" w:rsidP="00597429">
            <w:pPr>
              <w:spacing w:line="276" w:lineRule="auto"/>
              <w:rPr>
                <w:rFonts w:cs="Calibri"/>
                <w:b/>
                <w:bCs/>
                <w:szCs w:val="22"/>
              </w:rPr>
            </w:pPr>
            <w:r w:rsidRPr="00F32934">
              <w:rPr>
                <w:rFonts w:cs="Calibri"/>
                <w:b/>
                <w:bCs/>
                <w:szCs w:val="22"/>
              </w:rPr>
              <w:t xml:space="preserve">Clinical Standards </w:t>
            </w:r>
          </w:p>
          <w:p w14:paraId="53C483C0" w14:textId="77777777" w:rsidR="00597429" w:rsidRDefault="00597429" w:rsidP="00597429">
            <w:pPr>
              <w:numPr>
                <w:ilvl w:val="0"/>
                <w:numId w:val="11"/>
              </w:numPr>
              <w:spacing w:beforeLines="100" w:before="240" w:afterLines="100" w:after="240" w:line="276" w:lineRule="auto"/>
              <w:contextualSpacing/>
              <w:rPr>
                <w:rFonts w:cs="Calibri"/>
                <w:szCs w:val="22"/>
              </w:rPr>
            </w:pPr>
            <w:r w:rsidRPr="00F32934">
              <w:rPr>
                <w:rFonts w:cs="Calibri"/>
                <w:szCs w:val="22"/>
              </w:rPr>
              <w:t>Provide effective and evidence-based treatment including a clear treatment plan to achieve return to function and work.</w:t>
            </w:r>
          </w:p>
          <w:p w14:paraId="34FF3F95" w14:textId="77777777" w:rsidR="00597429" w:rsidRDefault="00597429" w:rsidP="00597429">
            <w:pPr>
              <w:numPr>
                <w:ilvl w:val="0"/>
                <w:numId w:val="11"/>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Pr>
                <w:rFonts w:cs="Calibri"/>
                <w:szCs w:val="22"/>
              </w:rPr>
              <w:t>.</w:t>
            </w:r>
            <w:r w:rsidRPr="00F32934">
              <w:rPr>
                <w:rFonts w:cs="Calibri"/>
                <w:szCs w:val="22"/>
              </w:rPr>
              <w:t xml:space="preserve"> </w:t>
            </w:r>
          </w:p>
          <w:p w14:paraId="3F370102"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3C2E8750"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p>
          <w:p w14:paraId="6009DCE1"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lastRenderedPageBreak/>
              <w:t>Communicate with GPs, line managers, and clients in line with Vita Health procedures.</w:t>
            </w:r>
          </w:p>
          <w:p w14:paraId="756B9540"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p>
          <w:p w14:paraId="3B49BF92"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 xml:space="preserve">Involvement in Specialist Triage Services. </w:t>
            </w:r>
          </w:p>
          <w:p w14:paraId="17471FAE" w14:textId="77777777" w:rsidR="00597429" w:rsidRDefault="00597429" w:rsidP="00597429">
            <w:pPr>
              <w:numPr>
                <w:ilvl w:val="0"/>
                <w:numId w:val="11"/>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1E970F4F" w14:textId="77777777" w:rsidR="00597429" w:rsidRDefault="00597429" w:rsidP="00597429">
            <w:pPr>
              <w:numPr>
                <w:ilvl w:val="0"/>
                <w:numId w:val="11"/>
              </w:numPr>
              <w:spacing w:beforeLines="100" w:before="240" w:afterLines="100" w:after="240" w:line="276" w:lineRule="auto"/>
              <w:contextualSpacing/>
              <w:rPr>
                <w:rFonts w:cs="Calibri"/>
                <w:szCs w:val="22"/>
              </w:rPr>
            </w:pPr>
            <w:r w:rsidRPr="00AA6A59">
              <w:rPr>
                <w:rFonts w:cs="Calibri"/>
                <w:szCs w:val="22"/>
              </w:rPr>
              <w:t>Adhere to the company’s clinic cleanliness standards and dress policy.</w:t>
            </w:r>
          </w:p>
          <w:p w14:paraId="24330CE9" w14:textId="77777777" w:rsidR="00597429" w:rsidRDefault="00597429" w:rsidP="00597429">
            <w:pPr>
              <w:numPr>
                <w:ilvl w:val="0"/>
                <w:numId w:val="11"/>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 as required.</w:t>
            </w:r>
          </w:p>
          <w:p w14:paraId="55831DDC" w14:textId="77777777" w:rsidR="00597429" w:rsidRPr="00AA6A59" w:rsidRDefault="00597429" w:rsidP="00597429">
            <w:pPr>
              <w:numPr>
                <w:ilvl w:val="0"/>
                <w:numId w:val="11"/>
              </w:numPr>
              <w:spacing w:beforeLines="100" w:before="240" w:afterLines="100" w:after="240" w:line="276" w:lineRule="auto"/>
              <w:contextualSpacing/>
              <w:rPr>
                <w:rFonts w:cs="Calibri"/>
                <w:szCs w:val="22"/>
              </w:rPr>
            </w:pPr>
            <w:r w:rsidRPr="00AA6A59">
              <w:rPr>
                <w:rFonts w:cs="Calibri"/>
                <w:bCs/>
                <w:szCs w:val="22"/>
              </w:rPr>
              <w:t>Maintain registration with all relevant statutory bodies including the HCPC and CSP and comply with the relevant Codes of Practice.</w:t>
            </w:r>
          </w:p>
          <w:p w14:paraId="221D6B3F" w14:textId="77777777" w:rsidR="00597429" w:rsidRDefault="00597429" w:rsidP="00597429">
            <w:pPr>
              <w:numPr>
                <w:ilvl w:val="0"/>
                <w:numId w:val="11"/>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5DA8200F" w14:textId="77777777" w:rsidR="00597429" w:rsidRPr="00AA6A59" w:rsidRDefault="00597429" w:rsidP="00597429">
            <w:pPr>
              <w:numPr>
                <w:ilvl w:val="0"/>
                <w:numId w:val="11"/>
              </w:numPr>
              <w:spacing w:beforeLines="100" w:before="240" w:afterLines="100" w:after="240" w:line="276" w:lineRule="auto"/>
              <w:contextualSpacing/>
              <w:rPr>
                <w:rFonts w:cs="Calibri"/>
                <w:szCs w:val="22"/>
              </w:rPr>
            </w:pPr>
            <w:r w:rsidRPr="00AA6A59">
              <w:rPr>
                <w:rFonts w:cs="Calibri"/>
                <w:bCs/>
                <w:szCs w:val="22"/>
              </w:rPr>
              <w:t xml:space="preserve">Possibility to cover other areas of the Corporate Service. including workstation assessments, virtual physiotherapy assessments and treatment. </w:t>
            </w:r>
          </w:p>
          <w:p w14:paraId="15E2C6EE" w14:textId="77777777" w:rsidR="00597429" w:rsidRPr="001649CA" w:rsidRDefault="00597429" w:rsidP="00597429">
            <w:pPr>
              <w:shd w:val="clear" w:color="auto" w:fill="FFFFFF"/>
              <w:spacing w:line="276" w:lineRule="auto"/>
              <w:rPr>
                <w:rFonts w:cs="Calibri"/>
                <w:b/>
                <w:color w:val="707070" w:themeColor="text2"/>
                <w:szCs w:val="22"/>
                <w:lang w:eastAsia="en-GB"/>
              </w:rPr>
            </w:pPr>
          </w:p>
          <w:p w14:paraId="37F64605" w14:textId="77777777" w:rsidR="00597429" w:rsidRPr="00F32934" w:rsidRDefault="00597429" w:rsidP="00597429">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7DE8F213"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Stakeholder relationships are developed with key personnel at each contract</w:t>
            </w:r>
            <w:r>
              <w:rPr>
                <w:rFonts w:cs="Calibri"/>
                <w:szCs w:val="22"/>
              </w:rPr>
              <w:t>.</w:t>
            </w:r>
          </w:p>
          <w:p w14:paraId="6C9BAEF2"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Satisfaction surveys are sent to all Discharged clients</w:t>
            </w:r>
            <w:r>
              <w:rPr>
                <w:rFonts w:cs="Calibri"/>
                <w:szCs w:val="22"/>
              </w:rPr>
              <w:t>.</w:t>
            </w:r>
          </w:p>
          <w:p w14:paraId="2B93776C"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5359274D"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1E45903D" w14:textId="77777777" w:rsidR="00597429" w:rsidRPr="001649CA" w:rsidRDefault="00597429" w:rsidP="00597429">
            <w:pPr>
              <w:pStyle w:val="ListParagraph"/>
              <w:numPr>
                <w:ilvl w:val="0"/>
                <w:numId w:val="11"/>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6DBB30C6" w14:textId="77777777" w:rsidR="00597429" w:rsidRPr="001649CA" w:rsidRDefault="00597429" w:rsidP="00597429">
            <w:pPr>
              <w:pStyle w:val="ListParagraph"/>
              <w:shd w:val="clear" w:color="auto" w:fill="FFFFFF"/>
              <w:spacing w:line="276" w:lineRule="auto"/>
              <w:jc w:val="both"/>
              <w:rPr>
                <w:rFonts w:eastAsia="Times New Roman" w:cs="Calibri"/>
                <w:b/>
                <w:color w:val="707070" w:themeColor="text2"/>
                <w:szCs w:val="22"/>
                <w:lang w:eastAsia="en-GB"/>
              </w:rPr>
            </w:pPr>
          </w:p>
          <w:p w14:paraId="414B1A1C" w14:textId="77777777" w:rsidR="00597429" w:rsidRPr="00F32934" w:rsidRDefault="00597429" w:rsidP="00597429">
            <w:pPr>
              <w:shd w:val="clear" w:color="auto" w:fill="FFFFFF"/>
              <w:spacing w:line="276" w:lineRule="auto"/>
              <w:rPr>
                <w:rFonts w:cs="Calibri"/>
                <w:b/>
                <w:szCs w:val="22"/>
                <w:lang w:eastAsia="en-GB"/>
              </w:rPr>
            </w:pPr>
            <w:r w:rsidRPr="00F32934">
              <w:rPr>
                <w:rFonts w:cs="Calibri"/>
                <w:b/>
                <w:szCs w:val="22"/>
                <w:lang w:eastAsia="en-GB"/>
              </w:rPr>
              <w:t xml:space="preserve">Team Working </w:t>
            </w:r>
          </w:p>
          <w:p w14:paraId="79357983"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3839286"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3998E2F1"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3946FD3C"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736DBDC9"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5416C3CD" w14:textId="77777777" w:rsidR="00597429" w:rsidRDefault="00597429" w:rsidP="00597429">
            <w:pPr>
              <w:pStyle w:val="ListParagraph"/>
              <w:shd w:val="clear" w:color="auto" w:fill="FFFFFF"/>
              <w:spacing w:line="276" w:lineRule="auto"/>
              <w:ind w:firstLine="1440"/>
              <w:rPr>
                <w:rFonts w:eastAsia="Times New Roman" w:cs="Calibri"/>
                <w:szCs w:val="22"/>
                <w:lang w:eastAsia="en-GB"/>
              </w:rPr>
            </w:pPr>
          </w:p>
          <w:p w14:paraId="08626C03" w14:textId="77777777" w:rsidR="00597429" w:rsidRPr="00F32934" w:rsidRDefault="00597429" w:rsidP="00597429">
            <w:pPr>
              <w:shd w:val="clear" w:color="auto" w:fill="FFFFFF"/>
              <w:spacing w:line="276" w:lineRule="auto"/>
              <w:rPr>
                <w:rFonts w:cs="Calibri"/>
                <w:b/>
                <w:szCs w:val="22"/>
                <w:lang w:eastAsia="en-GB"/>
              </w:rPr>
            </w:pPr>
            <w:r w:rsidRPr="00F32934">
              <w:rPr>
                <w:rFonts w:cs="Calibri"/>
                <w:b/>
                <w:szCs w:val="22"/>
                <w:lang w:eastAsia="en-GB"/>
              </w:rPr>
              <w:t>Administrative</w:t>
            </w:r>
          </w:p>
          <w:p w14:paraId="42D66F14"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lastRenderedPageBreak/>
              <w:t>Complete any administrative tasks relating to a client’s treatment (e.g. letters to specialists) or the overall running of the clinic or the business aims.</w:t>
            </w:r>
          </w:p>
          <w:p w14:paraId="377030C0"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660B1176" w14:textId="77777777" w:rsidR="00597429" w:rsidRPr="001649CA" w:rsidRDefault="00597429" w:rsidP="00597429">
            <w:pPr>
              <w:pStyle w:val="ListParagraph"/>
              <w:numPr>
                <w:ilvl w:val="0"/>
                <w:numId w:val="11"/>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51A9C24B" w14:textId="77777777" w:rsidR="00597429" w:rsidRPr="00A1347B" w:rsidRDefault="00597429" w:rsidP="00597429">
            <w:pPr>
              <w:pStyle w:val="ListParagraph"/>
              <w:numPr>
                <w:ilvl w:val="0"/>
                <w:numId w:val="11"/>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p w14:paraId="788F9CB2" w14:textId="77777777" w:rsidR="00597429" w:rsidRDefault="00597429" w:rsidP="00597429">
            <w:pPr>
              <w:shd w:val="clear" w:color="auto" w:fill="FFFFFF"/>
              <w:jc w:val="both"/>
              <w:rPr>
                <w:rFonts w:cs="Calibri"/>
                <w:b/>
                <w:color w:val="707070" w:themeColor="text2"/>
                <w:szCs w:val="22"/>
                <w:lang w:eastAsia="en-GB"/>
              </w:rPr>
            </w:pPr>
          </w:p>
          <w:p w14:paraId="387B569F" w14:textId="77777777" w:rsidR="00597429" w:rsidRDefault="00597429" w:rsidP="0059742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6EB6D246" w14:textId="77777777" w:rsidR="00597429" w:rsidRDefault="00597429" w:rsidP="0059742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76ADB054" w14:textId="77777777" w:rsidR="00597429" w:rsidRDefault="00597429" w:rsidP="0059742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00526BBF"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74FC4125"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C5C2294"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45A74C7A"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3E2DAD73"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7963F967" w14:textId="77777777" w:rsidR="00597429" w:rsidRDefault="00597429" w:rsidP="00597429">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5E2E4696" w:rsidR="00597429" w:rsidRPr="00703B0A" w:rsidRDefault="00597429" w:rsidP="00597429">
            <w:pPr>
              <w:pStyle w:val="ListParagraph"/>
              <w:spacing w:before="100" w:after="100"/>
              <w:rPr>
                <w:rFonts w:eastAsia="Tw Cen MT" w:cs="Times New Roman"/>
                <w:szCs w:val="22"/>
              </w:rPr>
            </w:pPr>
          </w:p>
        </w:tc>
      </w:tr>
      <w:tr w:rsidR="00597429" w14:paraId="01882A7A" w14:textId="77777777" w:rsidTr="1E5E83AD">
        <w:tc>
          <w:tcPr>
            <w:tcW w:w="3256" w:type="dxa"/>
            <w:vAlign w:val="center"/>
          </w:tcPr>
          <w:p w14:paraId="57B89986" w14:textId="29BAB234" w:rsidR="00597429" w:rsidRDefault="00597429" w:rsidP="00597429">
            <w:pPr>
              <w:spacing w:before="100" w:after="100"/>
            </w:pPr>
            <w:r>
              <w:lastRenderedPageBreak/>
              <w:t>Clinical Governance:</w:t>
            </w:r>
          </w:p>
          <w:p w14:paraId="53E29B26" w14:textId="1892EDC7" w:rsidR="00597429" w:rsidRDefault="00597429" w:rsidP="00597429">
            <w:pPr>
              <w:spacing w:before="100" w:after="100"/>
            </w:pPr>
            <w:r>
              <w:t>(where applicable)</w:t>
            </w:r>
          </w:p>
        </w:tc>
        <w:tc>
          <w:tcPr>
            <w:tcW w:w="6706" w:type="dxa"/>
            <w:vAlign w:val="center"/>
          </w:tcPr>
          <w:p w14:paraId="3766E5BC" w14:textId="77777777" w:rsidR="00597429" w:rsidRDefault="00597429" w:rsidP="00597429">
            <w:pPr>
              <w:spacing w:before="100" w:after="100"/>
            </w:pPr>
          </w:p>
        </w:tc>
      </w:tr>
      <w:tr w:rsidR="00597429" w14:paraId="3161C07B" w14:textId="77777777" w:rsidTr="1E5E83AD">
        <w:tc>
          <w:tcPr>
            <w:tcW w:w="3256" w:type="dxa"/>
            <w:vAlign w:val="center"/>
          </w:tcPr>
          <w:p w14:paraId="5FD2413E" w14:textId="7A534F40" w:rsidR="00597429" w:rsidRDefault="00597429" w:rsidP="00597429">
            <w:pPr>
              <w:spacing w:before="100" w:after="100"/>
            </w:pPr>
            <w:r>
              <w:t>Training and supervision:</w:t>
            </w:r>
          </w:p>
        </w:tc>
        <w:tc>
          <w:tcPr>
            <w:tcW w:w="6706" w:type="dxa"/>
            <w:vAlign w:val="center"/>
          </w:tcPr>
          <w:p w14:paraId="24BC701C" w14:textId="77777777" w:rsidR="00597429" w:rsidRPr="00015812" w:rsidRDefault="00597429" w:rsidP="00597429">
            <w:pPr>
              <w:pStyle w:val="ListParagraph"/>
              <w:numPr>
                <w:ilvl w:val="0"/>
                <w:numId w:val="11"/>
              </w:numPr>
              <w:spacing w:line="276" w:lineRule="auto"/>
            </w:pPr>
            <w:r w:rsidRPr="00015812">
              <w:t>Annual Watched Assessment</w:t>
            </w:r>
          </w:p>
          <w:p w14:paraId="6C259EA3" w14:textId="77777777" w:rsidR="00597429" w:rsidRDefault="00597429" w:rsidP="00597429">
            <w:pPr>
              <w:pStyle w:val="ListParagraph"/>
              <w:numPr>
                <w:ilvl w:val="0"/>
                <w:numId w:val="11"/>
              </w:numPr>
              <w:spacing w:line="276" w:lineRule="auto"/>
            </w:pPr>
            <w:r w:rsidRPr="00015812">
              <w:t>Bi-Annual clinical notes and records audit</w:t>
            </w:r>
          </w:p>
          <w:p w14:paraId="7A43C374" w14:textId="77777777" w:rsidR="00597429" w:rsidRPr="00C6259A" w:rsidRDefault="00597429" w:rsidP="00597429">
            <w:pPr>
              <w:pStyle w:val="ListParagraph"/>
              <w:numPr>
                <w:ilvl w:val="0"/>
                <w:numId w:val="11"/>
              </w:numPr>
              <w:spacing w:line="276" w:lineRule="auto"/>
            </w:pPr>
            <w:r w:rsidRPr="00C6259A">
              <w:t>Peer Audit of Records and Calls (as required)</w:t>
            </w:r>
          </w:p>
          <w:p w14:paraId="14AE3D3E" w14:textId="77777777" w:rsidR="00597429" w:rsidRPr="00015812" w:rsidRDefault="00597429" w:rsidP="00597429">
            <w:pPr>
              <w:pStyle w:val="ListParagraph"/>
              <w:numPr>
                <w:ilvl w:val="0"/>
                <w:numId w:val="11"/>
              </w:numPr>
              <w:spacing w:line="276" w:lineRule="auto"/>
            </w:pPr>
            <w:r w:rsidRPr="00015812">
              <w:t>Supervision and clinical case discussion as required</w:t>
            </w:r>
          </w:p>
          <w:p w14:paraId="7B702FFD" w14:textId="77777777" w:rsidR="00597429" w:rsidRPr="00015812" w:rsidRDefault="00597429" w:rsidP="00597429">
            <w:pPr>
              <w:pStyle w:val="ListParagraph"/>
              <w:numPr>
                <w:ilvl w:val="0"/>
                <w:numId w:val="11"/>
              </w:numPr>
              <w:spacing w:line="276" w:lineRule="auto"/>
            </w:pPr>
            <w:r w:rsidRPr="00015812">
              <w:t>On-line Occupational Health training modules</w:t>
            </w:r>
          </w:p>
          <w:p w14:paraId="201DC6D6" w14:textId="19EDED28" w:rsidR="00597429" w:rsidRDefault="00597429" w:rsidP="00597429">
            <w:pPr>
              <w:pStyle w:val="BulletListDense"/>
              <w:rPr>
                <w:rFonts w:eastAsia="Calibri" w:cs="Calibri"/>
                <w:sz w:val="21"/>
                <w:szCs w:val="21"/>
              </w:rPr>
            </w:pPr>
            <w:r w:rsidRPr="00015812">
              <w:t>Occasional support to new starters with regards to processes/ policies that are Occupational Health contract specific</w:t>
            </w:r>
            <w:r>
              <w:t>.</w:t>
            </w:r>
          </w:p>
        </w:tc>
      </w:tr>
      <w:tr w:rsidR="00597429" w14:paraId="4004EF95" w14:textId="77777777" w:rsidTr="1E5E83AD">
        <w:tc>
          <w:tcPr>
            <w:tcW w:w="3256" w:type="dxa"/>
            <w:vAlign w:val="center"/>
          </w:tcPr>
          <w:p w14:paraId="0E220621" w14:textId="69144CB3" w:rsidR="00597429" w:rsidRDefault="00597429" w:rsidP="00597429">
            <w:pPr>
              <w:spacing w:before="100" w:after="100"/>
            </w:pPr>
            <w:r>
              <w:lastRenderedPageBreak/>
              <w:t>Additional information:</w:t>
            </w:r>
          </w:p>
        </w:tc>
        <w:tc>
          <w:tcPr>
            <w:tcW w:w="6706" w:type="dxa"/>
            <w:vAlign w:val="center"/>
          </w:tcPr>
          <w:p w14:paraId="4A51D27D" w14:textId="170BC049" w:rsidR="00597429" w:rsidRPr="00966F66" w:rsidRDefault="00597429" w:rsidP="00597429">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B1ED850" w14:textId="77777777" w:rsidR="00966F66" w:rsidRDefault="00597429" w:rsidP="00DF288D">
            <w:pPr>
              <w:pStyle w:val="ListParagraph"/>
              <w:numPr>
                <w:ilvl w:val="0"/>
                <w:numId w:val="9"/>
              </w:numPr>
              <w:spacing w:beforeLines="100" w:before="240" w:afterLines="100" w:after="240"/>
              <w:rPr>
                <w:rFonts w:eastAsia="Helvetica" w:cs="Calibri"/>
                <w:szCs w:val="22"/>
              </w:rPr>
            </w:pPr>
            <w:r>
              <w:rPr>
                <w:rFonts w:eastAsia="Helvetica" w:cs="Calibri"/>
                <w:szCs w:val="22"/>
              </w:rPr>
              <w:t>BSc or MSc in Physiotherapy</w:t>
            </w:r>
          </w:p>
          <w:p w14:paraId="4315561D" w14:textId="66F9E65B" w:rsidR="00597429" w:rsidRPr="00E32957" w:rsidRDefault="00597429" w:rsidP="00DF288D">
            <w:pPr>
              <w:pStyle w:val="ListParagraph"/>
              <w:numPr>
                <w:ilvl w:val="0"/>
                <w:numId w:val="9"/>
              </w:numPr>
              <w:spacing w:beforeLines="100" w:before="240" w:afterLines="100" w:after="240"/>
              <w:rPr>
                <w:rFonts w:eastAsia="Helvetica" w:cs="Calibri"/>
                <w:szCs w:val="22"/>
              </w:rPr>
            </w:pPr>
            <w:r>
              <w:rPr>
                <w:rFonts w:eastAsia="Helvetica" w:cs="Calibri"/>
                <w:szCs w:val="22"/>
              </w:rPr>
              <w:t>HCPC and CSP Registration</w:t>
            </w:r>
          </w:p>
        </w:tc>
        <w:tc>
          <w:tcPr>
            <w:tcW w:w="3728" w:type="dxa"/>
          </w:tcPr>
          <w:p w14:paraId="249563A3" w14:textId="77777777" w:rsidR="00966F66" w:rsidRPr="00AC5FDD" w:rsidRDefault="00966F66" w:rsidP="003E083D">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6A465476" w:rsidR="00966F66" w:rsidRPr="00233201" w:rsidRDefault="00966F66" w:rsidP="003E083D">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2E5A65F4" w14:textId="77777777" w:rsidR="003E083D" w:rsidRPr="005A6A12" w:rsidRDefault="003E083D" w:rsidP="003E083D">
            <w:pPr>
              <w:pStyle w:val="BulletListDense"/>
              <w:numPr>
                <w:ilvl w:val="0"/>
                <w:numId w:val="9"/>
              </w:numPr>
              <w:rPr>
                <w:lang w:eastAsia="en-GB"/>
              </w:rPr>
            </w:pPr>
            <w:r w:rsidRPr="005A6A12">
              <w:rPr>
                <w:lang w:eastAsia="en-GB"/>
              </w:rPr>
              <w:t>Previous experience of working within an Occupational Health setting.</w:t>
            </w:r>
          </w:p>
          <w:p w14:paraId="73BCA857" w14:textId="6284B02E" w:rsidR="00966F66" w:rsidRPr="00233201" w:rsidRDefault="00966F66" w:rsidP="003E083D">
            <w:pPr>
              <w:numPr>
                <w:ilvl w:val="0"/>
                <w:numId w:val="9"/>
              </w:numPr>
              <w:shd w:val="clear" w:color="auto" w:fill="FFFFFF"/>
              <w:spacing w:before="100" w:beforeAutospacing="1" w:after="100" w:afterAutospacing="1"/>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97D57D6" w14:textId="77777777" w:rsidR="003E083D" w:rsidRPr="0080174D" w:rsidRDefault="003E083D" w:rsidP="003E083D">
            <w:pPr>
              <w:pStyle w:val="BulletListDense"/>
              <w:numPr>
                <w:ilvl w:val="0"/>
                <w:numId w:val="9"/>
              </w:numPr>
              <w:rPr>
                <w:lang w:eastAsia="en-GB"/>
              </w:rPr>
            </w:pPr>
            <w:r w:rsidRPr="0080174D">
              <w:rPr>
                <w:lang w:eastAsia="en-GB"/>
              </w:rPr>
              <w:t>Strong verbal and written communication skills.</w:t>
            </w:r>
          </w:p>
          <w:p w14:paraId="2178C90B" w14:textId="77777777" w:rsidR="003E083D" w:rsidRPr="0080174D" w:rsidRDefault="003E083D" w:rsidP="003E083D">
            <w:pPr>
              <w:pStyle w:val="BulletListDense"/>
              <w:numPr>
                <w:ilvl w:val="0"/>
                <w:numId w:val="9"/>
              </w:numPr>
              <w:rPr>
                <w:lang w:eastAsia="en-GB"/>
              </w:rPr>
            </w:pPr>
            <w:r w:rsidRPr="0080174D">
              <w:rPr>
                <w:lang w:eastAsia="en-GB"/>
              </w:rPr>
              <w:t>IT literate – intermediate level minimum - using electronic patient management systems.</w:t>
            </w:r>
          </w:p>
          <w:p w14:paraId="333891F0" w14:textId="77777777" w:rsidR="003E083D" w:rsidRPr="0080174D" w:rsidRDefault="003E083D" w:rsidP="003E083D">
            <w:pPr>
              <w:pStyle w:val="BulletListDense"/>
              <w:numPr>
                <w:ilvl w:val="0"/>
                <w:numId w:val="9"/>
              </w:numPr>
              <w:rPr>
                <w:lang w:eastAsia="en-GB"/>
              </w:rPr>
            </w:pPr>
            <w:r w:rsidRPr="0080174D">
              <w:rPr>
                <w:lang w:eastAsia="en-GB"/>
              </w:rPr>
              <w:t>Excellent time management and prioritisation skills.</w:t>
            </w:r>
          </w:p>
          <w:p w14:paraId="7AFDA9C2" w14:textId="77777777" w:rsidR="003E083D" w:rsidRPr="0080174D" w:rsidRDefault="003E083D" w:rsidP="003E083D">
            <w:pPr>
              <w:pStyle w:val="BulletListDense"/>
              <w:numPr>
                <w:ilvl w:val="0"/>
                <w:numId w:val="9"/>
              </w:numPr>
              <w:rPr>
                <w:lang w:eastAsia="en-GB"/>
              </w:rPr>
            </w:pPr>
            <w:r w:rsidRPr="0080174D">
              <w:rPr>
                <w:lang w:eastAsia="en-GB"/>
              </w:rPr>
              <w:t>Strong interpersonal skills.</w:t>
            </w:r>
          </w:p>
          <w:p w14:paraId="2F77305B" w14:textId="1767C39C" w:rsidR="00E32957" w:rsidRPr="00E32957" w:rsidRDefault="00E32957" w:rsidP="003E083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61B38408" w14:textId="77777777" w:rsidR="003E083D" w:rsidRDefault="003E083D" w:rsidP="003E083D">
            <w:pPr>
              <w:pStyle w:val="BulletListDense"/>
              <w:numPr>
                <w:ilvl w:val="0"/>
                <w:numId w:val="9"/>
              </w:numPr>
              <w:rPr>
                <w:lang w:eastAsia="en-GB"/>
              </w:rPr>
            </w:pPr>
            <w:r w:rsidRPr="005A6A12">
              <w:rPr>
                <w:lang w:eastAsia="en-GB"/>
              </w:rPr>
              <w:t>An understanding of the key principles of Occupational Health Physiotherapy.</w:t>
            </w:r>
          </w:p>
          <w:p w14:paraId="48E1E2A3" w14:textId="4286A7B1" w:rsidR="008A2F7F" w:rsidRPr="005A6A12" w:rsidRDefault="008A2F7F" w:rsidP="003E083D">
            <w:pPr>
              <w:pStyle w:val="BulletListDense"/>
              <w:numPr>
                <w:ilvl w:val="0"/>
                <w:numId w:val="9"/>
              </w:numPr>
              <w:rPr>
                <w:lang w:eastAsia="en-GB"/>
              </w:rPr>
            </w:pPr>
            <w:r>
              <w:rPr>
                <w:lang w:eastAsia="en-GB"/>
              </w:rPr>
              <w:t>Speaks another language</w:t>
            </w:r>
          </w:p>
          <w:p w14:paraId="0A86D72C" w14:textId="57E0CE45" w:rsidR="00966F66" w:rsidRPr="00AC5FDD" w:rsidRDefault="00966F66" w:rsidP="003E083D">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3E083D">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3E083D">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3589DD9" w14:textId="77777777" w:rsidR="003E083D" w:rsidRPr="0080174D" w:rsidRDefault="003E083D" w:rsidP="003E083D">
            <w:pPr>
              <w:pStyle w:val="BulletListDense"/>
              <w:numPr>
                <w:ilvl w:val="0"/>
                <w:numId w:val="9"/>
              </w:numPr>
              <w:rPr>
                <w:lang w:eastAsia="en-GB"/>
              </w:rPr>
            </w:pPr>
            <w:r w:rsidRPr="0080174D">
              <w:rPr>
                <w:lang w:eastAsia="en-GB"/>
              </w:rPr>
              <w:t>High level of enthusiasm and motivation.</w:t>
            </w:r>
          </w:p>
          <w:p w14:paraId="67C8AF20" w14:textId="77777777" w:rsidR="003E083D" w:rsidRPr="0080174D" w:rsidRDefault="003E083D" w:rsidP="003E083D">
            <w:pPr>
              <w:pStyle w:val="BulletListDense"/>
              <w:numPr>
                <w:ilvl w:val="0"/>
                <w:numId w:val="9"/>
              </w:numPr>
              <w:rPr>
                <w:lang w:eastAsia="en-GB"/>
              </w:rPr>
            </w:pPr>
            <w:r w:rsidRPr="0080174D">
              <w:rPr>
                <w:lang w:eastAsia="en-GB"/>
              </w:rPr>
              <w:t>Ability to work individually or within a team and foster good working relationships.</w:t>
            </w:r>
          </w:p>
          <w:p w14:paraId="21FB89F2" w14:textId="0D6CFEA9" w:rsidR="00966F66" w:rsidRPr="00233201" w:rsidRDefault="003E083D" w:rsidP="003E083D">
            <w:pPr>
              <w:pStyle w:val="ListParagraph"/>
              <w:numPr>
                <w:ilvl w:val="0"/>
                <w:numId w:val="9"/>
              </w:numPr>
              <w:spacing w:beforeLines="100" w:before="240" w:afterLines="100" w:after="240"/>
              <w:rPr>
                <w:rFonts w:cs="Calibri"/>
              </w:rPr>
            </w:pPr>
            <w:r w:rsidRPr="0080174D">
              <w:rPr>
                <w:lang w:eastAsia="en-GB"/>
              </w:rPr>
              <w:t>An awareness of and commitment to supporting and facilitating diversity and inclusion.</w:t>
            </w:r>
          </w:p>
        </w:tc>
        <w:tc>
          <w:tcPr>
            <w:tcW w:w="3728" w:type="dxa"/>
          </w:tcPr>
          <w:p w14:paraId="49E7C29C" w14:textId="77777777" w:rsidR="00966F66" w:rsidRPr="00AC5FDD" w:rsidRDefault="00966F66" w:rsidP="003E083D">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A2F7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A2F7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A2F7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A2F7F">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2EF787D6"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922E499">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CD17548" w:rsidR="005E1013" w:rsidRPr="004A6AA8" w:rsidRDefault="008A2F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90DD4">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CD17548" w:rsidR="005E1013" w:rsidRPr="004A6AA8" w:rsidRDefault="008A2F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90DD4">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0E5F" w14:textId="394860DB" w:rsidR="004F04E2" w:rsidRPr="006A7FC8" w:rsidRDefault="008A2F7F" w:rsidP="008A2F7F">
    <w:pPr>
      <w:tabs>
        <w:tab w:val="left" w:pos="1539"/>
      </w:tabs>
      <w:spacing w:line="240" w:lineRule="auto"/>
      <w:ind w:right="-518"/>
      <w:rPr>
        <w:noProof/>
        <w:lang w:eastAsia="en-GB"/>
      </w:rPr>
    </w:pPr>
    <w:r>
      <w:rPr>
        <w:rFonts w:ascii="Times New Roman"/>
        <w:noProof/>
        <w:sz w:val="20"/>
      </w:rPr>
      <w:drawing>
        <wp:anchor distT="0" distB="0" distL="114300" distR="114300" simplePos="0" relativeHeight="251721216" behindDoc="0" locked="0" layoutInCell="1" allowOverlap="1" wp14:anchorId="6894EBDF" wp14:editId="3BD84CF6">
          <wp:simplePos x="0" y="0"/>
          <wp:positionH relativeFrom="column">
            <wp:posOffset>-308610</wp:posOffset>
          </wp:positionH>
          <wp:positionV relativeFrom="paragraph">
            <wp:posOffset>-275590</wp:posOffset>
          </wp:positionV>
          <wp:extent cx="2124000" cy="914400"/>
          <wp:effectExtent l="0" t="0" r="0" b="0"/>
          <wp:wrapTopAndBottom/>
          <wp:docPr id="992799376" name="image1.jpeg"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99376" name="image1.jpeg" descr="A logo for a health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00"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F89FBF5" w:rsidR="00AD6216" w:rsidRPr="004A6AA8" w:rsidRDefault="008A2F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90DD4">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F89FBF5" w:rsidR="00AD6216" w:rsidRPr="004A6AA8" w:rsidRDefault="00A90DD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4B3E57"/>
    <w:multiLevelType w:val="multilevel"/>
    <w:tmpl w:val="BCDE024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720" w:hanging="360"/>
      </w:pPr>
      <w:rPr>
        <w:rFonts w:ascii="Symbol" w:hAnsi="Symbol" w:hint="default"/>
        <w:color w:val="auto"/>
      </w:rPr>
    </w:lvl>
    <w:lvl w:ilvl="1" w:tplc="08090003">
      <w:start w:val="1"/>
      <w:numFmt w:val="bullet"/>
      <w:pStyle w:val="BulletListDense"/>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1"/>
  </w:num>
  <w:num w:numId="10" w16cid:durableId="313796613">
    <w:abstractNumId w:val="5"/>
  </w:num>
  <w:num w:numId="11" w16cid:durableId="1451164978">
    <w:abstractNumId w:val="4"/>
  </w:num>
  <w:num w:numId="12" w16cid:durableId="11362953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730A7"/>
    <w:rsid w:val="00176286"/>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083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17F5"/>
    <w:rsid w:val="004624E2"/>
    <w:rsid w:val="00463B4C"/>
    <w:rsid w:val="00464C15"/>
    <w:rsid w:val="00465718"/>
    <w:rsid w:val="00481D33"/>
    <w:rsid w:val="00484AE6"/>
    <w:rsid w:val="004A3B79"/>
    <w:rsid w:val="004B0A9E"/>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97429"/>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A2F7F"/>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239E4"/>
    <w:rsid w:val="00A34AC6"/>
    <w:rsid w:val="00A51DA9"/>
    <w:rsid w:val="00A562C0"/>
    <w:rsid w:val="00A62D61"/>
    <w:rsid w:val="00A66B4F"/>
    <w:rsid w:val="00A820BE"/>
    <w:rsid w:val="00A87CA6"/>
    <w:rsid w:val="00A909EF"/>
    <w:rsid w:val="00A90DD4"/>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3414"/>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E24DF"/>
    <w:rsid w:val="00DF02BD"/>
    <w:rsid w:val="00DF288D"/>
    <w:rsid w:val="00E027ED"/>
    <w:rsid w:val="00E061D3"/>
    <w:rsid w:val="00E10AA4"/>
    <w:rsid w:val="00E12C2D"/>
    <w:rsid w:val="00E14D96"/>
    <w:rsid w:val="00E32957"/>
    <w:rsid w:val="00E4225D"/>
    <w:rsid w:val="00E4379F"/>
    <w:rsid w:val="00E653E9"/>
    <w:rsid w:val="00E8547A"/>
    <w:rsid w:val="00EA27A9"/>
    <w:rsid w:val="00EA753A"/>
    <w:rsid w:val="00EB1C00"/>
    <w:rsid w:val="00EB76F5"/>
    <w:rsid w:val="00EC4FA3"/>
    <w:rsid w:val="00ED2F2C"/>
    <w:rsid w:val="00ED6078"/>
    <w:rsid w:val="00EE6476"/>
    <w:rsid w:val="00F0798E"/>
    <w:rsid w:val="00F553DC"/>
    <w:rsid w:val="00F62430"/>
    <w:rsid w:val="00F63E60"/>
    <w:rsid w:val="00F66FA7"/>
    <w:rsid w:val="00F67D50"/>
    <w:rsid w:val="00F8419E"/>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597429"/>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597429"/>
  </w:style>
  <w:style w:type="character" w:customStyle="1" w:styleId="eop">
    <w:name w:val="eop"/>
    <w:basedOn w:val="DefaultParagraphFont"/>
    <w:rsid w:val="0059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4617F5"/>
    <w:rsid w:val="009328A4"/>
    <w:rsid w:val="00C93414"/>
    <w:rsid w:val="00CB6CF1"/>
    <w:rsid w:val="00D43D3B"/>
    <w:rsid w:val="00DB2F17"/>
    <w:rsid w:val="00E14D96"/>
    <w:rsid w:val="00E8598A"/>
    <w:rsid w:val="00F8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2024-08-01T16:05:00Z</dcterms:created>
  <dcterms:modified xsi:type="dcterms:W3CDTF">2024-08-01T16:05:00Z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