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73D84D" w:rsidR="005E1013" w:rsidRDefault="00C109C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A1182" w:rsidR="00966F66" w:rsidRDefault="00C643DD" w:rsidP="00966F66">
            <w:pPr>
              <w:spacing w:before="100" w:after="100"/>
            </w:pPr>
            <w:r>
              <w:t>IAPT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0D45774" w:rsidR="00966F66" w:rsidRDefault="00321A74" w:rsidP="00966F66">
            <w:pPr>
              <w:spacing w:before="100" w:after="100"/>
            </w:pPr>
            <w:proofErr w:type="spellStart"/>
            <w:r>
              <w:t>VitaMinds</w:t>
            </w:r>
            <w:proofErr w:type="spellEnd"/>
            <w:r w:rsidR="000454C5">
              <w:t xml:space="preserve"> IAPT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74F0772E" w:rsidR="00C643DD" w:rsidRDefault="00BB31FD" w:rsidP="00C643DD">
            <w:pPr>
              <w:spacing w:before="100" w:after="100"/>
            </w:pPr>
            <w:r w:rsidRPr="00BB31FD">
              <w:rPr>
                <w:color w:val="000000" w:themeColor="text1"/>
              </w:rPr>
              <w:t xml:space="preserve">Agreed on appointment </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6AADD937" w:rsidR="00FF4FB4" w:rsidRDefault="00F82CE5" w:rsidP="007373AF">
            <w:pPr>
              <w:pStyle w:val="ListParagraph"/>
              <w:numPr>
                <w:ilvl w:val="0"/>
                <w:numId w:val="9"/>
              </w:numPr>
              <w:spacing w:before="100" w:after="100" w:line="360" w:lineRule="auto"/>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853CB5" w:rsidRPr="00BB31FD">
              <w:t xml:space="preserve">University of </w:t>
            </w:r>
            <w:r w:rsidR="006A75AC" w:rsidRPr="00BB31FD">
              <w:t>Hertfordshire</w:t>
            </w:r>
            <w:r w:rsidR="0065393B" w:rsidRPr="00BB31FD">
              <w:t>.</w:t>
            </w:r>
            <w:r w:rsidR="00CB22F2" w:rsidRPr="00BB31FD">
              <w:t xml:space="preserve"> </w:t>
            </w:r>
            <w:r w:rsidR="00CB22F2" w:rsidRPr="00487C00">
              <w:t>The training</w:t>
            </w:r>
            <w:r w:rsidR="00353571" w:rsidRPr="00487C00">
              <w:t xml:space="preserve"> lasts for one year</w:t>
            </w:r>
            <w:r w:rsidR="00AF6480" w:rsidRPr="00487C00">
              <w:t xml:space="preserve">, starting </w:t>
            </w:r>
            <w:r w:rsidR="007F41EA">
              <w:t>o</w:t>
            </w:r>
            <w:r w:rsidR="00AF6480" w:rsidRPr="00487C00">
              <w:t>n</w:t>
            </w:r>
            <w:r w:rsidR="009B01B0">
              <w:t xml:space="preserve"> </w:t>
            </w:r>
            <w:r w:rsidR="006A75AC" w:rsidRPr="00CC1A8D">
              <w:t>19</w:t>
            </w:r>
            <w:r w:rsidR="006A75AC" w:rsidRPr="00CC1A8D">
              <w:rPr>
                <w:vertAlign w:val="superscript"/>
              </w:rPr>
              <w:t>th</w:t>
            </w:r>
            <w:r w:rsidR="006A75AC" w:rsidRPr="00CC1A8D">
              <w:t xml:space="preserve"> September 2022</w:t>
            </w:r>
            <w:r w:rsidR="00C718CE">
              <w:t xml:space="preserve"> at the University with a week induction </w:t>
            </w:r>
            <w:r w:rsidR="00CC1A8D">
              <w:t>beginning 12</w:t>
            </w:r>
            <w:r w:rsidR="00CC1A8D" w:rsidRPr="00CC1A8D">
              <w:rPr>
                <w:vertAlign w:val="superscript"/>
              </w:rPr>
              <w:t>th</w:t>
            </w:r>
            <w:r w:rsidR="00CC1A8D">
              <w:t xml:space="preserve"> September</w:t>
            </w:r>
            <w:r w:rsidR="00353571" w:rsidRPr="00487C00">
              <w:t>.</w:t>
            </w:r>
            <w:r w:rsidR="009B01B0">
              <w:t xml:space="preserve">  </w:t>
            </w:r>
            <w:r w:rsidR="00353571" w:rsidRPr="00487C00">
              <w:t xml:space="preserve">Trainees will typically </w:t>
            </w:r>
            <w:r w:rsidR="00FF4FB4" w:rsidRPr="00487C00">
              <w:t xml:space="preserve">attend University </w:t>
            </w:r>
            <w:r w:rsidR="00353571" w:rsidRPr="00487C00">
              <w:t xml:space="preserve">two </w:t>
            </w:r>
            <w:r w:rsidR="00E02E86">
              <w:t>days</w:t>
            </w:r>
            <w:r w:rsidR="00FF4FB4" w:rsidRPr="00487C00">
              <w:t xml:space="preserve"> per week</w:t>
            </w:r>
            <w:r w:rsidR="00BE6A3E" w:rsidRPr="00487C00">
              <w:t xml:space="preserve"> and be in service for the remaining three days.</w:t>
            </w:r>
          </w:p>
          <w:p w14:paraId="728DC12C" w14:textId="6A2E7CC4" w:rsidR="00C14868" w:rsidRDefault="006376DB" w:rsidP="007373AF">
            <w:pPr>
              <w:pStyle w:val="ListParagraph"/>
              <w:numPr>
                <w:ilvl w:val="0"/>
                <w:numId w:val="9"/>
              </w:numPr>
              <w:spacing w:before="100" w:after="100" w:line="360" w:lineRule="auto"/>
            </w:pPr>
            <w:r>
              <w:t>Trainees h</w:t>
            </w:r>
            <w:r w:rsidR="00877D7B">
              <w:t>old a reduced caseload</w:t>
            </w:r>
            <w:r w:rsidR="0006694B">
              <w:t xml:space="preserve"> of 10 to 12</w:t>
            </w:r>
            <w:r w:rsidR="00353E98">
              <w:t xml:space="preserve"> </w:t>
            </w:r>
            <w:r w:rsidR="007F41EA">
              <w:t>patients minimum</w:t>
            </w:r>
            <w:r w:rsidR="00D24811">
              <w:t xml:space="preserve"> </w:t>
            </w:r>
            <w:r w:rsidR="00353E98">
              <w:t>per week</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373AF">
            <w:pPr>
              <w:pStyle w:val="ListParagraph"/>
              <w:numPr>
                <w:ilvl w:val="0"/>
                <w:numId w:val="9"/>
              </w:numPr>
              <w:spacing w:before="100" w:after="100" w:line="360" w:lineRule="auto"/>
            </w:pPr>
            <w:r w:rsidRPr="00C14868">
              <w:t>The post holder will work with people with different cultural backgrounds and ages, using interpreters when necessary and should be committed to equal opportunities.</w:t>
            </w:r>
          </w:p>
          <w:p w14:paraId="321359B2" w14:textId="1CFBD567" w:rsidR="00C57C65" w:rsidRDefault="000937E8" w:rsidP="007373AF">
            <w:pPr>
              <w:pStyle w:val="ListParagraph"/>
              <w:numPr>
                <w:ilvl w:val="0"/>
                <w:numId w:val="9"/>
              </w:numPr>
              <w:spacing w:before="100" w:after="100" w:line="360" w:lineRule="auto"/>
            </w:pPr>
            <w:r>
              <w:t>Therapy is delivered</w:t>
            </w:r>
            <w:r w:rsidR="006B2D9F">
              <w:t xml:space="preserve"> in person</w:t>
            </w:r>
            <w:r w:rsidR="00AC2B1C" w:rsidRPr="00AC2B1C">
              <w:t xml:space="preserve"> (post covid-19 restrictions), </w:t>
            </w:r>
            <w:r w:rsidR="008521C5">
              <w:t xml:space="preserve">and via secure video </w:t>
            </w:r>
            <w:r w:rsidR="008B59C1">
              <w:t>or</w:t>
            </w:r>
            <w:r w:rsidR="006B2D9F">
              <w:t xml:space="preserve"> </w:t>
            </w:r>
            <w:r w:rsidR="00AC2B1C" w:rsidRPr="00AC2B1C">
              <w:t>telephone</w:t>
            </w:r>
            <w:r w:rsidR="008521C5">
              <w:t xml:space="preserve"> link</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373AF">
            <w:pPr>
              <w:pStyle w:val="ListParagraph"/>
              <w:numPr>
                <w:ilvl w:val="0"/>
                <w:numId w:val="9"/>
              </w:numPr>
              <w:spacing w:before="100" w:after="100" w:line="360" w:lineRule="auto"/>
            </w:pPr>
            <w:r w:rsidRPr="001F34AA">
              <w:lastRenderedPageBreak/>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77D16483" w:rsidR="009F154D" w:rsidRPr="004E6E22" w:rsidRDefault="009F154D" w:rsidP="007373AF">
            <w:pPr>
              <w:pStyle w:val="ListParagraph"/>
              <w:numPr>
                <w:ilvl w:val="0"/>
                <w:numId w:val="9"/>
              </w:numPr>
              <w:spacing w:before="100" w:after="100" w:line="360" w:lineRule="auto"/>
            </w:pPr>
            <w:r w:rsidRPr="004E6E22">
              <w:t>On successful completi</w:t>
            </w:r>
            <w:r w:rsidR="004E1C04" w:rsidRPr="004E6E22">
              <w:t>on</w:t>
            </w:r>
            <w:r w:rsidRPr="004E6E22">
              <w:t xml:space="preserve"> of </w:t>
            </w:r>
            <w:r w:rsidR="007F41EA" w:rsidRPr="004E6E22">
              <w:t>the course</w:t>
            </w:r>
            <w:r w:rsidRPr="004E6E22">
              <w:t xml:space="preserve">, </w:t>
            </w:r>
            <w:r w:rsidR="004E1C04" w:rsidRPr="004E6E22">
              <w:t xml:space="preserve">individuals </w:t>
            </w:r>
            <w:r w:rsidRPr="004E6E22">
              <w:t xml:space="preserve">will have received the training required to fulfil BABCP's Minimum </w:t>
            </w:r>
            <w:r w:rsidR="00326FE3">
              <w:t>t</w:t>
            </w:r>
            <w:r w:rsidRPr="004E6E22">
              <w:t xml:space="preserve">raining </w:t>
            </w:r>
            <w:r w:rsidR="00326FE3">
              <w:t>s</w:t>
            </w:r>
            <w:r w:rsidRPr="004E6E22">
              <w:t>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lastRenderedPageBreak/>
              <w:t>Role and Responsibilities:</w:t>
            </w:r>
          </w:p>
        </w:tc>
        <w:tc>
          <w:tcPr>
            <w:tcW w:w="6706" w:type="dxa"/>
            <w:vAlign w:val="center"/>
          </w:tcPr>
          <w:p w14:paraId="7A505CF1" w14:textId="46A73E8B" w:rsidR="004D6791" w:rsidRDefault="005F58F2" w:rsidP="007F41EA">
            <w:pPr>
              <w:pStyle w:val="ListParagraph"/>
              <w:numPr>
                <w:ilvl w:val="0"/>
                <w:numId w:val="15"/>
              </w:numPr>
              <w:spacing w:before="100" w:after="100" w:line="360" w:lineRule="auto"/>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7F41EA">
            <w:pPr>
              <w:pStyle w:val="ListParagraph"/>
              <w:numPr>
                <w:ilvl w:val="0"/>
                <w:numId w:val="15"/>
              </w:numPr>
              <w:spacing w:before="100" w:after="100" w:line="360" w:lineRule="auto"/>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7373AF">
            <w:pPr>
              <w:pStyle w:val="ListParagraph"/>
              <w:numPr>
                <w:ilvl w:val="0"/>
                <w:numId w:val="14"/>
              </w:numPr>
              <w:spacing w:before="100" w:after="100" w:line="360" w:lineRule="auto"/>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109711C8" w14:textId="77777777" w:rsidR="004D6791" w:rsidRPr="00DE12F1" w:rsidRDefault="004D6791" w:rsidP="007373AF">
            <w:pPr>
              <w:pStyle w:val="ListParagraph"/>
              <w:numPr>
                <w:ilvl w:val="0"/>
                <w:numId w:val="14"/>
              </w:numPr>
              <w:spacing w:before="100" w:after="100" w:line="360" w:lineRule="auto"/>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7373AF">
            <w:pPr>
              <w:pStyle w:val="ListParagraph"/>
              <w:numPr>
                <w:ilvl w:val="0"/>
                <w:numId w:val="14"/>
              </w:numPr>
              <w:spacing w:before="100" w:after="100" w:line="360" w:lineRule="auto"/>
            </w:pPr>
            <w:r w:rsidRPr="00B50470">
              <w:t xml:space="preserve">Complete all requirements relating to data collection within the service.  </w:t>
            </w:r>
          </w:p>
          <w:p w14:paraId="527B01A9" w14:textId="77777777" w:rsidR="00B50470" w:rsidRDefault="004D6791" w:rsidP="007373AF">
            <w:pPr>
              <w:pStyle w:val="ListParagraph"/>
              <w:numPr>
                <w:ilvl w:val="0"/>
                <w:numId w:val="14"/>
              </w:numPr>
              <w:spacing w:before="100" w:after="100" w:line="360" w:lineRule="auto"/>
            </w:pPr>
            <w:r>
              <w:t xml:space="preserve">Keep coherent records of all clinical activity in line with service protocols.  </w:t>
            </w:r>
          </w:p>
          <w:p w14:paraId="318CC264" w14:textId="77777777" w:rsidR="00C643DD" w:rsidRDefault="004D6791" w:rsidP="007373AF">
            <w:pPr>
              <w:pStyle w:val="ListParagraph"/>
              <w:numPr>
                <w:ilvl w:val="0"/>
                <w:numId w:val="14"/>
              </w:numPr>
              <w:spacing w:before="100" w:after="100" w:line="360" w:lineRule="auto"/>
            </w:pPr>
            <w:r>
              <w:t>Work closely with other members of the team ensuring appropriate step-up and step-down arrangements are in place to maintain a stepped care approach.</w:t>
            </w:r>
          </w:p>
          <w:p w14:paraId="156D4F30" w14:textId="77777777" w:rsidR="003A2A51" w:rsidRDefault="003A2A51" w:rsidP="007373AF">
            <w:pPr>
              <w:spacing w:before="100" w:after="100" w:line="360" w:lineRule="auto"/>
            </w:pPr>
          </w:p>
          <w:p w14:paraId="66827639" w14:textId="77777777" w:rsidR="008D7C61" w:rsidRDefault="008D7C61" w:rsidP="007373AF">
            <w:pPr>
              <w:spacing w:line="360" w:lineRule="auto"/>
              <w:rPr>
                <w:b/>
                <w:bCs/>
              </w:rPr>
            </w:pPr>
          </w:p>
          <w:p w14:paraId="7BFD24F6" w14:textId="77777777" w:rsidR="008D7C61" w:rsidRDefault="008D7C61" w:rsidP="007373AF">
            <w:pPr>
              <w:spacing w:line="360" w:lineRule="auto"/>
              <w:rPr>
                <w:b/>
                <w:bCs/>
              </w:rPr>
            </w:pPr>
          </w:p>
          <w:p w14:paraId="3AD0E6CF" w14:textId="35FE6889" w:rsidR="003A2A51" w:rsidRDefault="003A2A51" w:rsidP="007373AF">
            <w:pPr>
              <w:spacing w:line="360" w:lineRule="auto"/>
              <w:rPr>
                <w:rFonts w:asciiTheme="minorHAnsi" w:hAnsiTheme="minorHAnsi"/>
                <w:b/>
                <w:bCs/>
              </w:rPr>
            </w:pPr>
            <w:r>
              <w:rPr>
                <w:b/>
                <w:bCs/>
              </w:rPr>
              <w:lastRenderedPageBreak/>
              <w:t>Equality Diversity &amp; Inclusion (EDI)</w:t>
            </w:r>
          </w:p>
          <w:p w14:paraId="7B336DEF" w14:textId="77777777" w:rsidR="003A2A51" w:rsidRDefault="003A2A51" w:rsidP="007373AF">
            <w:pPr>
              <w:spacing w:line="360" w:lineRule="auto"/>
            </w:pPr>
            <w:r>
              <w:t>We are proud to be an equal opportunities employer and are fully committed to EDI best practice in all we do.  We believe it is the responsibility of everyone to ensure their actions support this with all internal and external stakeholders.</w:t>
            </w:r>
          </w:p>
          <w:p w14:paraId="7F0D68C0" w14:textId="77777777" w:rsidR="003A2A51" w:rsidRDefault="003A2A51" w:rsidP="007373AF">
            <w:pPr>
              <w:pStyle w:val="ListParagraph"/>
              <w:numPr>
                <w:ilvl w:val="0"/>
                <w:numId w:val="19"/>
              </w:numPr>
              <w:spacing w:before="100" w:after="100" w:line="360" w:lineRule="auto"/>
              <w:rPr>
                <w:rFonts w:cs="Calibri"/>
              </w:rPr>
            </w:pPr>
            <w:r>
              <w:t>Be aware of the impact of your behaviour on others</w:t>
            </w:r>
          </w:p>
          <w:p w14:paraId="40788290" w14:textId="77777777" w:rsidR="003A2A51" w:rsidRDefault="003A2A51" w:rsidP="007373AF">
            <w:pPr>
              <w:pStyle w:val="ListParagraph"/>
              <w:numPr>
                <w:ilvl w:val="0"/>
                <w:numId w:val="19"/>
              </w:numPr>
              <w:spacing w:before="100" w:after="100" w:line="360" w:lineRule="auto"/>
              <w:rPr>
                <w:rFonts w:cs="Calibri"/>
              </w:rPr>
            </w:pPr>
            <w:r>
              <w:t xml:space="preserve">Ensure that others are treated with fairness, </w:t>
            </w:r>
            <w:proofErr w:type="gramStart"/>
            <w:r>
              <w:t>dignity</w:t>
            </w:r>
            <w:proofErr w:type="gramEnd"/>
            <w:r>
              <w:t xml:space="preserve"> and respect</w:t>
            </w:r>
          </w:p>
          <w:p w14:paraId="6A35AF0B" w14:textId="77777777" w:rsidR="003A2A51" w:rsidRDefault="003A2A51" w:rsidP="007373AF">
            <w:pPr>
              <w:pStyle w:val="ListParagraph"/>
              <w:numPr>
                <w:ilvl w:val="0"/>
                <w:numId w:val="19"/>
              </w:numPr>
              <w:spacing w:before="100" w:after="100" w:line="360" w:lineRule="auto"/>
              <w:rPr>
                <w:rFonts w:cs="Calibri"/>
              </w:rPr>
            </w:pPr>
            <w:r>
              <w:t>Maintain and develop your knowledge about what EDI is and why it is important</w:t>
            </w:r>
          </w:p>
          <w:p w14:paraId="288925F2" w14:textId="77777777" w:rsidR="003A2A51" w:rsidRDefault="003A2A51" w:rsidP="007373AF">
            <w:pPr>
              <w:pStyle w:val="ListParagraph"/>
              <w:numPr>
                <w:ilvl w:val="0"/>
                <w:numId w:val="19"/>
              </w:numPr>
              <w:spacing w:before="100" w:after="100" w:line="360"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0816C70" w14:textId="77777777" w:rsidR="003A2A51" w:rsidRDefault="003A2A51" w:rsidP="007373AF">
            <w:pPr>
              <w:pStyle w:val="ListParagraph"/>
              <w:numPr>
                <w:ilvl w:val="0"/>
                <w:numId w:val="19"/>
              </w:numPr>
              <w:spacing w:before="100" w:after="100" w:line="360"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029CF04" w14:textId="77777777" w:rsidR="003A2A51" w:rsidRDefault="003A2A51" w:rsidP="007373AF">
            <w:pPr>
              <w:pStyle w:val="ListParagraph"/>
              <w:numPr>
                <w:ilvl w:val="0"/>
                <w:numId w:val="19"/>
              </w:numPr>
              <w:spacing w:before="100" w:after="100" w:line="360"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2796039" w:rsidR="003A2A51" w:rsidRPr="003A2A51" w:rsidRDefault="003A2A51" w:rsidP="007373AF">
            <w:pPr>
              <w:spacing w:before="100" w:after="100" w:line="360" w:lineRule="auto"/>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7373AF">
            <w:pPr>
              <w:pStyle w:val="ListParagraph"/>
              <w:numPr>
                <w:ilvl w:val="0"/>
                <w:numId w:val="16"/>
              </w:numPr>
              <w:spacing w:before="100" w:after="100" w:line="360" w:lineRule="auto"/>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7373AF">
            <w:pPr>
              <w:pStyle w:val="ListParagraph"/>
              <w:numPr>
                <w:ilvl w:val="0"/>
                <w:numId w:val="16"/>
              </w:numPr>
              <w:spacing w:before="100" w:after="100" w:line="360" w:lineRule="auto"/>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7373AF">
            <w:pPr>
              <w:pStyle w:val="ListParagraph"/>
              <w:numPr>
                <w:ilvl w:val="0"/>
                <w:numId w:val="16"/>
              </w:numPr>
              <w:spacing w:before="100" w:after="100" w:line="360" w:lineRule="auto"/>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7373AF">
            <w:pPr>
              <w:pStyle w:val="ListParagraph"/>
              <w:numPr>
                <w:ilvl w:val="0"/>
                <w:numId w:val="16"/>
              </w:numPr>
              <w:spacing w:before="100" w:after="100" w:line="360" w:lineRule="auto"/>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7373AF">
            <w:pPr>
              <w:pStyle w:val="ListParagraph"/>
              <w:numPr>
                <w:ilvl w:val="0"/>
                <w:numId w:val="16"/>
              </w:numPr>
              <w:spacing w:before="100" w:after="100" w:line="360" w:lineRule="auto"/>
            </w:pPr>
            <w:r>
              <w:lastRenderedPageBreak/>
              <w:t xml:space="preserve">Ensure mandatory training is maintained according to trust policies and attend relevant conferences/workshops in line with identified professional objectives.  </w:t>
            </w:r>
          </w:p>
          <w:p w14:paraId="414BB5CB" w14:textId="5701B0C6" w:rsidR="00ED4FA4" w:rsidRDefault="00CF138C" w:rsidP="007373AF">
            <w:pPr>
              <w:pStyle w:val="ListParagraph"/>
              <w:numPr>
                <w:ilvl w:val="0"/>
                <w:numId w:val="16"/>
              </w:numPr>
              <w:spacing w:before="100" w:after="100" w:line="360" w:lineRule="auto"/>
            </w:pPr>
            <w:r w:rsidRPr="00ED4FA4">
              <w:t xml:space="preserve">Keep up-to-date records in relation to </w:t>
            </w:r>
            <w:r>
              <w:t>CPD</w:t>
            </w:r>
            <w:r w:rsidRPr="00ED4FA4">
              <w:t>.</w:t>
            </w:r>
          </w:p>
          <w:p w14:paraId="0570FE99" w14:textId="4A07CA26" w:rsidR="00042A32" w:rsidRDefault="00C66C1D" w:rsidP="007373AF">
            <w:pPr>
              <w:pStyle w:val="ListParagraph"/>
              <w:numPr>
                <w:ilvl w:val="0"/>
                <w:numId w:val="16"/>
              </w:numPr>
              <w:spacing w:before="100" w:after="100" w:line="360" w:lineRule="auto"/>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7373AF">
            <w:pPr>
              <w:pStyle w:val="ListParagraph"/>
              <w:numPr>
                <w:ilvl w:val="0"/>
                <w:numId w:val="16"/>
              </w:numPr>
              <w:spacing w:before="100" w:after="100" w:line="360" w:lineRule="auto"/>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7373AF">
            <w:pPr>
              <w:pStyle w:val="ListParagraph"/>
              <w:numPr>
                <w:ilvl w:val="0"/>
                <w:numId w:val="16"/>
              </w:numPr>
              <w:spacing w:before="100" w:after="100" w:line="360" w:lineRule="auto"/>
            </w:pPr>
            <w:r>
              <w:t xml:space="preserve">Be aware of and adhere to all VHG Policies and Procedures.  </w:t>
            </w:r>
          </w:p>
          <w:p w14:paraId="201DC6D6" w14:textId="3CAB6FC8" w:rsidR="00C643DD" w:rsidRPr="002214D1" w:rsidRDefault="00C66C1D" w:rsidP="007373AF">
            <w:pPr>
              <w:pStyle w:val="ListParagraph"/>
              <w:numPr>
                <w:ilvl w:val="0"/>
                <w:numId w:val="16"/>
              </w:numPr>
              <w:spacing w:before="100" w:after="100" w:line="360" w:lineRule="auto"/>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06F0452D" w:rsidR="00C643DD" w:rsidRPr="00B0117B" w:rsidRDefault="00DF4DF8" w:rsidP="007373AF">
            <w:pPr>
              <w:spacing w:before="100" w:after="100" w:line="360" w:lineRule="auto"/>
            </w:pPr>
            <w:r w:rsidRPr="00B0117B">
              <w:t>Travel to location</w:t>
            </w:r>
            <w:r w:rsidR="00B0117B" w:rsidRPr="00B0117B">
              <w:t>s</w:t>
            </w:r>
            <w:r w:rsidRPr="00B0117B">
              <w:t xml:space="preserve"> across </w:t>
            </w:r>
            <w:r w:rsidR="008E79B8">
              <w:t>the localities</w:t>
            </w:r>
            <w:r w:rsidR="00E15FCE" w:rsidRPr="00B0117B">
              <w:t xml:space="preserve"> </w:t>
            </w:r>
            <w:r w:rsidR="008E79B8">
              <w:t>might</w:t>
            </w:r>
            <w:r w:rsidR="00F35636" w:rsidRPr="00B0117B">
              <w:t xml:space="preserve">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proofErr w:type="gramStart"/>
            <w:r w:rsidRPr="00121679">
              <w:rPr>
                <w:lang w:eastAsia="en-GB"/>
              </w:rPr>
              <w:t>apply, but</w:t>
            </w:r>
            <w:proofErr w:type="gramEnd"/>
            <w:r w:rsidRPr="00121679">
              <w:rPr>
                <w:lang w:eastAsia="en-GB"/>
              </w:rPr>
              <w:t xml:space="preserve"> </w:t>
            </w:r>
            <w:r w:rsidRPr="00F345EF">
              <w:rPr>
                <w:lang w:eastAsia="en-GB"/>
              </w:rPr>
              <w:t>must be able to demonstrate at interview that they meet the KSA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w:t>
            </w:r>
            <w:proofErr w:type="gramStart"/>
            <w:r w:rsidRPr="00E92DAB">
              <w:rPr>
                <w:rFonts w:cs="Calibri"/>
                <w:szCs w:val="22"/>
              </w:rPr>
              <w:t>e.g.</w:t>
            </w:r>
            <w:proofErr w:type="gramEnd"/>
            <w:r w:rsidRPr="00E92DAB">
              <w:rPr>
                <w:rFonts w:cs="Calibri"/>
                <w:szCs w:val="22"/>
              </w:rPr>
              <w:t xml:space="preserve"> psychology, neuroscience). Those without an</w:t>
            </w:r>
            <w:r w:rsidR="009834CB" w:rsidRPr="00E92DAB">
              <w:rPr>
                <w:rFonts w:cs="Calibri"/>
                <w:szCs w:val="22"/>
              </w:rPr>
              <w:t xml:space="preserve"> </w:t>
            </w:r>
            <w:r w:rsidRPr="00E92DAB">
              <w:rPr>
                <w:rFonts w:cs="Calibri"/>
                <w:szCs w:val="22"/>
              </w:rPr>
              <w:t xml:space="preserve">undergraduate qualification but </w:t>
            </w:r>
            <w:r w:rsidRPr="00E92DAB">
              <w:rPr>
                <w:rFonts w:cs="Calibri"/>
                <w:szCs w:val="22"/>
              </w:rPr>
              <w:lastRenderedPageBreak/>
              <w:t>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98C94DC" w14:textId="310EE114" w:rsidR="00AA3F75" w:rsidRPr="00000819"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w:t>
            </w:r>
            <w:r w:rsidRPr="00003DA2">
              <w:rPr>
                <w:rFonts w:cs="Calibri"/>
                <w:szCs w:val="22"/>
              </w:rPr>
              <w:t>days per week in conjunction with a minimum period of high intensity CBT clinical practice per week within service</w:t>
            </w:r>
            <w:r w:rsidRPr="00000819">
              <w:rPr>
                <w:rFonts w:cs="Calibri"/>
                <w:szCs w:val="22"/>
              </w:rPr>
              <w:t>.</w:t>
            </w:r>
            <w:r w:rsidR="002A0033" w:rsidRPr="00000819">
              <w:rPr>
                <w:rFonts w:cs="Calibri"/>
                <w:szCs w:val="22"/>
              </w:rPr>
              <w:t xml:space="preserve"> All training will be delivered </w:t>
            </w:r>
            <w:r w:rsidR="008C7C6F" w:rsidRPr="00000819">
              <w:rPr>
                <w:rFonts w:cs="Calibri"/>
                <w:szCs w:val="22"/>
              </w:rPr>
              <w:t xml:space="preserve">with a blended approach </w:t>
            </w:r>
            <w:r w:rsidR="00000819" w:rsidRPr="00000819">
              <w:rPr>
                <w:rFonts w:cs="Calibri"/>
                <w:szCs w:val="22"/>
              </w:rPr>
              <w:t xml:space="preserve">of occasional attendance at the University and </w:t>
            </w:r>
            <w:r w:rsidR="002A0033" w:rsidRPr="00000819">
              <w:rPr>
                <w:rFonts w:cs="Calibri"/>
                <w:szCs w:val="22"/>
              </w:rPr>
              <w:t>remotely</w:t>
            </w:r>
            <w:r w:rsidR="00AA3F75" w:rsidRPr="00000819">
              <w:rPr>
                <w:rFonts w:cs="Calibri"/>
                <w:szCs w:val="22"/>
              </w:rPr>
              <w:t>.</w:t>
            </w:r>
          </w:p>
          <w:p w14:paraId="25FDC24B" w14:textId="1C66A9CB" w:rsidR="00165845" w:rsidRPr="00666802" w:rsidRDefault="00165845" w:rsidP="00165845">
            <w:pPr>
              <w:pStyle w:val="ListParagraph"/>
              <w:spacing w:beforeLines="100" w:before="240" w:afterLines="100" w:after="240"/>
              <w:rPr>
                <w:rFonts w:cs="Calibri"/>
                <w:szCs w:val="22"/>
              </w:rPr>
            </w:pP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109C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109C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109C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532C" w14:textId="77777777" w:rsidR="00385006" w:rsidRDefault="00385006" w:rsidP="00A96CB2">
      <w:r>
        <w:separator/>
      </w:r>
    </w:p>
  </w:endnote>
  <w:endnote w:type="continuationSeparator" w:id="0">
    <w:p w14:paraId="1769CFB3" w14:textId="77777777" w:rsidR="00385006" w:rsidRDefault="0038500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F875" w14:textId="77777777" w:rsidR="00385006" w:rsidRDefault="00385006" w:rsidP="00A96CB2">
      <w:r>
        <w:separator/>
      </w:r>
    </w:p>
  </w:footnote>
  <w:footnote w:type="continuationSeparator" w:id="0">
    <w:p w14:paraId="2C65F12F" w14:textId="77777777" w:rsidR="00385006" w:rsidRDefault="0038500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C109C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9B9D3AD" w:rsidR="005E1013" w:rsidRPr="004A6AA8" w:rsidRDefault="00C109C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C109C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EA178D1" w:rsidR="00AD6216" w:rsidRPr="004A6AA8" w:rsidRDefault="00C109C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6542566">
    <w:abstractNumId w:val="9"/>
  </w:num>
  <w:num w:numId="2" w16cid:durableId="1494640571">
    <w:abstractNumId w:val="10"/>
  </w:num>
  <w:num w:numId="3" w16cid:durableId="1751275591">
    <w:abstractNumId w:val="3"/>
  </w:num>
  <w:num w:numId="4" w16cid:durableId="1273127073">
    <w:abstractNumId w:val="2"/>
  </w:num>
  <w:num w:numId="5" w16cid:durableId="74666685">
    <w:abstractNumId w:val="1"/>
  </w:num>
  <w:num w:numId="6" w16cid:durableId="1114056383">
    <w:abstractNumId w:val="0"/>
  </w:num>
  <w:num w:numId="7" w16cid:durableId="1521312218">
    <w:abstractNumId w:val="17"/>
  </w:num>
  <w:num w:numId="8" w16cid:durableId="355349557">
    <w:abstractNumId w:val="18"/>
  </w:num>
  <w:num w:numId="9" w16cid:durableId="444732720">
    <w:abstractNumId w:val="12"/>
  </w:num>
  <w:num w:numId="10" w16cid:durableId="1252659131">
    <w:abstractNumId w:val="6"/>
  </w:num>
  <w:num w:numId="11" w16cid:durableId="1159540880">
    <w:abstractNumId w:val="13"/>
  </w:num>
  <w:num w:numId="12" w16cid:durableId="723337766">
    <w:abstractNumId w:val="5"/>
  </w:num>
  <w:num w:numId="13" w16cid:durableId="1206212227">
    <w:abstractNumId w:val="8"/>
  </w:num>
  <w:num w:numId="14" w16cid:durableId="2026863600">
    <w:abstractNumId w:val="14"/>
  </w:num>
  <w:num w:numId="15" w16cid:durableId="2022119369">
    <w:abstractNumId w:val="4"/>
  </w:num>
  <w:num w:numId="16" w16cid:durableId="136849630">
    <w:abstractNumId w:val="7"/>
  </w:num>
  <w:num w:numId="17" w16cid:durableId="330377004">
    <w:abstractNumId w:val="15"/>
  </w:num>
  <w:num w:numId="18" w16cid:durableId="475027845">
    <w:abstractNumId w:val="16"/>
  </w:num>
  <w:num w:numId="19" w16cid:durableId="169707977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819"/>
    <w:rsid w:val="00003DA2"/>
    <w:rsid w:val="00006998"/>
    <w:rsid w:val="000123BC"/>
    <w:rsid w:val="000147A1"/>
    <w:rsid w:val="00031C68"/>
    <w:rsid w:val="0003359B"/>
    <w:rsid w:val="000361B6"/>
    <w:rsid w:val="00042A32"/>
    <w:rsid w:val="000451AC"/>
    <w:rsid w:val="000454C5"/>
    <w:rsid w:val="00060A98"/>
    <w:rsid w:val="00060F4B"/>
    <w:rsid w:val="000669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45BB5"/>
    <w:rsid w:val="001521BA"/>
    <w:rsid w:val="001613CA"/>
    <w:rsid w:val="00165845"/>
    <w:rsid w:val="001730A7"/>
    <w:rsid w:val="0017681E"/>
    <w:rsid w:val="00186998"/>
    <w:rsid w:val="00192749"/>
    <w:rsid w:val="00195D47"/>
    <w:rsid w:val="001A1E1C"/>
    <w:rsid w:val="001A4354"/>
    <w:rsid w:val="001A5D93"/>
    <w:rsid w:val="001B2A78"/>
    <w:rsid w:val="001C3257"/>
    <w:rsid w:val="001C6314"/>
    <w:rsid w:val="001C7EB5"/>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0341C"/>
    <w:rsid w:val="003163AC"/>
    <w:rsid w:val="00317A49"/>
    <w:rsid w:val="00317DFA"/>
    <w:rsid w:val="0032018C"/>
    <w:rsid w:val="00321A74"/>
    <w:rsid w:val="00326CE5"/>
    <w:rsid w:val="00326FE3"/>
    <w:rsid w:val="00331C3B"/>
    <w:rsid w:val="00331E01"/>
    <w:rsid w:val="0033354B"/>
    <w:rsid w:val="003355CB"/>
    <w:rsid w:val="003469E4"/>
    <w:rsid w:val="00347A99"/>
    <w:rsid w:val="00351979"/>
    <w:rsid w:val="00352296"/>
    <w:rsid w:val="00353571"/>
    <w:rsid w:val="00353E98"/>
    <w:rsid w:val="003619A5"/>
    <w:rsid w:val="003650D1"/>
    <w:rsid w:val="00385006"/>
    <w:rsid w:val="0038772C"/>
    <w:rsid w:val="0038785C"/>
    <w:rsid w:val="003A2A51"/>
    <w:rsid w:val="003A576E"/>
    <w:rsid w:val="003A591F"/>
    <w:rsid w:val="003B3ED7"/>
    <w:rsid w:val="003B6EDA"/>
    <w:rsid w:val="003C1243"/>
    <w:rsid w:val="003C4967"/>
    <w:rsid w:val="003E2915"/>
    <w:rsid w:val="003E6AC1"/>
    <w:rsid w:val="003F47B2"/>
    <w:rsid w:val="0040035C"/>
    <w:rsid w:val="00400F4B"/>
    <w:rsid w:val="00401AE6"/>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5AC"/>
    <w:rsid w:val="006A7FC8"/>
    <w:rsid w:val="006B2D9F"/>
    <w:rsid w:val="006B647C"/>
    <w:rsid w:val="006D53D6"/>
    <w:rsid w:val="006D5A73"/>
    <w:rsid w:val="006D6121"/>
    <w:rsid w:val="006D6F7B"/>
    <w:rsid w:val="006E187D"/>
    <w:rsid w:val="006F0A56"/>
    <w:rsid w:val="006F280C"/>
    <w:rsid w:val="007201AB"/>
    <w:rsid w:val="00721860"/>
    <w:rsid w:val="00722C6C"/>
    <w:rsid w:val="00723AA9"/>
    <w:rsid w:val="00734AEF"/>
    <w:rsid w:val="00735584"/>
    <w:rsid w:val="007373AF"/>
    <w:rsid w:val="00750F11"/>
    <w:rsid w:val="00757D37"/>
    <w:rsid w:val="0077564F"/>
    <w:rsid w:val="00777004"/>
    <w:rsid w:val="00785B9C"/>
    <w:rsid w:val="00786538"/>
    <w:rsid w:val="00786A20"/>
    <w:rsid w:val="007A1AC7"/>
    <w:rsid w:val="007B1F7A"/>
    <w:rsid w:val="007B6922"/>
    <w:rsid w:val="007B7162"/>
    <w:rsid w:val="007C3C30"/>
    <w:rsid w:val="007D55AC"/>
    <w:rsid w:val="007E2E8C"/>
    <w:rsid w:val="007E2ED2"/>
    <w:rsid w:val="007F2A61"/>
    <w:rsid w:val="007F2D27"/>
    <w:rsid w:val="007F41EA"/>
    <w:rsid w:val="007F473F"/>
    <w:rsid w:val="00814F9B"/>
    <w:rsid w:val="00815764"/>
    <w:rsid w:val="00815820"/>
    <w:rsid w:val="00817458"/>
    <w:rsid w:val="008211B5"/>
    <w:rsid w:val="00836694"/>
    <w:rsid w:val="008421E2"/>
    <w:rsid w:val="0084383C"/>
    <w:rsid w:val="00850BD3"/>
    <w:rsid w:val="008521C5"/>
    <w:rsid w:val="00853CB5"/>
    <w:rsid w:val="00861136"/>
    <w:rsid w:val="00862C46"/>
    <w:rsid w:val="00870118"/>
    <w:rsid w:val="00877D7B"/>
    <w:rsid w:val="008811AB"/>
    <w:rsid w:val="008A0F87"/>
    <w:rsid w:val="008A4505"/>
    <w:rsid w:val="008B46BC"/>
    <w:rsid w:val="008B59C1"/>
    <w:rsid w:val="008C2BF8"/>
    <w:rsid w:val="008C7C6F"/>
    <w:rsid w:val="008D0BD8"/>
    <w:rsid w:val="008D26D9"/>
    <w:rsid w:val="008D63A7"/>
    <w:rsid w:val="008D7C61"/>
    <w:rsid w:val="008E6C1F"/>
    <w:rsid w:val="008E79B8"/>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01B0"/>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A7A0F"/>
    <w:rsid w:val="00BB0231"/>
    <w:rsid w:val="00BB1657"/>
    <w:rsid w:val="00BB31FD"/>
    <w:rsid w:val="00BB327E"/>
    <w:rsid w:val="00BB3F7F"/>
    <w:rsid w:val="00BB7C13"/>
    <w:rsid w:val="00BC09DF"/>
    <w:rsid w:val="00BC296B"/>
    <w:rsid w:val="00BC3A5D"/>
    <w:rsid w:val="00BC7E72"/>
    <w:rsid w:val="00BD35D8"/>
    <w:rsid w:val="00BE4EA4"/>
    <w:rsid w:val="00BE5187"/>
    <w:rsid w:val="00BE6A3E"/>
    <w:rsid w:val="00BF6F51"/>
    <w:rsid w:val="00BF7514"/>
    <w:rsid w:val="00C07454"/>
    <w:rsid w:val="00C07A4A"/>
    <w:rsid w:val="00C109CB"/>
    <w:rsid w:val="00C14868"/>
    <w:rsid w:val="00C20584"/>
    <w:rsid w:val="00C26FAA"/>
    <w:rsid w:val="00C30983"/>
    <w:rsid w:val="00C347FF"/>
    <w:rsid w:val="00C429F1"/>
    <w:rsid w:val="00C470DD"/>
    <w:rsid w:val="00C50A66"/>
    <w:rsid w:val="00C57856"/>
    <w:rsid w:val="00C57C65"/>
    <w:rsid w:val="00C600C2"/>
    <w:rsid w:val="00C643DD"/>
    <w:rsid w:val="00C653AC"/>
    <w:rsid w:val="00C66C1D"/>
    <w:rsid w:val="00C675A0"/>
    <w:rsid w:val="00C718CE"/>
    <w:rsid w:val="00C7219D"/>
    <w:rsid w:val="00C83042"/>
    <w:rsid w:val="00CA4700"/>
    <w:rsid w:val="00CA5290"/>
    <w:rsid w:val="00CA7205"/>
    <w:rsid w:val="00CA7E2F"/>
    <w:rsid w:val="00CB22F2"/>
    <w:rsid w:val="00CB45D6"/>
    <w:rsid w:val="00CC1121"/>
    <w:rsid w:val="00CC1A8D"/>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4811"/>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2E86"/>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0A13"/>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45EF"/>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2B6931"/>
    <w:rsid w:val="00615CC4"/>
    <w:rsid w:val="006D5DA0"/>
    <w:rsid w:val="00CB6CF1"/>
    <w:rsid w:val="00D43D3B"/>
    <w:rsid w:val="00DB2F17"/>
    <w:rsid w:val="00E8598A"/>
    <w:rsid w:val="00E97EDF"/>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7</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2022-05-27T14:53:00Z</dcterms:created>
  <dcterms:modified xsi:type="dcterms:W3CDTF">2022-05-27T14:53:00Z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