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F066" w14:textId="77777777" w:rsidR="004D7AA0" w:rsidRPr="00F647DE" w:rsidRDefault="00852B10" w:rsidP="00852B10">
      <w:pPr>
        <w:jc w:val="center"/>
        <w:rPr>
          <w:rFonts w:ascii="Arial" w:hAnsi="Arial" w:cs="Arial"/>
          <w:b/>
        </w:rPr>
      </w:pPr>
      <w:r w:rsidRPr="00F647DE">
        <w:rPr>
          <w:rFonts w:ascii="Arial" w:hAnsi="Arial" w:cs="Arial"/>
          <w:b/>
          <w:noProof/>
        </w:rPr>
        <w:drawing>
          <wp:inline distT="0" distB="0" distL="0" distR="0" wp14:anchorId="31F68EEE" wp14:editId="5AD5FD4D">
            <wp:extent cx="2424139" cy="1356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ta 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4139" cy="135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96135" w14:textId="77777777" w:rsidR="00561B59" w:rsidRPr="00F647DE" w:rsidRDefault="00561B59">
      <w:pPr>
        <w:rPr>
          <w:rFonts w:ascii="Arial" w:hAnsi="Arial" w:cs="Arial"/>
          <w:b/>
          <w:sz w:val="20"/>
          <w:szCs w:val="20"/>
        </w:rPr>
      </w:pPr>
    </w:p>
    <w:p w14:paraId="2BE2F42A" w14:textId="77777777" w:rsidR="004518CA" w:rsidRPr="00F647DE" w:rsidRDefault="00C23797">
      <w:pPr>
        <w:rPr>
          <w:rFonts w:ascii="Arial" w:hAnsi="Arial" w:cs="Arial"/>
          <w:b/>
          <w:sz w:val="20"/>
          <w:szCs w:val="20"/>
          <w:u w:val="single"/>
        </w:rPr>
      </w:pPr>
      <w:r w:rsidRPr="00F647DE">
        <w:rPr>
          <w:rFonts w:ascii="Arial" w:hAnsi="Arial" w:cs="Arial"/>
          <w:b/>
          <w:sz w:val="20"/>
          <w:szCs w:val="20"/>
          <w:u w:val="single"/>
        </w:rPr>
        <w:t>Job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6941"/>
      </w:tblGrid>
      <w:tr w:rsidR="004518CA" w:rsidRPr="00F647DE" w14:paraId="6E6BCE21" w14:textId="77777777" w:rsidTr="6FF893EE">
        <w:trPr>
          <w:trHeight w:val="376"/>
        </w:trPr>
        <w:tc>
          <w:tcPr>
            <w:tcW w:w="2075" w:type="dxa"/>
            <w:vAlign w:val="center"/>
          </w:tcPr>
          <w:p w14:paraId="3CBDB4CB" w14:textId="77777777" w:rsidR="004518CA" w:rsidRPr="00F647DE" w:rsidRDefault="004518CA" w:rsidP="004518C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7DE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6941" w:type="dxa"/>
            <w:vAlign w:val="center"/>
          </w:tcPr>
          <w:p w14:paraId="54CD98CD" w14:textId="16F9E109" w:rsidR="004518CA" w:rsidRPr="00F647DE" w:rsidRDefault="00D01D7A" w:rsidP="009553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Financial Controller</w:t>
            </w:r>
          </w:p>
        </w:tc>
      </w:tr>
      <w:tr w:rsidR="004518CA" w:rsidRPr="00F647DE" w14:paraId="5C7D895F" w14:textId="77777777" w:rsidTr="6FF893EE">
        <w:trPr>
          <w:trHeight w:val="423"/>
        </w:trPr>
        <w:tc>
          <w:tcPr>
            <w:tcW w:w="2075" w:type="dxa"/>
            <w:vAlign w:val="center"/>
          </w:tcPr>
          <w:p w14:paraId="38CFCA24" w14:textId="77777777" w:rsidR="004518CA" w:rsidRPr="00F647DE" w:rsidRDefault="004518CA" w:rsidP="004518C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7DE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6941" w:type="dxa"/>
            <w:vAlign w:val="center"/>
          </w:tcPr>
          <w:p w14:paraId="168A8E30" w14:textId="562C5FDA" w:rsidR="004518CA" w:rsidRPr="00F647DE" w:rsidRDefault="009F48F1" w:rsidP="009553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</w:tr>
      <w:tr w:rsidR="004518CA" w:rsidRPr="00F647DE" w14:paraId="700DE94D" w14:textId="77777777" w:rsidTr="6FF893EE">
        <w:trPr>
          <w:trHeight w:val="415"/>
        </w:trPr>
        <w:tc>
          <w:tcPr>
            <w:tcW w:w="2075" w:type="dxa"/>
            <w:vAlign w:val="center"/>
          </w:tcPr>
          <w:p w14:paraId="570BFBB8" w14:textId="77777777" w:rsidR="004518CA" w:rsidRPr="00F647DE" w:rsidRDefault="004518CA" w:rsidP="004518C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7DE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01C4A581" w14:textId="32D7FFFE" w:rsidR="004518CA" w:rsidRPr="00F647DE" w:rsidRDefault="00043212" w:rsidP="009553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</w:tr>
      <w:tr w:rsidR="004518CA" w:rsidRPr="00F647DE" w14:paraId="499E5F13" w14:textId="77777777" w:rsidTr="6FF893EE">
        <w:trPr>
          <w:trHeight w:val="422"/>
        </w:trPr>
        <w:tc>
          <w:tcPr>
            <w:tcW w:w="2075" w:type="dxa"/>
            <w:vAlign w:val="center"/>
          </w:tcPr>
          <w:p w14:paraId="60BC2BF4" w14:textId="77777777" w:rsidR="004518CA" w:rsidRPr="00F647DE" w:rsidRDefault="004518CA" w:rsidP="004518C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7DE">
              <w:rPr>
                <w:rFonts w:ascii="Arial" w:hAnsi="Arial" w:cs="Arial"/>
                <w:b/>
                <w:sz w:val="20"/>
                <w:szCs w:val="20"/>
              </w:rPr>
              <w:t>Reporting to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2DEF1FA9" w14:textId="7537B1ED" w:rsidR="004518CA" w:rsidRPr="00F647DE" w:rsidRDefault="00043212" w:rsidP="005614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Finance Officer</w:t>
            </w:r>
          </w:p>
        </w:tc>
      </w:tr>
      <w:tr w:rsidR="004518CA" w:rsidRPr="00F647DE" w14:paraId="6C248E56" w14:textId="77777777" w:rsidTr="6FF893EE">
        <w:trPr>
          <w:trHeight w:val="400"/>
        </w:trPr>
        <w:tc>
          <w:tcPr>
            <w:tcW w:w="2075" w:type="dxa"/>
            <w:vAlign w:val="center"/>
          </w:tcPr>
          <w:p w14:paraId="5BB23D15" w14:textId="77777777" w:rsidR="004518CA" w:rsidRPr="00F647DE" w:rsidRDefault="004518CA" w:rsidP="004518C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7DE">
              <w:rPr>
                <w:rFonts w:ascii="Arial" w:hAnsi="Arial" w:cs="Arial"/>
                <w:b/>
                <w:sz w:val="20"/>
                <w:szCs w:val="20"/>
              </w:rPr>
              <w:t>Direct reports</w:t>
            </w:r>
          </w:p>
        </w:tc>
        <w:tc>
          <w:tcPr>
            <w:tcW w:w="6941" w:type="dxa"/>
            <w:vAlign w:val="center"/>
          </w:tcPr>
          <w:p w14:paraId="5FDE3F05" w14:textId="7B6184B4" w:rsidR="004518CA" w:rsidRPr="00F647DE" w:rsidRDefault="0034567C" w:rsidP="009553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</w:t>
            </w:r>
          </w:p>
        </w:tc>
      </w:tr>
      <w:tr w:rsidR="004518CA" w:rsidRPr="00F647DE" w14:paraId="1D1E9A7A" w14:textId="77777777" w:rsidTr="6FF893EE">
        <w:trPr>
          <w:trHeight w:val="419"/>
        </w:trPr>
        <w:tc>
          <w:tcPr>
            <w:tcW w:w="2075" w:type="dxa"/>
            <w:vAlign w:val="center"/>
          </w:tcPr>
          <w:p w14:paraId="51756C2E" w14:textId="77777777" w:rsidR="004518CA" w:rsidRPr="00F647DE" w:rsidRDefault="004518CA" w:rsidP="004518C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7DE">
              <w:rPr>
                <w:rFonts w:ascii="Arial" w:hAnsi="Arial" w:cs="Arial"/>
                <w:b/>
                <w:sz w:val="20"/>
                <w:szCs w:val="20"/>
              </w:rPr>
              <w:t>Salary</w:t>
            </w:r>
          </w:p>
        </w:tc>
        <w:tc>
          <w:tcPr>
            <w:tcW w:w="6941" w:type="dxa"/>
            <w:vAlign w:val="center"/>
          </w:tcPr>
          <w:p w14:paraId="20C41321" w14:textId="1F548808" w:rsidR="004518CA" w:rsidRPr="00F647DE" w:rsidRDefault="001C63B1" w:rsidP="009553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96D91" w:rsidRPr="00F647DE">
              <w:rPr>
                <w:rFonts w:ascii="Arial" w:hAnsi="Arial" w:cs="Arial"/>
                <w:sz w:val="20"/>
                <w:szCs w:val="20"/>
              </w:rPr>
              <w:t>epend</w:t>
            </w:r>
            <w:r w:rsidR="008B1842">
              <w:rPr>
                <w:rFonts w:ascii="Arial" w:hAnsi="Arial" w:cs="Arial"/>
                <w:sz w:val="20"/>
                <w:szCs w:val="20"/>
              </w:rPr>
              <w:t xml:space="preserve">ent </w:t>
            </w:r>
            <w:r w:rsidR="00496D91" w:rsidRPr="00F647DE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043212">
              <w:rPr>
                <w:rFonts w:ascii="Arial" w:hAnsi="Arial" w:cs="Arial"/>
                <w:sz w:val="20"/>
                <w:szCs w:val="20"/>
              </w:rPr>
              <w:t>e</w:t>
            </w:r>
            <w:r w:rsidR="00496D91" w:rsidRPr="00F647DE">
              <w:rPr>
                <w:rFonts w:ascii="Arial" w:hAnsi="Arial" w:cs="Arial"/>
                <w:sz w:val="20"/>
                <w:szCs w:val="20"/>
              </w:rPr>
              <w:t>xperience</w:t>
            </w:r>
          </w:p>
        </w:tc>
      </w:tr>
      <w:tr w:rsidR="00C26B06" w:rsidRPr="00F647DE" w14:paraId="085687D8" w14:textId="77777777" w:rsidTr="6FF893EE">
        <w:trPr>
          <w:trHeight w:val="411"/>
        </w:trPr>
        <w:tc>
          <w:tcPr>
            <w:tcW w:w="2075" w:type="dxa"/>
            <w:vAlign w:val="center"/>
          </w:tcPr>
          <w:p w14:paraId="3A190AB8" w14:textId="77777777" w:rsidR="00C26B06" w:rsidRPr="00F647DE" w:rsidRDefault="00C26B06" w:rsidP="004518C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7DE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6941" w:type="dxa"/>
            <w:vAlign w:val="center"/>
          </w:tcPr>
          <w:p w14:paraId="6DBD0ADC" w14:textId="77777777" w:rsidR="00C26B06" w:rsidRPr="00F647DE" w:rsidRDefault="004957C7" w:rsidP="009553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47DE">
              <w:rPr>
                <w:rFonts w:ascii="Arial" w:hAnsi="Arial" w:cs="Arial"/>
                <w:sz w:val="20"/>
                <w:szCs w:val="20"/>
              </w:rPr>
              <w:t>ASAP</w:t>
            </w:r>
          </w:p>
        </w:tc>
      </w:tr>
      <w:tr w:rsidR="004518CA" w:rsidRPr="00F647DE" w14:paraId="4E237ACC" w14:textId="77777777" w:rsidTr="6FF893EE">
        <w:trPr>
          <w:trHeight w:val="904"/>
        </w:trPr>
        <w:tc>
          <w:tcPr>
            <w:tcW w:w="2075" w:type="dxa"/>
            <w:vAlign w:val="center"/>
          </w:tcPr>
          <w:p w14:paraId="7AA62EED" w14:textId="77777777" w:rsidR="004518CA" w:rsidRPr="00F647DE" w:rsidRDefault="004518CA" w:rsidP="004518C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7DE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</w:tc>
        <w:tc>
          <w:tcPr>
            <w:tcW w:w="6941" w:type="dxa"/>
            <w:vAlign w:val="center"/>
          </w:tcPr>
          <w:p w14:paraId="09082D66" w14:textId="788FFD6A" w:rsidR="00726519" w:rsidRDefault="00726519" w:rsidP="00F87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Vita Health Group continues to grow, we are now seeking an experienced </w:t>
            </w:r>
            <w:r w:rsidR="00127DA9">
              <w:rPr>
                <w:rFonts w:ascii="Arial" w:hAnsi="Arial" w:cs="Arial"/>
                <w:sz w:val="20"/>
                <w:szCs w:val="20"/>
              </w:rPr>
              <w:t xml:space="preserve">and ambitious </w:t>
            </w:r>
            <w:r>
              <w:rPr>
                <w:rFonts w:ascii="Arial" w:hAnsi="Arial" w:cs="Arial"/>
                <w:sz w:val="20"/>
                <w:szCs w:val="20"/>
              </w:rPr>
              <w:t>Group Financial Controller to provide financial oversight, rigour and leadership in order to help the business achieve our strategic ambitions.</w:t>
            </w:r>
          </w:p>
          <w:p w14:paraId="05B39371" w14:textId="0BB1C17E" w:rsidR="00726519" w:rsidRDefault="00726519" w:rsidP="00F87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closely with the Chief Finance Officer, this role will act as the conscience of the business, ensuring our financial reporting, governance and compliance adhere to </w:t>
            </w:r>
            <w:r w:rsidR="00127DA9">
              <w:rPr>
                <w:rFonts w:ascii="Arial" w:hAnsi="Arial" w:cs="Arial"/>
                <w:sz w:val="20"/>
                <w:szCs w:val="20"/>
              </w:rPr>
              <w:t>relevant accounting standards</w:t>
            </w:r>
            <w:r w:rsidR="006A0228">
              <w:rPr>
                <w:rFonts w:ascii="Arial" w:hAnsi="Arial" w:cs="Arial"/>
                <w:sz w:val="20"/>
                <w:szCs w:val="20"/>
              </w:rPr>
              <w:t xml:space="preserve"> and tax legislation</w:t>
            </w:r>
            <w:r w:rsidR="00127DA9">
              <w:rPr>
                <w:rFonts w:ascii="Arial" w:hAnsi="Arial" w:cs="Arial"/>
                <w:sz w:val="20"/>
                <w:szCs w:val="20"/>
              </w:rPr>
              <w:t>. The role will also be pivotal in providing financial oversight and due diligence in M&amp;A activity as we seek to expand in our existing markets and diversify into new markets.</w:t>
            </w:r>
          </w:p>
          <w:p w14:paraId="5D9C3ED6" w14:textId="5056EA5E" w:rsidR="00726519" w:rsidRPr="00127DA9" w:rsidRDefault="00127DA9" w:rsidP="00F87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a senior role who will have significant autonomy and work alongside multiple Directors of the business. Effective communication and leadership skills are essential, along with an inner drive for continuous improvement.</w:t>
            </w:r>
          </w:p>
        </w:tc>
      </w:tr>
      <w:tr w:rsidR="004518CA" w:rsidRPr="00F647DE" w14:paraId="4D93B09B" w14:textId="77777777" w:rsidTr="6FF893EE">
        <w:trPr>
          <w:trHeight w:val="7786"/>
        </w:trPr>
        <w:tc>
          <w:tcPr>
            <w:tcW w:w="2075" w:type="dxa"/>
          </w:tcPr>
          <w:p w14:paraId="422AC2E5" w14:textId="77777777" w:rsidR="004518CA" w:rsidRPr="00F647DE" w:rsidRDefault="004518CA" w:rsidP="004518C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839C69" w14:textId="73CF43CF" w:rsidR="004518CA" w:rsidRPr="00F647DE" w:rsidRDefault="00225965" w:rsidP="004518C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Roles and </w:t>
            </w:r>
            <w:r w:rsidR="004518CA" w:rsidRPr="00F647DE">
              <w:rPr>
                <w:rFonts w:ascii="Arial" w:hAnsi="Arial" w:cs="Arial"/>
                <w:b/>
                <w:sz w:val="20"/>
                <w:szCs w:val="20"/>
              </w:rPr>
              <w:t>responsibilities</w:t>
            </w:r>
          </w:p>
        </w:tc>
        <w:tc>
          <w:tcPr>
            <w:tcW w:w="6941" w:type="dxa"/>
          </w:tcPr>
          <w:p w14:paraId="3D146473" w14:textId="66AFE31B" w:rsidR="009958DD" w:rsidRPr="00F647DE" w:rsidRDefault="007078C9" w:rsidP="009958DD">
            <w:pPr>
              <w:rPr>
                <w:rFonts w:ascii="Arial" w:hAnsi="Arial" w:cs="Arial"/>
                <w:sz w:val="20"/>
                <w:szCs w:val="20"/>
              </w:rPr>
            </w:pPr>
            <w:r w:rsidRPr="00F647DE">
              <w:rPr>
                <w:rFonts w:ascii="Arial" w:hAnsi="Arial" w:cs="Arial"/>
                <w:sz w:val="20"/>
                <w:szCs w:val="20"/>
              </w:rPr>
              <w:t>The post holder will be expected</w:t>
            </w:r>
            <w:r w:rsidR="001820D3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F8753E">
              <w:rPr>
                <w:rFonts w:ascii="Arial" w:hAnsi="Arial" w:cs="Arial"/>
                <w:sz w:val="20"/>
                <w:szCs w:val="20"/>
              </w:rPr>
              <w:t xml:space="preserve">work alongside the </w:t>
            </w:r>
            <w:r w:rsidR="00127DA9">
              <w:rPr>
                <w:rFonts w:ascii="Arial" w:hAnsi="Arial" w:cs="Arial"/>
                <w:sz w:val="20"/>
                <w:szCs w:val="20"/>
              </w:rPr>
              <w:t>Chief Finance Office</w:t>
            </w:r>
            <w:r w:rsidR="00500211">
              <w:rPr>
                <w:rFonts w:ascii="Arial" w:hAnsi="Arial" w:cs="Arial"/>
                <w:sz w:val="20"/>
                <w:szCs w:val="20"/>
              </w:rPr>
              <w:t>r</w:t>
            </w:r>
            <w:r w:rsidR="00127DA9">
              <w:rPr>
                <w:rFonts w:ascii="Arial" w:hAnsi="Arial" w:cs="Arial"/>
                <w:sz w:val="20"/>
                <w:szCs w:val="20"/>
              </w:rPr>
              <w:t xml:space="preserve"> and Chief Executive Officer, </w:t>
            </w:r>
            <w:r w:rsidR="00A3173A">
              <w:rPr>
                <w:rFonts w:ascii="Arial" w:hAnsi="Arial" w:cs="Arial"/>
                <w:sz w:val="20"/>
                <w:szCs w:val="20"/>
              </w:rPr>
              <w:t>with responsibility for:</w:t>
            </w:r>
          </w:p>
          <w:p w14:paraId="6B386A00" w14:textId="50F3659A" w:rsidR="00A3173A" w:rsidRPr="003B7096" w:rsidRDefault="00127DA9" w:rsidP="003B709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cash management</w:t>
            </w:r>
          </w:p>
          <w:p w14:paraId="0B160F15" w14:textId="05F13C0B" w:rsidR="00F8753E" w:rsidRPr="003B7096" w:rsidRDefault="00E848EB" w:rsidP="003B709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7096">
              <w:rPr>
                <w:rFonts w:ascii="Arial" w:hAnsi="Arial" w:cs="Arial"/>
                <w:sz w:val="20"/>
                <w:szCs w:val="20"/>
              </w:rPr>
              <w:t>Identification and implementation of mechanisms that drive improved efficiency and profitability</w:t>
            </w:r>
          </w:p>
          <w:p w14:paraId="4580B77C" w14:textId="4FD7CE0D" w:rsidR="00A3173A" w:rsidRPr="003B7096" w:rsidRDefault="001C63B1" w:rsidP="003B709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Accountable owner of Balance Sheet, Statutory Accounts and external audit relationship</w:t>
            </w:r>
          </w:p>
          <w:p w14:paraId="14E566DC" w14:textId="2FDADDD9" w:rsidR="00F8753E" w:rsidRPr="003B7096" w:rsidRDefault="001C63B1" w:rsidP="003B709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Creation and maintenance of effective due diligence mechanisms for future acquisitions and internal reviews of the business</w:t>
            </w:r>
          </w:p>
          <w:p w14:paraId="3329738B" w14:textId="109DFD33" w:rsidR="003B7096" w:rsidRDefault="001C63B1" w:rsidP="003B709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Leadership of high performing teams covering </w:t>
            </w:r>
            <w:r w:rsidR="00810E53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inancial </w:t>
            </w:r>
            <w:r w:rsidR="00810E53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eporting</w:t>
            </w:r>
            <w:r w:rsidR="00810E53">
              <w:rPr>
                <w:rFonts w:ascii="Arial" w:hAnsi="Arial" w:cs="Arial"/>
                <w:sz w:val="20"/>
                <w:szCs w:val="20"/>
              </w:rPr>
              <w:t xml:space="preserve"> (including </w:t>
            </w:r>
            <w:r w:rsidR="00AB5861">
              <w:rPr>
                <w:rFonts w:ascii="Arial" w:hAnsi="Arial" w:cs="Arial"/>
                <w:sz w:val="20"/>
                <w:szCs w:val="20"/>
              </w:rPr>
              <w:t>T</w:t>
            </w:r>
            <w:r w:rsidR="00810E53">
              <w:rPr>
                <w:rFonts w:ascii="Arial" w:hAnsi="Arial" w:cs="Arial"/>
                <w:sz w:val="20"/>
                <w:szCs w:val="20"/>
              </w:rPr>
              <w:t>axation and Company Secretarial)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10E53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ransaction</w:t>
            </w:r>
            <w:r w:rsidR="00810E53">
              <w:rPr>
                <w:rFonts w:ascii="Arial" w:hAnsi="Arial" w:cs="Arial"/>
                <w:sz w:val="20"/>
                <w:szCs w:val="20"/>
              </w:rPr>
              <w:t>al Finance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810E53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inancial </w:t>
            </w:r>
            <w:r w:rsidR="00810E53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lanning and </w:t>
            </w:r>
            <w:r w:rsidR="00810E5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nalysis</w:t>
            </w:r>
          </w:p>
          <w:p w14:paraId="53E1BE58" w14:textId="0202E684" w:rsidR="00D537E9" w:rsidRPr="003B7096" w:rsidRDefault="00860A67" w:rsidP="003B709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Financial risk </w:t>
            </w:r>
            <w:r w:rsidR="004434B3">
              <w:rPr>
                <w:rFonts w:ascii="Arial" w:hAnsi="Arial" w:cs="Arial"/>
                <w:sz w:val="20"/>
                <w:szCs w:val="20"/>
              </w:rPr>
              <w:t xml:space="preserve">assessment and financial </w:t>
            </w:r>
            <w:r>
              <w:rPr>
                <w:rFonts w:ascii="Arial" w:hAnsi="Arial" w:cs="Arial"/>
                <w:sz w:val="20"/>
                <w:szCs w:val="20"/>
              </w:rPr>
              <w:t>internal audit</w:t>
            </w:r>
          </w:p>
          <w:p w14:paraId="1F04E0CD" w14:textId="1D7DD47C" w:rsidR="00F8753E" w:rsidRDefault="00F8753E" w:rsidP="009553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4D5E34" w14:textId="5F887F03" w:rsidR="003B7096" w:rsidRPr="003B7096" w:rsidRDefault="003B7096" w:rsidP="009553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096">
              <w:rPr>
                <w:rFonts w:ascii="Arial" w:hAnsi="Arial" w:cs="Arial"/>
                <w:b/>
                <w:bCs/>
                <w:sz w:val="20"/>
                <w:szCs w:val="20"/>
              </w:rPr>
              <w:t>Accountabilities:</w:t>
            </w:r>
          </w:p>
          <w:p w14:paraId="22BF1D70" w14:textId="51E758EF" w:rsidR="005B4FFB" w:rsidRPr="00AB5861" w:rsidRDefault="00791DC3" w:rsidP="00AB586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Treasury management and cashflow oversight</w:t>
            </w:r>
            <w:r w:rsidR="00B329EC">
              <w:rPr>
                <w:rFonts w:ascii="Arial" w:hAnsi="Arial" w:cs="Arial"/>
                <w:sz w:val="20"/>
                <w:szCs w:val="20"/>
              </w:rPr>
              <w:t xml:space="preserve"> to ensure VHG meets its’ liabilities whilst remaining within banking covenant levels</w:t>
            </w:r>
          </w:p>
          <w:p w14:paraId="2A3561FD" w14:textId="76F42DB4" w:rsidR="00B329EC" w:rsidRDefault="00B329EC" w:rsidP="009553D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</w:t>
            </w:r>
            <w:r w:rsidR="00714D49">
              <w:rPr>
                <w:rFonts w:ascii="Arial" w:hAnsi="Arial" w:cs="Arial"/>
                <w:sz w:val="20"/>
                <w:szCs w:val="20"/>
              </w:rPr>
              <w:t xml:space="preserve"> rolling twelve</w:t>
            </w:r>
            <w:r w:rsidR="00AB5861">
              <w:rPr>
                <w:rFonts w:ascii="Arial" w:hAnsi="Arial" w:cs="Arial"/>
                <w:sz w:val="20"/>
                <w:szCs w:val="20"/>
              </w:rPr>
              <w:t>-</w:t>
            </w:r>
            <w:r w:rsidR="00714D49">
              <w:rPr>
                <w:rFonts w:ascii="Arial" w:hAnsi="Arial" w:cs="Arial"/>
                <w:sz w:val="20"/>
                <w:szCs w:val="20"/>
              </w:rPr>
              <w:t>month cashflow forecast for CFO board report</w:t>
            </w:r>
            <w:r w:rsidR="002C6EF1">
              <w:rPr>
                <w:rFonts w:ascii="Arial" w:hAnsi="Arial" w:cs="Arial"/>
                <w:sz w:val="20"/>
                <w:szCs w:val="20"/>
              </w:rPr>
              <w:t xml:space="preserve"> enabling a forward view of the Group’s cash position</w:t>
            </w:r>
          </w:p>
          <w:p w14:paraId="5F100A67" w14:textId="108A4D5A" w:rsidR="00714D49" w:rsidRDefault="00D36754" w:rsidP="009553D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banking relationships and provide MI to main external banking partners</w:t>
            </w:r>
          </w:p>
          <w:p w14:paraId="2283366D" w14:textId="77777777" w:rsidR="00D36754" w:rsidRDefault="006B5F68" w:rsidP="009553D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of Balance Sheet with CEO and CFO explaining key drivers and movement</w:t>
            </w:r>
            <w:r w:rsidR="002B3524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73917220" w14:textId="619389BD" w:rsidR="002B3524" w:rsidRDefault="002B3524" w:rsidP="009553D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Overall sign</w:t>
            </w:r>
            <w:r w:rsidR="00AB586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off for all balance sheet accounts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on a monthly basis</w:t>
            </w:r>
            <w:proofErr w:type="gramEnd"/>
          </w:p>
          <w:p w14:paraId="2B230D2C" w14:textId="4773CA7B" w:rsidR="006F4050" w:rsidRDefault="00215C27" w:rsidP="009553D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Oversight of monthly management accounts process and production of consolidated </w:t>
            </w:r>
            <w:r w:rsidR="00DE3CBC">
              <w:rPr>
                <w:rFonts w:ascii="Arial" w:hAnsi="Arial" w:cs="Arial"/>
                <w:sz w:val="20"/>
                <w:szCs w:val="20"/>
              </w:rPr>
              <w:t>results</w:t>
            </w:r>
          </w:p>
          <w:p w14:paraId="32E30F36" w14:textId="708417ED" w:rsidR="0026582A" w:rsidRDefault="0026582A" w:rsidP="009553D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 off </w:t>
            </w:r>
            <w:r w:rsidR="00FD2521">
              <w:rPr>
                <w:rFonts w:ascii="Arial" w:hAnsi="Arial" w:cs="Arial"/>
                <w:sz w:val="20"/>
                <w:szCs w:val="20"/>
              </w:rPr>
              <w:t>payrolls with Group HR Director</w:t>
            </w:r>
          </w:p>
          <w:p w14:paraId="1696DE07" w14:textId="3E51068D" w:rsidR="00156601" w:rsidRDefault="006224D2" w:rsidP="009553D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Overall re</w:t>
            </w:r>
            <w:r w:rsidR="00E62C4C">
              <w:rPr>
                <w:rFonts w:ascii="Arial" w:hAnsi="Arial" w:cs="Arial"/>
                <w:sz w:val="20"/>
                <w:szCs w:val="20"/>
              </w:rPr>
              <w:t>sponsibility for debtors ensure debtor days kept within agreed KPIs</w:t>
            </w:r>
          </w:p>
          <w:p w14:paraId="0B847B0E" w14:textId="03244E10" w:rsidR="00FD2521" w:rsidRDefault="009128A2" w:rsidP="009553D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Company secretarial responsibility including </w:t>
            </w:r>
            <w:r w:rsidR="004D06C8">
              <w:rPr>
                <w:rFonts w:ascii="Arial" w:hAnsi="Arial" w:cs="Arial"/>
                <w:sz w:val="20"/>
                <w:szCs w:val="20"/>
              </w:rPr>
              <w:t>liaison with PE Partners on share register and updating information regarding L</w:t>
            </w:r>
            <w:r w:rsidR="004E4B87">
              <w:rPr>
                <w:rFonts w:ascii="Arial" w:hAnsi="Arial" w:cs="Arial"/>
                <w:sz w:val="20"/>
                <w:szCs w:val="20"/>
              </w:rPr>
              <w:t>TIP</w:t>
            </w:r>
          </w:p>
          <w:p w14:paraId="22D360E7" w14:textId="51469AA4" w:rsidR="004E4B87" w:rsidRDefault="007364C7" w:rsidP="009553D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Accountable for </w:t>
            </w:r>
            <w:r w:rsidR="00134026">
              <w:rPr>
                <w:rFonts w:ascii="Arial" w:hAnsi="Arial" w:cs="Arial"/>
                <w:sz w:val="20"/>
                <w:szCs w:val="20"/>
              </w:rPr>
              <w:t xml:space="preserve">tax </w:t>
            </w:r>
            <w:r w:rsidR="00BF109A">
              <w:rPr>
                <w:rFonts w:ascii="Arial" w:hAnsi="Arial" w:cs="Arial"/>
                <w:sz w:val="20"/>
                <w:szCs w:val="20"/>
              </w:rPr>
              <w:t>and VAT including awareness of latest legislation and its</w:t>
            </w:r>
            <w:r w:rsidR="0011618A">
              <w:rPr>
                <w:rFonts w:ascii="Arial" w:hAnsi="Arial" w:cs="Arial"/>
                <w:sz w:val="20"/>
                <w:szCs w:val="20"/>
              </w:rPr>
              <w:t>’</w:t>
            </w:r>
            <w:r w:rsidR="00BF109A">
              <w:rPr>
                <w:rFonts w:ascii="Arial" w:hAnsi="Arial" w:cs="Arial"/>
                <w:sz w:val="20"/>
                <w:szCs w:val="20"/>
              </w:rPr>
              <w:t xml:space="preserve"> impact </w:t>
            </w:r>
            <w:r w:rsidR="001507D5">
              <w:rPr>
                <w:rFonts w:ascii="Arial" w:hAnsi="Arial" w:cs="Arial"/>
                <w:sz w:val="20"/>
                <w:szCs w:val="20"/>
              </w:rPr>
              <w:t>on the Group</w:t>
            </w:r>
          </w:p>
          <w:p w14:paraId="1CA75A1A" w14:textId="3DAFEEE5" w:rsidR="00DE3CBC" w:rsidRDefault="000330A1" w:rsidP="009553D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 relationship with external auditors </w:t>
            </w:r>
          </w:p>
          <w:p w14:paraId="733EDC3B" w14:textId="10BF9428" w:rsidR="00FD2521" w:rsidRPr="00AB5861" w:rsidRDefault="00E94701" w:rsidP="00AB586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VHG’s governance and risk committee</w:t>
            </w:r>
            <w:r w:rsidR="00F16BB8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6BB8">
              <w:rPr>
                <w:rFonts w:ascii="Arial" w:hAnsi="Arial" w:cs="Arial"/>
                <w:sz w:val="20"/>
                <w:szCs w:val="20"/>
              </w:rPr>
              <w:t xml:space="preserve">manages </w:t>
            </w:r>
            <w:r>
              <w:rPr>
                <w:rFonts w:ascii="Arial" w:hAnsi="Arial" w:cs="Arial"/>
                <w:sz w:val="20"/>
                <w:szCs w:val="20"/>
              </w:rPr>
              <w:t>the overall group risk</w:t>
            </w:r>
            <w:r w:rsidR="00F16BB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A0F16">
              <w:rPr>
                <w:rFonts w:ascii="Arial" w:hAnsi="Arial" w:cs="Arial"/>
                <w:sz w:val="20"/>
                <w:szCs w:val="20"/>
              </w:rPr>
              <w:t>responsible for assessment of financial</w:t>
            </w:r>
            <w:r w:rsidR="00F94C6F">
              <w:rPr>
                <w:rFonts w:ascii="Arial" w:hAnsi="Arial" w:cs="Arial"/>
                <w:sz w:val="20"/>
                <w:szCs w:val="20"/>
              </w:rPr>
              <w:t xml:space="preserve"> risk</w:t>
            </w:r>
          </w:p>
        </w:tc>
      </w:tr>
    </w:tbl>
    <w:p w14:paraId="35EB0DBD" w14:textId="77777777" w:rsidR="00595E16" w:rsidRPr="00F647DE" w:rsidRDefault="00595E16" w:rsidP="00EC1CB3">
      <w:pPr>
        <w:rPr>
          <w:rFonts w:ascii="Arial" w:hAnsi="Arial" w:cs="Arial"/>
          <w:b/>
          <w:sz w:val="20"/>
          <w:szCs w:val="20"/>
        </w:rPr>
      </w:pPr>
    </w:p>
    <w:p w14:paraId="744E2298" w14:textId="77777777" w:rsidR="00C23797" w:rsidRPr="00F647DE" w:rsidRDefault="00C23797" w:rsidP="004D7AA0">
      <w:pPr>
        <w:rPr>
          <w:rFonts w:ascii="Arial" w:hAnsi="Arial" w:cs="Arial"/>
          <w:b/>
          <w:sz w:val="20"/>
          <w:szCs w:val="20"/>
          <w:u w:val="single"/>
        </w:rPr>
      </w:pPr>
      <w:r w:rsidRPr="00F647DE">
        <w:rPr>
          <w:rFonts w:ascii="Arial" w:hAnsi="Arial" w:cs="Arial"/>
          <w:b/>
          <w:sz w:val="20"/>
          <w:szCs w:val="20"/>
          <w:u w:val="single"/>
        </w:rPr>
        <w:t>Person specification: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838"/>
        <w:gridCol w:w="3969"/>
        <w:gridCol w:w="3435"/>
      </w:tblGrid>
      <w:tr w:rsidR="00C23797" w:rsidRPr="00F647DE" w14:paraId="0A4E507E" w14:textId="77777777" w:rsidTr="007D1904">
        <w:tc>
          <w:tcPr>
            <w:tcW w:w="1838" w:type="dxa"/>
          </w:tcPr>
          <w:p w14:paraId="74921714" w14:textId="77777777" w:rsidR="00C23797" w:rsidRPr="00F647DE" w:rsidRDefault="00C23797" w:rsidP="004D7A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38C4FD5" w14:textId="77777777" w:rsidR="00C23797" w:rsidRPr="00F647DE" w:rsidRDefault="00C23797" w:rsidP="00C2379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7DE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435" w:type="dxa"/>
            <w:vAlign w:val="center"/>
          </w:tcPr>
          <w:p w14:paraId="58DF51B4" w14:textId="77777777" w:rsidR="00C23797" w:rsidRPr="00F647DE" w:rsidRDefault="00C23797" w:rsidP="00C2379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7DE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C23797" w:rsidRPr="00F647DE" w14:paraId="1638EA4D" w14:textId="77777777" w:rsidTr="007D1904">
        <w:trPr>
          <w:trHeight w:val="1304"/>
        </w:trPr>
        <w:tc>
          <w:tcPr>
            <w:tcW w:w="1838" w:type="dxa"/>
          </w:tcPr>
          <w:p w14:paraId="7972AD0A" w14:textId="77777777" w:rsidR="00C23797" w:rsidRPr="00F647DE" w:rsidRDefault="00C23797" w:rsidP="00923E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47DE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3969" w:type="dxa"/>
          </w:tcPr>
          <w:p w14:paraId="514ACAAE" w14:textId="58824D79" w:rsidR="00C23797" w:rsidRPr="00F647DE" w:rsidRDefault="003A4351" w:rsidP="00923EC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Formal accountancy qualification (</w:t>
            </w:r>
            <w:r w:rsidR="00810E53">
              <w:rPr>
                <w:rFonts w:ascii="Arial" w:hAnsi="Arial" w:cs="Arial"/>
                <w:sz w:val="20"/>
                <w:szCs w:val="20"/>
              </w:rPr>
              <w:t xml:space="preserve">ACA, </w:t>
            </w:r>
            <w:r>
              <w:rPr>
                <w:rFonts w:ascii="Arial" w:hAnsi="Arial" w:cs="Arial"/>
                <w:sz w:val="20"/>
                <w:szCs w:val="20"/>
              </w:rPr>
              <w:t xml:space="preserve">ACCA, CIMA) with at least </w:t>
            </w:r>
            <w:r w:rsidR="00D01D7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years post-qualified experience</w:t>
            </w:r>
          </w:p>
        </w:tc>
        <w:tc>
          <w:tcPr>
            <w:tcW w:w="3435" w:type="dxa"/>
          </w:tcPr>
          <w:p w14:paraId="3D4E4A1B" w14:textId="4A9B64DE" w:rsidR="00D9083A" w:rsidRPr="00F647DE" w:rsidRDefault="003A4351" w:rsidP="00D90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degree such as BA (Hons) or BSc</w:t>
            </w:r>
          </w:p>
          <w:p w14:paraId="7F7DBFED" w14:textId="6110F8B6" w:rsidR="00383638" w:rsidRPr="00F647DE" w:rsidRDefault="00383638" w:rsidP="004D7A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797" w:rsidRPr="00F647DE" w14:paraId="53E6193B" w14:textId="77777777" w:rsidTr="007D1904">
        <w:trPr>
          <w:trHeight w:val="1264"/>
        </w:trPr>
        <w:tc>
          <w:tcPr>
            <w:tcW w:w="1838" w:type="dxa"/>
          </w:tcPr>
          <w:p w14:paraId="2081418C" w14:textId="77777777" w:rsidR="00C23797" w:rsidRPr="00F647DE" w:rsidRDefault="00C23797" w:rsidP="00923E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47DE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3969" w:type="dxa"/>
          </w:tcPr>
          <w:p w14:paraId="19BC6CD5" w14:textId="7CB2431D" w:rsidR="00EF51DC" w:rsidRDefault="002F2577" w:rsidP="6FF89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working in </w:t>
            </w:r>
            <w:r w:rsidR="003A4351">
              <w:rPr>
                <w:rFonts w:ascii="Arial" w:hAnsi="Arial" w:cs="Arial"/>
                <w:sz w:val="20"/>
                <w:szCs w:val="20"/>
              </w:rPr>
              <w:t xml:space="preserve">a dynamic environment in a finance </w:t>
            </w:r>
            <w:r w:rsidR="00810E53">
              <w:rPr>
                <w:rFonts w:ascii="Arial" w:hAnsi="Arial" w:cs="Arial"/>
                <w:sz w:val="20"/>
                <w:szCs w:val="20"/>
              </w:rPr>
              <w:t>function</w:t>
            </w:r>
          </w:p>
          <w:p w14:paraId="0EBB66ED" w14:textId="51A72CDA" w:rsidR="009B029F" w:rsidRPr="00F647DE" w:rsidRDefault="003A4351" w:rsidP="6FF89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Leadership experience including stakeholder management and coaching</w:t>
            </w:r>
          </w:p>
          <w:p w14:paraId="4272E2F9" w14:textId="373AC790" w:rsidR="00C23797" w:rsidRPr="00F647DE" w:rsidRDefault="00923ECA" w:rsidP="005E309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647DE">
              <w:rPr>
                <w:rFonts w:ascii="Arial" w:hAnsi="Arial" w:cs="Arial"/>
                <w:sz w:val="20"/>
                <w:szCs w:val="20"/>
              </w:rPr>
              <w:t>Experience of working</w:t>
            </w:r>
            <w:r w:rsidR="003E4AD6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3A4351">
              <w:rPr>
                <w:rFonts w:ascii="Arial" w:hAnsi="Arial" w:cs="Arial"/>
                <w:sz w:val="20"/>
                <w:szCs w:val="20"/>
              </w:rPr>
              <w:t>non-finance</w:t>
            </w:r>
            <w:r w:rsidR="000427A8">
              <w:rPr>
                <w:rFonts w:ascii="Arial" w:hAnsi="Arial" w:cs="Arial"/>
                <w:sz w:val="20"/>
                <w:szCs w:val="20"/>
              </w:rPr>
              <w:t xml:space="preserve"> teams and communicating externally with customers</w:t>
            </w:r>
            <w:r w:rsidR="001C63B1">
              <w:rPr>
                <w:rFonts w:ascii="Arial" w:hAnsi="Arial" w:cs="Arial"/>
                <w:sz w:val="20"/>
                <w:szCs w:val="20"/>
              </w:rPr>
              <w:t>, investors</w:t>
            </w:r>
            <w:r w:rsidR="000427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63B1">
              <w:rPr>
                <w:rFonts w:ascii="Arial" w:hAnsi="Arial" w:cs="Arial"/>
                <w:sz w:val="20"/>
                <w:szCs w:val="20"/>
              </w:rPr>
              <w:t xml:space="preserve">and audit partners </w:t>
            </w:r>
            <w:r w:rsidR="00D9083A">
              <w:rPr>
                <w:rFonts w:ascii="Arial" w:hAnsi="Arial" w:cs="Arial"/>
                <w:sz w:val="20"/>
                <w:szCs w:val="20"/>
              </w:rPr>
              <w:t>at a senior level</w:t>
            </w:r>
          </w:p>
        </w:tc>
        <w:tc>
          <w:tcPr>
            <w:tcW w:w="3435" w:type="dxa"/>
          </w:tcPr>
          <w:p w14:paraId="0D7D49F9" w14:textId="77777777" w:rsidR="003A4351" w:rsidRDefault="003A4351" w:rsidP="003A43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working in a healthcare environment</w:t>
            </w:r>
          </w:p>
          <w:p w14:paraId="25E4C1A8" w14:textId="77777777" w:rsidR="00C23797" w:rsidRPr="00F647DE" w:rsidRDefault="00C23797" w:rsidP="00EB59B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23797" w:rsidRPr="00F647DE" w14:paraId="32F76E83" w14:textId="77777777" w:rsidTr="007D1904">
        <w:trPr>
          <w:trHeight w:val="1128"/>
        </w:trPr>
        <w:tc>
          <w:tcPr>
            <w:tcW w:w="1838" w:type="dxa"/>
          </w:tcPr>
          <w:p w14:paraId="3D62C60C" w14:textId="77777777" w:rsidR="00C23797" w:rsidRPr="00F647DE" w:rsidRDefault="004518CA" w:rsidP="00923E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647DE">
              <w:rPr>
                <w:rFonts w:ascii="Arial" w:hAnsi="Arial" w:cs="Arial"/>
                <w:b/>
                <w:sz w:val="20"/>
                <w:szCs w:val="20"/>
              </w:rPr>
              <w:t>Skills</w:t>
            </w:r>
            <w:r w:rsidR="00C26B06" w:rsidRPr="00F647DE">
              <w:rPr>
                <w:rFonts w:ascii="Arial" w:hAnsi="Arial" w:cs="Arial"/>
                <w:b/>
                <w:sz w:val="20"/>
                <w:szCs w:val="20"/>
              </w:rPr>
              <w:t>/knowledge</w:t>
            </w:r>
          </w:p>
        </w:tc>
        <w:tc>
          <w:tcPr>
            <w:tcW w:w="3969" w:type="dxa"/>
          </w:tcPr>
          <w:p w14:paraId="573658EE" w14:textId="77777777" w:rsidR="00C23797" w:rsidRDefault="003A4351" w:rsidP="6FF89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excel skills</w:t>
            </w:r>
          </w:p>
          <w:p w14:paraId="7FF44F98" w14:textId="0A9C1664" w:rsidR="003A4351" w:rsidRDefault="003A4351" w:rsidP="6FF89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Proven ability to understand the key drivers behind financial results</w:t>
            </w:r>
          </w:p>
          <w:p w14:paraId="39B4A056" w14:textId="47D4C75C" w:rsidR="0045781C" w:rsidRDefault="00684944" w:rsidP="6FF89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forensically analyse Financial Statement</w:t>
            </w:r>
            <w:r w:rsidR="002B5E09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1687D80D" w14:textId="77777777" w:rsidR="00216AB0" w:rsidRDefault="00216AB0" w:rsidP="6FF89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 technical accounting skills</w:t>
            </w:r>
          </w:p>
          <w:p w14:paraId="639BD1D0" w14:textId="56EA6C9D" w:rsidR="00D675EE" w:rsidRPr="00F647DE" w:rsidRDefault="00E70970" w:rsidP="6FF89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Solid understanding of Tax and VAT</w:t>
            </w:r>
          </w:p>
        </w:tc>
        <w:tc>
          <w:tcPr>
            <w:tcW w:w="3435" w:type="dxa"/>
          </w:tcPr>
          <w:p w14:paraId="12409354" w14:textId="77777777" w:rsidR="003A4351" w:rsidRDefault="003B32D0" w:rsidP="6FF89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Microsoft Dynamics</w:t>
            </w:r>
            <w:r w:rsidR="00EB15CA">
              <w:rPr>
                <w:rFonts w:ascii="Arial" w:hAnsi="Arial" w:cs="Arial"/>
                <w:sz w:val="20"/>
                <w:szCs w:val="20"/>
              </w:rPr>
              <w:t>/Microsoft Navision</w:t>
            </w:r>
            <w:r w:rsidR="003A43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2BF615" w14:textId="77777777" w:rsidR="003B32D0" w:rsidRDefault="003A4351" w:rsidP="6FF89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experience outside of the finance function</w:t>
            </w:r>
          </w:p>
          <w:p w14:paraId="6BCD02F5" w14:textId="54884638" w:rsidR="00134026" w:rsidRPr="003B32D0" w:rsidRDefault="00134026" w:rsidP="003A43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Understanding of Partial exempt VAT</w:t>
            </w:r>
          </w:p>
        </w:tc>
      </w:tr>
      <w:tr w:rsidR="00C23797" w:rsidRPr="00F647DE" w14:paraId="23ECE9DB" w14:textId="77777777" w:rsidTr="007D1904">
        <w:trPr>
          <w:trHeight w:val="1257"/>
        </w:trPr>
        <w:tc>
          <w:tcPr>
            <w:tcW w:w="1838" w:type="dxa"/>
          </w:tcPr>
          <w:p w14:paraId="595754A8" w14:textId="77777777" w:rsidR="00C23797" w:rsidRPr="00F647DE" w:rsidRDefault="00923ECA" w:rsidP="00923E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647DE">
              <w:rPr>
                <w:rFonts w:ascii="Arial" w:hAnsi="Arial" w:cs="Arial"/>
                <w:b/>
                <w:sz w:val="20"/>
                <w:szCs w:val="20"/>
              </w:rPr>
              <w:t xml:space="preserve">Personal competencies and qualities </w:t>
            </w:r>
          </w:p>
        </w:tc>
        <w:tc>
          <w:tcPr>
            <w:tcW w:w="3969" w:type="dxa"/>
          </w:tcPr>
          <w:p w14:paraId="67ADFC39" w14:textId="77777777" w:rsidR="00923ECA" w:rsidRPr="00F647DE" w:rsidRDefault="00923ECA" w:rsidP="00923ECA">
            <w:pPr>
              <w:rPr>
                <w:rFonts w:ascii="Arial" w:hAnsi="Arial" w:cs="Arial"/>
                <w:sz w:val="20"/>
                <w:szCs w:val="20"/>
              </w:rPr>
            </w:pPr>
            <w:r w:rsidRPr="00F647DE">
              <w:rPr>
                <w:rFonts w:ascii="Arial" w:hAnsi="Arial" w:cs="Arial"/>
                <w:sz w:val="20"/>
                <w:szCs w:val="20"/>
              </w:rPr>
              <w:t>A committed and professional approach to work</w:t>
            </w:r>
          </w:p>
          <w:p w14:paraId="18B214E4" w14:textId="55679D42" w:rsidR="00923ECA" w:rsidRDefault="00923ECA" w:rsidP="00923ECA">
            <w:pPr>
              <w:rPr>
                <w:rFonts w:ascii="Arial" w:hAnsi="Arial" w:cs="Arial"/>
                <w:sz w:val="20"/>
                <w:szCs w:val="20"/>
              </w:rPr>
            </w:pPr>
            <w:r w:rsidRPr="00F647DE">
              <w:rPr>
                <w:rFonts w:ascii="Arial" w:hAnsi="Arial" w:cs="Arial"/>
                <w:sz w:val="20"/>
                <w:szCs w:val="20"/>
              </w:rPr>
              <w:t>Highly effective communication skills, presentational, general verbal and written</w:t>
            </w:r>
          </w:p>
          <w:p w14:paraId="0308CAB7" w14:textId="1CF486AC" w:rsidR="00487CA7" w:rsidRPr="00F647DE" w:rsidRDefault="003A4351" w:rsidP="00923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on future performance and demonstrable understanding of key performance metrics</w:t>
            </w:r>
          </w:p>
          <w:p w14:paraId="38BE21FC" w14:textId="31331E83" w:rsidR="009B029F" w:rsidRPr="00F647DE" w:rsidRDefault="00923ECA" w:rsidP="00923ECA">
            <w:pPr>
              <w:rPr>
                <w:rFonts w:ascii="Arial" w:hAnsi="Arial" w:cs="Arial"/>
                <w:sz w:val="20"/>
                <w:szCs w:val="20"/>
              </w:rPr>
            </w:pPr>
            <w:r w:rsidRPr="00F647DE">
              <w:rPr>
                <w:rFonts w:ascii="Arial" w:hAnsi="Arial" w:cs="Arial"/>
                <w:sz w:val="20"/>
                <w:szCs w:val="20"/>
              </w:rPr>
              <w:t>Ability to prioritise</w:t>
            </w:r>
            <w:r w:rsidR="003A4351">
              <w:rPr>
                <w:rFonts w:ascii="Arial" w:hAnsi="Arial" w:cs="Arial"/>
                <w:sz w:val="20"/>
                <w:szCs w:val="20"/>
              </w:rPr>
              <w:t xml:space="preserve">, self-motivated and </w:t>
            </w:r>
            <w:r w:rsidR="007D1904">
              <w:rPr>
                <w:rFonts w:ascii="Arial" w:hAnsi="Arial" w:cs="Arial"/>
                <w:sz w:val="20"/>
                <w:szCs w:val="20"/>
              </w:rPr>
              <w:t>a</w:t>
            </w:r>
            <w:r w:rsidR="00A206ED">
              <w:rPr>
                <w:rFonts w:ascii="Arial" w:hAnsi="Arial" w:cs="Arial"/>
                <w:sz w:val="20"/>
                <w:szCs w:val="20"/>
              </w:rPr>
              <w:t>daptable in a fast</w:t>
            </w:r>
            <w:r w:rsidR="003A4351">
              <w:rPr>
                <w:rFonts w:ascii="Arial" w:hAnsi="Arial" w:cs="Arial"/>
                <w:sz w:val="20"/>
                <w:szCs w:val="20"/>
              </w:rPr>
              <w:t>-</w:t>
            </w:r>
            <w:r w:rsidR="00A206ED">
              <w:rPr>
                <w:rFonts w:ascii="Arial" w:hAnsi="Arial" w:cs="Arial"/>
                <w:sz w:val="20"/>
                <w:szCs w:val="20"/>
              </w:rPr>
              <w:t>changing environment</w:t>
            </w:r>
          </w:p>
          <w:p w14:paraId="679A21F5" w14:textId="3E6AA54C" w:rsidR="00923ECA" w:rsidRPr="00F647DE" w:rsidRDefault="00923ECA" w:rsidP="00923ECA">
            <w:pPr>
              <w:rPr>
                <w:rFonts w:ascii="Arial" w:hAnsi="Arial" w:cs="Arial"/>
                <w:sz w:val="20"/>
                <w:szCs w:val="20"/>
              </w:rPr>
            </w:pPr>
            <w:r w:rsidRPr="00F647DE">
              <w:rPr>
                <w:rFonts w:ascii="Arial" w:hAnsi="Arial" w:cs="Arial"/>
                <w:sz w:val="20"/>
                <w:szCs w:val="20"/>
              </w:rPr>
              <w:t>Ability to work under pressure</w:t>
            </w:r>
            <w:r w:rsidR="001C63B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647DE">
              <w:rPr>
                <w:rFonts w:ascii="Arial" w:hAnsi="Arial" w:cs="Arial"/>
                <w:sz w:val="20"/>
                <w:szCs w:val="20"/>
              </w:rPr>
              <w:t>be a team player</w:t>
            </w:r>
            <w:r w:rsidR="001C63B1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015FDA">
              <w:rPr>
                <w:rFonts w:ascii="Arial" w:hAnsi="Arial" w:cs="Arial"/>
                <w:sz w:val="20"/>
                <w:szCs w:val="20"/>
              </w:rPr>
              <w:t xml:space="preserve"> act as role model for less experienced team members</w:t>
            </w:r>
          </w:p>
          <w:p w14:paraId="1F15B089" w14:textId="77777777" w:rsidR="00923ECA" w:rsidRPr="00F647DE" w:rsidRDefault="00923ECA" w:rsidP="00923ECA">
            <w:pPr>
              <w:rPr>
                <w:rFonts w:ascii="Arial" w:hAnsi="Arial" w:cs="Arial"/>
                <w:sz w:val="20"/>
                <w:szCs w:val="20"/>
              </w:rPr>
            </w:pPr>
            <w:r w:rsidRPr="00F647DE">
              <w:rPr>
                <w:rFonts w:ascii="Arial" w:hAnsi="Arial" w:cs="Arial"/>
                <w:sz w:val="20"/>
                <w:szCs w:val="20"/>
              </w:rPr>
              <w:t xml:space="preserve">Good organisational and time management skills, ability to plan and prioritise own and service workload </w:t>
            </w:r>
          </w:p>
          <w:p w14:paraId="4876CEB3" w14:textId="77777777" w:rsidR="00923ECA" w:rsidRPr="00F647DE" w:rsidRDefault="00923ECA" w:rsidP="00923ECA">
            <w:pPr>
              <w:rPr>
                <w:rFonts w:ascii="Arial" w:hAnsi="Arial" w:cs="Arial"/>
                <w:sz w:val="20"/>
                <w:szCs w:val="20"/>
              </w:rPr>
            </w:pPr>
            <w:r w:rsidRPr="00F647DE">
              <w:rPr>
                <w:rFonts w:ascii="Arial" w:hAnsi="Arial" w:cs="Arial"/>
                <w:sz w:val="20"/>
                <w:szCs w:val="20"/>
              </w:rPr>
              <w:t xml:space="preserve">Willingness to abide by the company and service principles, policies and procedures </w:t>
            </w:r>
          </w:p>
          <w:p w14:paraId="10E487E4" w14:textId="77777777" w:rsidR="00C23797" w:rsidRPr="00F647DE" w:rsidRDefault="00923ECA" w:rsidP="00923EC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647DE">
              <w:rPr>
                <w:rFonts w:ascii="Arial" w:hAnsi="Arial" w:cs="Arial"/>
                <w:sz w:val="20"/>
                <w:szCs w:val="20"/>
              </w:rPr>
              <w:t>Must be legally entitled to accept and perform work in the UK</w:t>
            </w:r>
          </w:p>
        </w:tc>
        <w:tc>
          <w:tcPr>
            <w:tcW w:w="3435" w:type="dxa"/>
          </w:tcPr>
          <w:p w14:paraId="2A3DE7A8" w14:textId="77777777" w:rsidR="00C23797" w:rsidRPr="00F647DE" w:rsidRDefault="00C23797" w:rsidP="004D7AA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632BAD76" w14:textId="77777777" w:rsidR="004518CA" w:rsidRDefault="004518CA" w:rsidP="004D7AA0">
      <w:pPr>
        <w:rPr>
          <w:rFonts w:ascii="Arial" w:hAnsi="Arial" w:cs="Arial"/>
          <w:b/>
          <w:sz w:val="20"/>
          <w:szCs w:val="20"/>
          <w:u w:val="single"/>
        </w:rPr>
      </w:pPr>
    </w:p>
    <w:sectPr w:rsidR="004518CA" w:rsidSect="00F60C4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6FE"/>
    <w:multiLevelType w:val="hybridMultilevel"/>
    <w:tmpl w:val="85044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1B26"/>
    <w:multiLevelType w:val="hybridMultilevel"/>
    <w:tmpl w:val="6A1E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458E"/>
    <w:multiLevelType w:val="hybridMultilevel"/>
    <w:tmpl w:val="731A415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16C1BEC"/>
    <w:multiLevelType w:val="singleLevel"/>
    <w:tmpl w:val="6158D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11E22FB9"/>
    <w:multiLevelType w:val="hybridMultilevel"/>
    <w:tmpl w:val="29C0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A39B5"/>
    <w:multiLevelType w:val="hybridMultilevel"/>
    <w:tmpl w:val="BF98BB72"/>
    <w:lvl w:ilvl="0" w:tplc="6158D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4CD2"/>
    <w:multiLevelType w:val="hybridMultilevel"/>
    <w:tmpl w:val="3EAE27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C6A98"/>
    <w:multiLevelType w:val="hybridMultilevel"/>
    <w:tmpl w:val="36DE5A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A57F84"/>
    <w:multiLevelType w:val="hybridMultilevel"/>
    <w:tmpl w:val="0E5C61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5132E"/>
    <w:multiLevelType w:val="hybridMultilevel"/>
    <w:tmpl w:val="EB28E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47B60"/>
    <w:multiLevelType w:val="hybridMultilevel"/>
    <w:tmpl w:val="C80E6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45661F"/>
    <w:multiLevelType w:val="hybridMultilevel"/>
    <w:tmpl w:val="256CED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D6230"/>
    <w:multiLevelType w:val="hybridMultilevel"/>
    <w:tmpl w:val="A89033D0"/>
    <w:lvl w:ilvl="0" w:tplc="B358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72A76"/>
    <w:multiLevelType w:val="hybridMultilevel"/>
    <w:tmpl w:val="4A8649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555E07"/>
    <w:multiLevelType w:val="hybridMultilevel"/>
    <w:tmpl w:val="A1F60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C71B2"/>
    <w:multiLevelType w:val="hybridMultilevel"/>
    <w:tmpl w:val="62605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54F5B"/>
    <w:multiLevelType w:val="hybridMultilevel"/>
    <w:tmpl w:val="34FCF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E827FE"/>
    <w:multiLevelType w:val="hybridMultilevel"/>
    <w:tmpl w:val="C7825A8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A5C5F"/>
    <w:multiLevelType w:val="hybridMultilevel"/>
    <w:tmpl w:val="CDD27A2A"/>
    <w:lvl w:ilvl="0" w:tplc="D72A1C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E209B"/>
    <w:multiLevelType w:val="hybridMultilevel"/>
    <w:tmpl w:val="1FAC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777F9"/>
    <w:multiLevelType w:val="hybridMultilevel"/>
    <w:tmpl w:val="BC7EC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9256D"/>
    <w:multiLevelType w:val="hybridMultilevel"/>
    <w:tmpl w:val="F3E8CFE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863EBF"/>
    <w:multiLevelType w:val="hybridMultilevel"/>
    <w:tmpl w:val="76DEA4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0D4E2E"/>
    <w:multiLevelType w:val="hybridMultilevel"/>
    <w:tmpl w:val="23C45C0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2E000B"/>
    <w:multiLevelType w:val="hybridMultilevel"/>
    <w:tmpl w:val="B900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370BB"/>
    <w:multiLevelType w:val="hybridMultilevel"/>
    <w:tmpl w:val="0E2E4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12"/>
  </w:num>
  <w:num w:numId="5">
    <w:abstractNumId w:val="24"/>
  </w:num>
  <w:num w:numId="6">
    <w:abstractNumId w:val="2"/>
  </w:num>
  <w:num w:numId="7">
    <w:abstractNumId w:val="8"/>
  </w:num>
  <w:num w:numId="8">
    <w:abstractNumId w:val="15"/>
  </w:num>
  <w:num w:numId="9">
    <w:abstractNumId w:val="19"/>
  </w:num>
  <w:num w:numId="10">
    <w:abstractNumId w:val="14"/>
  </w:num>
  <w:num w:numId="11">
    <w:abstractNumId w:val="0"/>
  </w:num>
  <w:num w:numId="12">
    <w:abstractNumId w:val="25"/>
  </w:num>
  <w:num w:numId="13">
    <w:abstractNumId w:val="1"/>
  </w:num>
  <w:num w:numId="14">
    <w:abstractNumId w:val="10"/>
  </w:num>
  <w:num w:numId="15">
    <w:abstractNumId w:val="13"/>
  </w:num>
  <w:num w:numId="16">
    <w:abstractNumId w:val="16"/>
  </w:num>
  <w:num w:numId="17">
    <w:abstractNumId w:val="7"/>
  </w:num>
  <w:num w:numId="18">
    <w:abstractNumId w:val="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9"/>
  </w:num>
  <w:num w:numId="23">
    <w:abstractNumId w:val="20"/>
  </w:num>
  <w:num w:numId="24">
    <w:abstractNumId w:val="21"/>
  </w:num>
  <w:num w:numId="25">
    <w:abstractNumId w:val="23"/>
  </w:num>
  <w:num w:numId="26">
    <w:abstractNumId w:val="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5F"/>
    <w:rsid w:val="00000ACF"/>
    <w:rsid w:val="00001B26"/>
    <w:rsid w:val="00001E25"/>
    <w:rsid w:val="00001F73"/>
    <w:rsid w:val="000035D2"/>
    <w:rsid w:val="000048E0"/>
    <w:rsid w:val="000070A6"/>
    <w:rsid w:val="00007665"/>
    <w:rsid w:val="00007695"/>
    <w:rsid w:val="0000797B"/>
    <w:rsid w:val="000105A0"/>
    <w:rsid w:val="00010CDC"/>
    <w:rsid w:val="00011D0A"/>
    <w:rsid w:val="0001224B"/>
    <w:rsid w:val="00012B49"/>
    <w:rsid w:val="00015FDA"/>
    <w:rsid w:val="00017645"/>
    <w:rsid w:val="00017F55"/>
    <w:rsid w:val="00020224"/>
    <w:rsid w:val="0003058F"/>
    <w:rsid w:val="00031412"/>
    <w:rsid w:val="00031919"/>
    <w:rsid w:val="000330A1"/>
    <w:rsid w:val="00033C9F"/>
    <w:rsid w:val="00033FF6"/>
    <w:rsid w:val="00034CB6"/>
    <w:rsid w:val="000356C6"/>
    <w:rsid w:val="00035F0F"/>
    <w:rsid w:val="00036016"/>
    <w:rsid w:val="00041E61"/>
    <w:rsid w:val="000427A8"/>
    <w:rsid w:val="00043212"/>
    <w:rsid w:val="00044F92"/>
    <w:rsid w:val="000461C8"/>
    <w:rsid w:val="00046E15"/>
    <w:rsid w:val="000508E3"/>
    <w:rsid w:val="00053C7C"/>
    <w:rsid w:val="0005543C"/>
    <w:rsid w:val="00055589"/>
    <w:rsid w:val="00055845"/>
    <w:rsid w:val="0005774E"/>
    <w:rsid w:val="00057C5D"/>
    <w:rsid w:val="00066295"/>
    <w:rsid w:val="0007001F"/>
    <w:rsid w:val="000726E2"/>
    <w:rsid w:val="00072A52"/>
    <w:rsid w:val="00072B9C"/>
    <w:rsid w:val="0007692F"/>
    <w:rsid w:val="00080BEE"/>
    <w:rsid w:val="00081F74"/>
    <w:rsid w:val="00085175"/>
    <w:rsid w:val="00085E22"/>
    <w:rsid w:val="00086095"/>
    <w:rsid w:val="0008609A"/>
    <w:rsid w:val="0008724C"/>
    <w:rsid w:val="000876F6"/>
    <w:rsid w:val="000906F5"/>
    <w:rsid w:val="0009147C"/>
    <w:rsid w:val="000932E8"/>
    <w:rsid w:val="000960F0"/>
    <w:rsid w:val="000966F0"/>
    <w:rsid w:val="00096BD6"/>
    <w:rsid w:val="00097AA7"/>
    <w:rsid w:val="000A072E"/>
    <w:rsid w:val="000A1CC5"/>
    <w:rsid w:val="000A212E"/>
    <w:rsid w:val="000A2218"/>
    <w:rsid w:val="000A50CC"/>
    <w:rsid w:val="000B0D87"/>
    <w:rsid w:val="000B44D5"/>
    <w:rsid w:val="000B5627"/>
    <w:rsid w:val="000B58F2"/>
    <w:rsid w:val="000B66D5"/>
    <w:rsid w:val="000B68F0"/>
    <w:rsid w:val="000C6BA1"/>
    <w:rsid w:val="000C6BB3"/>
    <w:rsid w:val="000D28FD"/>
    <w:rsid w:val="000D37FE"/>
    <w:rsid w:val="000D3A90"/>
    <w:rsid w:val="000D3C80"/>
    <w:rsid w:val="000D57DA"/>
    <w:rsid w:val="000D6325"/>
    <w:rsid w:val="000D69D9"/>
    <w:rsid w:val="000D7D45"/>
    <w:rsid w:val="000E0417"/>
    <w:rsid w:val="000E0C21"/>
    <w:rsid w:val="000E3389"/>
    <w:rsid w:val="000E3F40"/>
    <w:rsid w:val="000E44C7"/>
    <w:rsid w:val="000E4F0A"/>
    <w:rsid w:val="000E5249"/>
    <w:rsid w:val="000E6195"/>
    <w:rsid w:val="000E7A60"/>
    <w:rsid w:val="000E7D31"/>
    <w:rsid w:val="000E7FCC"/>
    <w:rsid w:val="000F06AE"/>
    <w:rsid w:val="000F217A"/>
    <w:rsid w:val="000F2FC9"/>
    <w:rsid w:val="000F3F01"/>
    <w:rsid w:val="0010094C"/>
    <w:rsid w:val="00100E11"/>
    <w:rsid w:val="00101250"/>
    <w:rsid w:val="001014FC"/>
    <w:rsid w:val="001019C6"/>
    <w:rsid w:val="00101D94"/>
    <w:rsid w:val="00102574"/>
    <w:rsid w:val="00103490"/>
    <w:rsid w:val="00104A4E"/>
    <w:rsid w:val="001061DB"/>
    <w:rsid w:val="00107DC9"/>
    <w:rsid w:val="00110149"/>
    <w:rsid w:val="001102D4"/>
    <w:rsid w:val="00110C9E"/>
    <w:rsid w:val="00111592"/>
    <w:rsid w:val="00112926"/>
    <w:rsid w:val="0011618A"/>
    <w:rsid w:val="001204CC"/>
    <w:rsid w:val="001214E9"/>
    <w:rsid w:val="00122749"/>
    <w:rsid w:val="001229A6"/>
    <w:rsid w:val="0012303E"/>
    <w:rsid w:val="00123934"/>
    <w:rsid w:val="00126E2C"/>
    <w:rsid w:val="00127DA9"/>
    <w:rsid w:val="00130714"/>
    <w:rsid w:val="001309C2"/>
    <w:rsid w:val="00130D16"/>
    <w:rsid w:val="00130EC1"/>
    <w:rsid w:val="00134026"/>
    <w:rsid w:val="001343A2"/>
    <w:rsid w:val="001369B4"/>
    <w:rsid w:val="00136C91"/>
    <w:rsid w:val="00136D3B"/>
    <w:rsid w:val="00140693"/>
    <w:rsid w:val="00143C27"/>
    <w:rsid w:val="00146B94"/>
    <w:rsid w:val="0014709A"/>
    <w:rsid w:val="001507D5"/>
    <w:rsid w:val="00152C9F"/>
    <w:rsid w:val="00152D6C"/>
    <w:rsid w:val="00154BBF"/>
    <w:rsid w:val="001562AB"/>
    <w:rsid w:val="00156601"/>
    <w:rsid w:val="00156C25"/>
    <w:rsid w:val="00157462"/>
    <w:rsid w:val="00160BC3"/>
    <w:rsid w:val="00160D54"/>
    <w:rsid w:val="00162411"/>
    <w:rsid w:val="00162B09"/>
    <w:rsid w:val="00162B9E"/>
    <w:rsid w:val="00165983"/>
    <w:rsid w:val="0016647B"/>
    <w:rsid w:val="00174C8F"/>
    <w:rsid w:val="0017509C"/>
    <w:rsid w:val="001813B5"/>
    <w:rsid w:val="00181AEE"/>
    <w:rsid w:val="001820D3"/>
    <w:rsid w:val="0018248C"/>
    <w:rsid w:val="001837F7"/>
    <w:rsid w:val="00190FD8"/>
    <w:rsid w:val="0019237E"/>
    <w:rsid w:val="00192C7D"/>
    <w:rsid w:val="001956B4"/>
    <w:rsid w:val="00195DB0"/>
    <w:rsid w:val="001A06E6"/>
    <w:rsid w:val="001A2D1B"/>
    <w:rsid w:val="001B1F59"/>
    <w:rsid w:val="001B349F"/>
    <w:rsid w:val="001B37CB"/>
    <w:rsid w:val="001B42B1"/>
    <w:rsid w:val="001B6CE2"/>
    <w:rsid w:val="001B7861"/>
    <w:rsid w:val="001C0D28"/>
    <w:rsid w:val="001C4166"/>
    <w:rsid w:val="001C63B1"/>
    <w:rsid w:val="001C7960"/>
    <w:rsid w:val="001D165C"/>
    <w:rsid w:val="001D3E94"/>
    <w:rsid w:val="001D56C5"/>
    <w:rsid w:val="001E058D"/>
    <w:rsid w:val="001E0741"/>
    <w:rsid w:val="001E1A1D"/>
    <w:rsid w:val="001E2F88"/>
    <w:rsid w:val="001E3E58"/>
    <w:rsid w:val="001E53BF"/>
    <w:rsid w:val="001E59F6"/>
    <w:rsid w:val="001F309A"/>
    <w:rsid w:val="001F395C"/>
    <w:rsid w:val="001F3F08"/>
    <w:rsid w:val="001F676A"/>
    <w:rsid w:val="001F6DDC"/>
    <w:rsid w:val="001F723D"/>
    <w:rsid w:val="00202EE3"/>
    <w:rsid w:val="00203836"/>
    <w:rsid w:val="00205B6E"/>
    <w:rsid w:val="00206950"/>
    <w:rsid w:val="00207ECA"/>
    <w:rsid w:val="00211E71"/>
    <w:rsid w:val="00212A07"/>
    <w:rsid w:val="002141B1"/>
    <w:rsid w:val="002145F1"/>
    <w:rsid w:val="00214FC8"/>
    <w:rsid w:val="00215C27"/>
    <w:rsid w:val="00216AB0"/>
    <w:rsid w:val="00217099"/>
    <w:rsid w:val="00217394"/>
    <w:rsid w:val="00217742"/>
    <w:rsid w:val="002236AA"/>
    <w:rsid w:val="00223898"/>
    <w:rsid w:val="00224753"/>
    <w:rsid w:val="00225133"/>
    <w:rsid w:val="0022548B"/>
    <w:rsid w:val="00225965"/>
    <w:rsid w:val="00232316"/>
    <w:rsid w:val="00232426"/>
    <w:rsid w:val="00234385"/>
    <w:rsid w:val="002349B5"/>
    <w:rsid w:val="0023584A"/>
    <w:rsid w:val="0023636C"/>
    <w:rsid w:val="002364E8"/>
    <w:rsid w:val="00236B41"/>
    <w:rsid w:val="00243E62"/>
    <w:rsid w:val="002441BC"/>
    <w:rsid w:val="002470D3"/>
    <w:rsid w:val="00253E46"/>
    <w:rsid w:val="00255175"/>
    <w:rsid w:val="0025637A"/>
    <w:rsid w:val="00262314"/>
    <w:rsid w:val="002624B2"/>
    <w:rsid w:val="00264B77"/>
    <w:rsid w:val="0026582A"/>
    <w:rsid w:val="00267686"/>
    <w:rsid w:val="00267830"/>
    <w:rsid w:val="00270BE2"/>
    <w:rsid w:val="0027332A"/>
    <w:rsid w:val="00274CBE"/>
    <w:rsid w:val="00274FA9"/>
    <w:rsid w:val="0027598A"/>
    <w:rsid w:val="00275A7C"/>
    <w:rsid w:val="00282506"/>
    <w:rsid w:val="00283111"/>
    <w:rsid w:val="002833AF"/>
    <w:rsid w:val="00286369"/>
    <w:rsid w:val="00287684"/>
    <w:rsid w:val="00292705"/>
    <w:rsid w:val="002929F7"/>
    <w:rsid w:val="00293B7B"/>
    <w:rsid w:val="002A09ED"/>
    <w:rsid w:val="002A5A59"/>
    <w:rsid w:val="002A7518"/>
    <w:rsid w:val="002A7A51"/>
    <w:rsid w:val="002B15D6"/>
    <w:rsid w:val="002B27D2"/>
    <w:rsid w:val="002B3524"/>
    <w:rsid w:val="002B5E09"/>
    <w:rsid w:val="002B63E9"/>
    <w:rsid w:val="002B7E19"/>
    <w:rsid w:val="002B7E8B"/>
    <w:rsid w:val="002C3235"/>
    <w:rsid w:val="002C33F1"/>
    <w:rsid w:val="002C6EF1"/>
    <w:rsid w:val="002C7726"/>
    <w:rsid w:val="002D2B56"/>
    <w:rsid w:val="002D78C2"/>
    <w:rsid w:val="002E0579"/>
    <w:rsid w:val="002E2007"/>
    <w:rsid w:val="002E38EC"/>
    <w:rsid w:val="002E7DAF"/>
    <w:rsid w:val="002F2577"/>
    <w:rsid w:val="002F61D5"/>
    <w:rsid w:val="002F61E7"/>
    <w:rsid w:val="00303517"/>
    <w:rsid w:val="00305A66"/>
    <w:rsid w:val="0030623C"/>
    <w:rsid w:val="00306733"/>
    <w:rsid w:val="0031483A"/>
    <w:rsid w:val="003166E8"/>
    <w:rsid w:val="00317277"/>
    <w:rsid w:val="00317EF8"/>
    <w:rsid w:val="003202D1"/>
    <w:rsid w:val="00320F70"/>
    <w:rsid w:val="0032114B"/>
    <w:rsid w:val="00323B0E"/>
    <w:rsid w:val="00324139"/>
    <w:rsid w:val="00326123"/>
    <w:rsid w:val="00326274"/>
    <w:rsid w:val="0032641E"/>
    <w:rsid w:val="00326CD1"/>
    <w:rsid w:val="00326FA5"/>
    <w:rsid w:val="00327B6A"/>
    <w:rsid w:val="003316D2"/>
    <w:rsid w:val="00332150"/>
    <w:rsid w:val="003327AA"/>
    <w:rsid w:val="00333CC7"/>
    <w:rsid w:val="00335315"/>
    <w:rsid w:val="00337628"/>
    <w:rsid w:val="00341B93"/>
    <w:rsid w:val="00341DEC"/>
    <w:rsid w:val="00342813"/>
    <w:rsid w:val="003437A2"/>
    <w:rsid w:val="0034567C"/>
    <w:rsid w:val="003459F3"/>
    <w:rsid w:val="00346326"/>
    <w:rsid w:val="003504C2"/>
    <w:rsid w:val="00353111"/>
    <w:rsid w:val="003564B2"/>
    <w:rsid w:val="00356E8D"/>
    <w:rsid w:val="00360DBD"/>
    <w:rsid w:val="0036144F"/>
    <w:rsid w:val="00366CC9"/>
    <w:rsid w:val="003729B2"/>
    <w:rsid w:val="00375290"/>
    <w:rsid w:val="00376276"/>
    <w:rsid w:val="00382545"/>
    <w:rsid w:val="00383638"/>
    <w:rsid w:val="00384A94"/>
    <w:rsid w:val="00384E28"/>
    <w:rsid w:val="00386BF4"/>
    <w:rsid w:val="00386D54"/>
    <w:rsid w:val="00387EBB"/>
    <w:rsid w:val="00392740"/>
    <w:rsid w:val="00393025"/>
    <w:rsid w:val="00393736"/>
    <w:rsid w:val="003A019B"/>
    <w:rsid w:val="003A1D52"/>
    <w:rsid w:val="003A2D95"/>
    <w:rsid w:val="003A3070"/>
    <w:rsid w:val="003A4351"/>
    <w:rsid w:val="003A5869"/>
    <w:rsid w:val="003A741A"/>
    <w:rsid w:val="003B0E3C"/>
    <w:rsid w:val="003B1A9F"/>
    <w:rsid w:val="003B32D0"/>
    <w:rsid w:val="003B6237"/>
    <w:rsid w:val="003B7096"/>
    <w:rsid w:val="003C10AE"/>
    <w:rsid w:val="003C6864"/>
    <w:rsid w:val="003C7B24"/>
    <w:rsid w:val="003C7C9A"/>
    <w:rsid w:val="003D2805"/>
    <w:rsid w:val="003D282E"/>
    <w:rsid w:val="003D36F9"/>
    <w:rsid w:val="003D5973"/>
    <w:rsid w:val="003E0352"/>
    <w:rsid w:val="003E078C"/>
    <w:rsid w:val="003E16F0"/>
    <w:rsid w:val="003E3FFA"/>
    <w:rsid w:val="003E4AD6"/>
    <w:rsid w:val="003E54C1"/>
    <w:rsid w:val="003E6160"/>
    <w:rsid w:val="003F09F5"/>
    <w:rsid w:val="003F1734"/>
    <w:rsid w:val="003F276D"/>
    <w:rsid w:val="003F36F3"/>
    <w:rsid w:val="003F5EF2"/>
    <w:rsid w:val="004029A0"/>
    <w:rsid w:val="0040748D"/>
    <w:rsid w:val="004102F3"/>
    <w:rsid w:val="004118FE"/>
    <w:rsid w:val="00411914"/>
    <w:rsid w:val="004140BF"/>
    <w:rsid w:val="00416B32"/>
    <w:rsid w:val="004220B1"/>
    <w:rsid w:val="004223BE"/>
    <w:rsid w:val="0042421A"/>
    <w:rsid w:val="00424E8C"/>
    <w:rsid w:val="004262AF"/>
    <w:rsid w:val="004263A1"/>
    <w:rsid w:val="004303ED"/>
    <w:rsid w:val="00430B09"/>
    <w:rsid w:val="0043121A"/>
    <w:rsid w:val="00431267"/>
    <w:rsid w:val="00432385"/>
    <w:rsid w:val="004337E6"/>
    <w:rsid w:val="00435EF2"/>
    <w:rsid w:val="004378A2"/>
    <w:rsid w:val="004412FB"/>
    <w:rsid w:val="00441F83"/>
    <w:rsid w:val="00443475"/>
    <w:rsid w:val="004434B3"/>
    <w:rsid w:val="00443AE7"/>
    <w:rsid w:val="00446030"/>
    <w:rsid w:val="00450773"/>
    <w:rsid w:val="004518CA"/>
    <w:rsid w:val="00454452"/>
    <w:rsid w:val="00454F44"/>
    <w:rsid w:val="00455132"/>
    <w:rsid w:val="00455200"/>
    <w:rsid w:val="00456A9C"/>
    <w:rsid w:val="00456BFB"/>
    <w:rsid w:val="00456CAF"/>
    <w:rsid w:val="00456D93"/>
    <w:rsid w:val="0045725F"/>
    <w:rsid w:val="0045734A"/>
    <w:rsid w:val="0045751A"/>
    <w:rsid w:val="0045781C"/>
    <w:rsid w:val="004612D9"/>
    <w:rsid w:val="00461780"/>
    <w:rsid w:val="00461FC8"/>
    <w:rsid w:val="00463206"/>
    <w:rsid w:val="0046524A"/>
    <w:rsid w:val="00466596"/>
    <w:rsid w:val="0046787B"/>
    <w:rsid w:val="00473C5D"/>
    <w:rsid w:val="00473E4F"/>
    <w:rsid w:val="00474E18"/>
    <w:rsid w:val="0047576E"/>
    <w:rsid w:val="0047656B"/>
    <w:rsid w:val="00476816"/>
    <w:rsid w:val="00477D76"/>
    <w:rsid w:val="00480D0F"/>
    <w:rsid w:val="00482CBB"/>
    <w:rsid w:val="00484D4A"/>
    <w:rsid w:val="004865B4"/>
    <w:rsid w:val="00486727"/>
    <w:rsid w:val="004873E3"/>
    <w:rsid w:val="00487CA7"/>
    <w:rsid w:val="0049105C"/>
    <w:rsid w:val="00492330"/>
    <w:rsid w:val="00493456"/>
    <w:rsid w:val="004957C7"/>
    <w:rsid w:val="00495B8F"/>
    <w:rsid w:val="00496B90"/>
    <w:rsid w:val="00496D91"/>
    <w:rsid w:val="004A111D"/>
    <w:rsid w:val="004A1961"/>
    <w:rsid w:val="004A30DF"/>
    <w:rsid w:val="004A3C52"/>
    <w:rsid w:val="004A4822"/>
    <w:rsid w:val="004A7AE0"/>
    <w:rsid w:val="004A7B42"/>
    <w:rsid w:val="004B0ADE"/>
    <w:rsid w:val="004B381A"/>
    <w:rsid w:val="004B3A6B"/>
    <w:rsid w:val="004B5906"/>
    <w:rsid w:val="004B6413"/>
    <w:rsid w:val="004B66B8"/>
    <w:rsid w:val="004B7AD1"/>
    <w:rsid w:val="004B7B61"/>
    <w:rsid w:val="004C3B3D"/>
    <w:rsid w:val="004C62DC"/>
    <w:rsid w:val="004C68FB"/>
    <w:rsid w:val="004C7C07"/>
    <w:rsid w:val="004D06C8"/>
    <w:rsid w:val="004D0BF2"/>
    <w:rsid w:val="004D3438"/>
    <w:rsid w:val="004D54B5"/>
    <w:rsid w:val="004D5798"/>
    <w:rsid w:val="004D7AA0"/>
    <w:rsid w:val="004E10AD"/>
    <w:rsid w:val="004E1A91"/>
    <w:rsid w:val="004E4B87"/>
    <w:rsid w:val="004E6873"/>
    <w:rsid w:val="004E7CA0"/>
    <w:rsid w:val="004F19EA"/>
    <w:rsid w:val="004F2F1E"/>
    <w:rsid w:val="004F3687"/>
    <w:rsid w:val="004F65C9"/>
    <w:rsid w:val="004F71D8"/>
    <w:rsid w:val="00500211"/>
    <w:rsid w:val="00504BBF"/>
    <w:rsid w:val="00505BEE"/>
    <w:rsid w:val="005062BA"/>
    <w:rsid w:val="00511D06"/>
    <w:rsid w:val="005126A8"/>
    <w:rsid w:val="00512A58"/>
    <w:rsid w:val="00513B78"/>
    <w:rsid w:val="00514D7E"/>
    <w:rsid w:val="00516F38"/>
    <w:rsid w:val="005219CE"/>
    <w:rsid w:val="005219E7"/>
    <w:rsid w:val="00522C99"/>
    <w:rsid w:val="00523F62"/>
    <w:rsid w:val="0052612C"/>
    <w:rsid w:val="005268D6"/>
    <w:rsid w:val="005303B2"/>
    <w:rsid w:val="005336AA"/>
    <w:rsid w:val="005350A9"/>
    <w:rsid w:val="00543489"/>
    <w:rsid w:val="00545DDD"/>
    <w:rsid w:val="00546DB2"/>
    <w:rsid w:val="0054782C"/>
    <w:rsid w:val="005509AD"/>
    <w:rsid w:val="005542D7"/>
    <w:rsid w:val="005551AB"/>
    <w:rsid w:val="00560AB1"/>
    <w:rsid w:val="00561241"/>
    <w:rsid w:val="005614D6"/>
    <w:rsid w:val="00561939"/>
    <w:rsid w:val="00561B59"/>
    <w:rsid w:val="00561F60"/>
    <w:rsid w:val="0056450A"/>
    <w:rsid w:val="005648C8"/>
    <w:rsid w:val="00564A88"/>
    <w:rsid w:val="00564A8A"/>
    <w:rsid w:val="00565291"/>
    <w:rsid w:val="0056543D"/>
    <w:rsid w:val="00572F70"/>
    <w:rsid w:val="005743E7"/>
    <w:rsid w:val="00577E48"/>
    <w:rsid w:val="00587600"/>
    <w:rsid w:val="00590DBE"/>
    <w:rsid w:val="0059425B"/>
    <w:rsid w:val="00594ECC"/>
    <w:rsid w:val="00595E16"/>
    <w:rsid w:val="005A134F"/>
    <w:rsid w:val="005A21F0"/>
    <w:rsid w:val="005A2831"/>
    <w:rsid w:val="005A4346"/>
    <w:rsid w:val="005A48A8"/>
    <w:rsid w:val="005A7F49"/>
    <w:rsid w:val="005B381A"/>
    <w:rsid w:val="005B4FFB"/>
    <w:rsid w:val="005B57BE"/>
    <w:rsid w:val="005B5FFD"/>
    <w:rsid w:val="005B63A3"/>
    <w:rsid w:val="005B75E6"/>
    <w:rsid w:val="005C00CD"/>
    <w:rsid w:val="005C32B6"/>
    <w:rsid w:val="005C50BD"/>
    <w:rsid w:val="005D02FE"/>
    <w:rsid w:val="005D189A"/>
    <w:rsid w:val="005D1CC5"/>
    <w:rsid w:val="005D580E"/>
    <w:rsid w:val="005D76A1"/>
    <w:rsid w:val="005D79D0"/>
    <w:rsid w:val="005E0F9F"/>
    <w:rsid w:val="005E1200"/>
    <w:rsid w:val="005E23C9"/>
    <w:rsid w:val="005E3099"/>
    <w:rsid w:val="005E32E9"/>
    <w:rsid w:val="005E32FE"/>
    <w:rsid w:val="005E3D8F"/>
    <w:rsid w:val="005E4AE4"/>
    <w:rsid w:val="005E64C4"/>
    <w:rsid w:val="005F0A1F"/>
    <w:rsid w:val="005F0AEC"/>
    <w:rsid w:val="005F460C"/>
    <w:rsid w:val="005F681F"/>
    <w:rsid w:val="005F71B3"/>
    <w:rsid w:val="006006D6"/>
    <w:rsid w:val="00600C0F"/>
    <w:rsid w:val="00600F37"/>
    <w:rsid w:val="00600FED"/>
    <w:rsid w:val="00601B1C"/>
    <w:rsid w:val="00603413"/>
    <w:rsid w:val="00604B1D"/>
    <w:rsid w:val="00604CE1"/>
    <w:rsid w:val="00604FC6"/>
    <w:rsid w:val="00606113"/>
    <w:rsid w:val="00606927"/>
    <w:rsid w:val="00610BEE"/>
    <w:rsid w:val="00616EE6"/>
    <w:rsid w:val="00620B21"/>
    <w:rsid w:val="00620DDF"/>
    <w:rsid w:val="0062106B"/>
    <w:rsid w:val="006224D2"/>
    <w:rsid w:val="00623A1F"/>
    <w:rsid w:val="00624169"/>
    <w:rsid w:val="00631AA4"/>
    <w:rsid w:val="00635D67"/>
    <w:rsid w:val="00640646"/>
    <w:rsid w:val="00641044"/>
    <w:rsid w:val="00641CBA"/>
    <w:rsid w:val="00643040"/>
    <w:rsid w:val="00645425"/>
    <w:rsid w:val="00645C71"/>
    <w:rsid w:val="0064617A"/>
    <w:rsid w:val="00650039"/>
    <w:rsid w:val="00650097"/>
    <w:rsid w:val="0065156F"/>
    <w:rsid w:val="006530AB"/>
    <w:rsid w:val="006543E2"/>
    <w:rsid w:val="00656C76"/>
    <w:rsid w:val="00657240"/>
    <w:rsid w:val="00662093"/>
    <w:rsid w:val="0066374F"/>
    <w:rsid w:val="00666343"/>
    <w:rsid w:val="00673F93"/>
    <w:rsid w:val="006747AC"/>
    <w:rsid w:val="0067527D"/>
    <w:rsid w:val="00681FD3"/>
    <w:rsid w:val="00682C1A"/>
    <w:rsid w:val="006834BD"/>
    <w:rsid w:val="006848D1"/>
    <w:rsid w:val="00684944"/>
    <w:rsid w:val="00684EF9"/>
    <w:rsid w:val="00687D67"/>
    <w:rsid w:val="00687F92"/>
    <w:rsid w:val="00691EBA"/>
    <w:rsid w:val="00692DA6"/>
    <w:rsid w:val="00693880"/>
    <w:rsid w:val="00695A4B"/>
    <w:rsid w:val="006A0228"/>
    <w:rsid w:val="006A0913"/>
    <w:rsid w:val="006A2779"/>
    <w:rsid w:val="006A31CF"/>
    <w:rsid w:val="006A4AA1"/>
    <w:rsid w:val="006A715F"/>
    <w:rsid w:val="006B1467"/>
    <w:rsid w:val="006B28EF"/>
    <w:rsid w:val="006B34BE"/>
    <w:rsid w:val="006B5C5C"/>
    <w:rsid w:val="006B5F68"/>
    <w:rsid w:val="006B6B78"/>
    <w:rsid w:val="006C28B9"/>
    <w:rsid w:val="006C3AB4"/>
    <w:rsid w:val="006C3E0B"/>
    <w:rsid w:val="006C55FC"/>
    <w:rsid w:val="006C7982"/>
    <w:rsid w:val="006D03C4"/>
    <w:rsid w:val="006D3053"/>
    <w:rsid w:val="006D3285"/>
    <w:rsid w:val="006D6BB2"/>
    <w:rsid w:val="006D7119"/>
    <w:rsid w:val="006E180D"/>
    <w:rsid w:val="006E18AA"/>
    <w:rsid w:val="006E18BE"/>
    <w:rsid w:val="006E3151"/>
    <w:rsid w:val="006E50D7"/>
    <w:rsid w:val="006E50D8"/>
    <w:rsid w:val="006E6577"/>
    <w:rsid w:val="006E714C"/>
    <w:rsid w:val="006F08E5"/>
    <w:rsid w:val="006F4050"/>
    <w:rsid w:val="006F4F90"/>
    <w:rsid w:val="006F53FA"/>
    <w:rsid w:val="006F5768"/>
    <w:rsid w:val="006F595B"/>
    <w:rsid w:val="006F6A6A"/>
    <w:rsid w:val="0070062D"/>
    <w:rsid w:val="007023F4"/>
    <w:rsid w:val="00702EEF"/>
    <w:rsid w:val="0070338A"/>
    <w:rsid w:val="00706615"/>
    <w:rsid w:val="00706F65"/>
    <w:rsid w:val="00707198"/>
    <w:rsid w:val="007078C9"/>
    <w:rsid w:val="00713663"/>
    <w:rsid w:val="00713971"/>
    <w:rsid w:val="00714D49"/>
    <w:rsid w:val="007153AA"/>
    <w:rsid w:val="00726519"/>
    <w:rsid w:val="00726C4A"/>
    <w:rsid w:val="00726ECF"/>
    <w:rsid w:val="00726F33"/>
    <w:rsid w:val="0072734C"/>
    <w:rsid w:val="00734A43"/>
    <w:rsid w:val="007364C7"/>
    <w:rsid w:val="007366F6"/>
    <w:rsid w:val="007440A4"/>
    <w:rsid w:val="00751446"/>
    <w:rsid w:val="007521CC"/>
    <w:rsid w:val="00753E5E"/>
    <w:rsid w:val="00754650"/>
    <w:rsid w:val="0076252D"/>
    <w:rsid w:val="007632E2"/>
    <w:rsid w:val="007637E8"/>
    <w:rsid w:val="00765285"/>
    <w:rsid w:val="00766068"/>
    <w:rsid w:val="0076780C"/>
    <w:rsid w:val="00771063"/>
    <w:rsid w:val="00771E43"/>
    <w:rsid w:val="007753AB"/>
    <w:rsid w:val="0077596D"/>
    <w:rsid w:val="0077702B"/>
    <w:rsid w:val="00777386"/>
    <w:rsid w:val="00777911"/>
    <w:rsid w:val="0078036E"/>
    <w:rsid w:val="00781725"/>
    <w:rsid w:val="007835FC"/>
    <w:rsid w:val="007836BB"/>
    <w:rsid w:val="00783BD2"/>
    <w:rsid w:val="00783F98"/>
    <w:rsid w:val="00784038"/>
    <w:rsid w:val="00787C3B"/>
    <w:rsid w:val="00791DC3"/>
    <w:rsid w:val="00793954"/>
    <w:rsid w:val="0079624B"/>
    <w:rsid w:val="00796B00"/>
    <w:rsid w:val="00797BFC"/>
    <w:rsid w:val="007A2BBB"/>
    <w:rsid w:val="007A39C8"/>
    <w:rsid w:val="007A3D41"/>
    <w:rsid w:val="007A769C"/>
    <w:rsid w:val="007B0885"/>
    <w:rsid w:val="007B0FC7"/>
    <w:rsid w:val="007B220C"/>
    <w:rsid w:val="007B23A3"/>
    <w:rsid w:val="007B26A6"/>
    <w:rsid w:val="007B528C"/>
    <w:rsid w:val="007B77CC"/>
    <w:rsid w:val="007B7F05"/>
    <w:rsid w:val="007C0AE3"/>
    <w:rsid w:val="007C1D59"/>
    <w:rsid w:val="007C2728"/>
    <w:rsid w:val="007C2E50"/>
    <w:rsid w:val="007C46D7"/>
    <w:rsid w:val="007C4837"/>
    <w:rsid w:val="007D0D0E"/>
    <w:rsid w:val="007D128F"/>
    <w:rsid w:val="007D1904"/>
    <w:rsid w:val="007D34E5"/>
    <w:rsid w:val="007D4DE4"/>
    <w:rsid w:val="007E0C56"/>
    <w:rsid w:val="007E575E"/>
    <w:rsid w:val="007F204E"/>
    <w:rsid w:val="007F2E21"/>
    <w:rsid w:val="007F548D"/>
    <w:rsid w:val="007F5583"/>
    <w:rsid w:val="007F6392"/>
    <w:rsid w:val="007F714B"/>
    <w:rsid w:val="007F74D9"/>
    <w:rsid w:val="00801137"/>
    <w:rsid w:val="008026EC"/>
    <w:rsid w:val="0080328B"/>
    <w:rsid w:val="00807A2F"/>
    <w:rsid w:val="00810E53"/>
    <w:rsid w:val="00814D9B"/>
    <w:rsid w:val="008230FF"/>
    <w:rsid w:val="008257DE"/>
    <w:rsid w:val="0082707E"/>
    <w:rsid w:val="00827887"/>
    <w:rsid w:val="00831D3C"/>
    <w:rsid w:val="00832BB3"/>
    <w:rsid w:val="0083305B"/>
    <w:rsid w:val="00834962"/>
    <w:rsid w:val="0083612A"/>
    <w:rsid w:val="00843530"/>
    <w:rsid w:val="0084467E"/>
    <w:rsid w:val="00846D72"/>
    <w:rsid w:val="008529E5"/>
    <w:rsid w:val="00852B10"/>
    <w:rsid w:val="00856414"/>
    <w:rsid w:val="00860A67"/>
    <w:rsid w:val="008631B4"/>
    <w:rsid w:val="00864A22"/>
    <w:rsid w:val="008660E4"/>
    <w:rsid w:val="008716BC"/>
    <w:rsid w:val="008716DC"/>
    <w:rsid w:val="008717AE"/>
    <w:rsid w:val="0088013C"/>
    <w:rsid w:val="00881FB8"/>
    <w:rsid w:val="00884F35"/>
    <w:rsid w:val="00886C1A"/>
    <w:rsid w:val="00893008"/>
    <w:rsid w:val="008A0E48"/>
    <w:rsid w:val="008A3A4E"/>
    <w:rsid w:val="008A418C"/>
    <w:rsid w:val="008A4386"/>
    <w:rsid w:val="008A6CC0"/>
    <w:rsid w:val="008B1842"/>
    <w:rsid w:val="008B55F7"/>
    <w:rsid w:val="008B57BC"/>
    <w:rsid w:val="008B6470"/>
    <w:rsid w:val="008C06FC"/>
    <w:rsid w:val="008C1E33"/>
    <w:rsid w:val="008C3E5B"/>
    <w:rsid w:val="008C4577"/>
    <w:rsid w:val="008C7135"/>
    <w:rsid w:val="008D5B7C"/>
    <w:rsid w:val="008D61B8"/>
    <w:rsid w:val="008D7DEA"/>
    <w:rsid w:val="008D7E01"/>
    <w:rsid w:val="008E05E0"/>
    <w:rsid w:val="008E1861"/>
    <w:rsid w:val="008E3374"/>
    <w:rsid w:val="008E7981"/>
    <w:rsid w:val="008E7D2D"/>
    <w:rsid w:val="008F1921"/>
    <w:rsid w:val="008F2464"/>
    <w:rsid w:val="008F2C11"/>
    <w:rsid w:val="008F3362"/>
    <w:rsid w:val="008F3D0A"/>
    <w:rsid w:val="008F5CC7"/>
    <w:rsid w:val="008F66E4"/>
    <w:rsid w:val="00900310"/>
    <w:rsid w:val="00900E77"/>
    <w:rsid w:val="00903440"/>
    <w:rsid w:val="009036E2"/>
    <w:rsid w:val="009047C2"/>
    <w:rsid w:val="009060D5"/>
    <w:rsid w:val="00906376"/>
    <w:rsid w:val="0090659B"/>
    <w:rsid w:val="009103F2"/>
    <w:rsid w:val="00911344"/>
    <w:rsid w:val="009128A2"/>
    <w:rsid w:val="00912D4E"/>
    <w:rsid w:val="009147E5"/>
    <w:rsid w:val="009148D2"/>
    <w:rsid w:val="00916D36"/>
    <w:rsid w:val="00916D56"/>
    <w:rsid w:val="0092019A"/>
    <w:rsid w:val="00922507"/>
    <w:rsid w:val="00923497"/>
    <w:rsid w:val="00923ECA"/>
    <w:rsid w:val="009316D6"/>
    <w:rsid w:val="00932F12"/>
    <w:rsid w:val="00934501"/>
    <w:rsid w:val="00934D0E"/>
    <w:rsid w:val="009355D5"/>
    <w:rsid w:val="0093622B"/>
    <w:rsid w:val="00937629"/>
    <w:rsid w:val="00940C52"/>
    <w:rsid w:val="00942FA8"/>
    <w:rsid w:val="0094360B"/>
    <w:rsid w:val="00943AAD"/>
    <w:rsid w:val="00943DF6"/>
    <w:rsid w:val="00944D25"/>
    <w:rsid w:val="009553D3"/>
    <w:rsid w:val="00955727"/>
    <w:rsid w:val="00956E68"/>
    <w:rsid w:val="0095739C"/>
    <w:rsid w:val="00960668"/>
    <w:rsid w:val="00961C2B"/>
    <w:rsid w:val="0096364B"/>
    <w:rsid w:val="009643DA"/>
    <w:rsid w:val="00965C6E"/>
    <w:rsid w:val="0096736B"/>
    <w:rsid w:val="0097136B"/>
    <w:rsid w:val="00972621"/>
    <w:rsid w:val="00973033"/>
    <w:rsid w:val="00973C37"/>
    <w:rsid w:val="00974FBA"/>
    <w:rsid w:val="00976208"/>
    <w:rsid w:val="00980575"/>
    <w:rsid w:val="00981042"/>
    <w:rsid w:val="0098277A"/>
    <w:rsid w:val="00991A8C"/>
    <w:rsid w:val="009921D3"/>
    <w:rsid w:val="00992F8A"/>
    <w:rsid w:val="00993637"/>
    <w:rsid w:val="009958DD"/>
    <w:rsid w:val="00995F6D"/>
    <w:rsid w:val="009971DB"/>
    <w:rsid w:val="00997CD8"/>
    <w:rsid w:val="00997E95"/>
    <w:rsid w:val="009A0846"/>
    <w:rsid w:val="009A3102"/>
    <w:rsid w:val="009A3BDD"/>
    <w:rsid w:val="009A47DA"/>
    <w:rsid w:val="009A564B"/>
    <w:rsid w:val="009A5E51"/>
    <w:rsid w:val="009B029F"/>
    <w:rsid w:val="009B09E5"/>
    <w:rsid w:val="009B1A11"/>
    <w:rsid w:val="009B1D69"/>
    <w:rsid w:val="009B5C31"/>
    <w:rsid w:val="009B5D20"/>
    <w:rsid w:val="009C167B"/>
    <w:rsid w:val="009C4130"/>
    <w:rsid w:val="009C41BF"/>
    <w:rsid w:val="009C5E46"/>
    <w:rsid w:val="009C724C"/>
    <w:rsid w:val="009D17C7"/>
    <w:rsid w:val="009D3582"/>
    <w:rsid w:val="009D686F"/>
    <w:rsid w:val="009D76D6"/>
    <w:rsid w:val="009E3594"/>
    <w:rsid w:val="009E585B"/>
    <w:rsid w:val="009E61AA"/>
    <w:rsid w:val="009E6380"/>
    <w:rsid w:val="009F48F1"/>
    <w:rsid w:val="009F5874"/>
    <w:rsid w:val="009F6A9B"/>
    <w:rsid w:val="009F7D56"/>
    <w:rsid w:val="00A0055A"/>
    <w:rsid w:val="00A0141B"/>
    <w:rsid w:val="00A02F1E"/>
    <w:rsid w:val="00A060BE"/>
    <w:rsid w:val="00A07E5C"/>
    <w:rsid w:val="00A07FB8"/>
    <w:rsid w:val="00A1166D"/>
    <w:rsid w:val="00A14200"/>
    <w:rsid w:val="00A17BD1"/>
    <w:rsid w:val="00A206ED"/>
    <w:rsid w:val="00A237D5"/>
    <w:rsid w:val="00A242AC"/>
    <w:rsid w:val="00A273CF"/>
    <w:rsid w:val="00A3173A"/>
    <w:rsid w:val="00A33D3B"/>
    <w:rsid w:val="00A360E0"/>
    <w:rsid w:val="00A36777"/>
    <w:rsid w:val="00A36A15"/>
    <w:rsid w:val="00A40957"/>
    <w:rsid w:val="00A42D52"/>
    <w:rsid w:val="00A44A1D"/>
    <w:rsid w:val="00A44D54"/>
    <w:rsid w:val="00A46C73"/>
    <w:rsid w:val="00A508B4"/>
    <w:rsid w:val="00A52964"/>
    <w:rsid w:val="00A52F6E"/>
    <w:rsid w:val="00A60721"/>
    <w:rsid w:val="00A619E3"/>
    <w:rsid w:val="00A62307"/>
    <w:rsid w:val="00A653D5"/>
    <w:rsid w:val="00A65D77"/>
    <w:rsid w:val="00A65DB2"/>
    <w:rsid w:val="00A65EA0"/>
    <w:rsid w:val="00A66A43"/>
    <w:rsid w:val="00A67666"/>
    <w:rsid w:val="00A67686"/>
    <w:rsid w:val="00A67756"/>
    <w:rsid w:val="00A72C0D"/>
    <w:rsid w:val="00A72C95"/>
    <w:rsid w:val="00A73EAC"/>
    <w:rsid w:val="00A74896"/>
    <w:rsid w:val="00A754FF"/>
    <w:rsid w:val="00A75651"/>
    <w:rsid w:val="00A801D3"/>
    <w:rsid w:val="00A8704D"/>
    <w:rsid w:val="00A92D7B"/>
    <w:rsid w:val="00A933EF"/>
    <w:rsid w:val="00A93BC2"/>
    <w:rsid w:val="00A94DA1"/>
    <w:rsid w:val="00A95258"/>
    <w:rsid w:val="00A954BC"/>
    <w:rsid w:val="00A96A04"/>
    <w:rsid w:val="00AA0332"/>
    <w:rsid w:val="00AA34A4"/>
    <w:rsid w:val="00AA5F58"/>
    <w:rsid w:val="00AA6C3D"/>
    <w:rsid w:val="00AA7653"/>
    <w:rsid w:val="00AB08D3"/>
    <w:rsid w:val="00AB0B45"/>
    <w:rsid w:val="00AB2210"/>
    <w:rsid w:val="00AB223E"/>
    <w:rsid w:val="00AB247B"/>
    <w:rsid w:val="00AB5861"/>
    <w:rsid w:val="00AB5CDD"/>
    <w:rsid w:val="00AB6643"/>
    <w:rsid w:val="00AC3650"/>
    <w:rsid w:val="00AC400D"/>
    <w:rsid w:val="00AC40A8"/>
    <w:rsid w:val="00AC4598"/>
    <w:rsid w:val="00AC6A32"/>
    <w:rsid w:val="00AC7CE1"/>
    <w:rsid w:val="00AD30F6"/>
    <w:rsid w:val="00AD4858"/>
    <w:rsid w:val="00AD4D32"/>
    <w:rsid w:val="00AD50C1"/>
    <w:rsid w:val="00AE10D9"/>
    <w:rsid w:val="00AE28B7"/>
    <w:rsid w:val="00AE3FCE"/>
    <w:rsid w:val="00AE443B"/>
    <w:rsid w:val="00AE46EF"/>
    <w:rsid w:val="00AE63DD"/>
    <w:rsid w:val="00AE6971"/>
    <w:rsid w:val="00AE7694"/>
    <w:rsid w:val="00AF03CD"/>
    <w:rsid w:val="00AF0542"/>
    <w:rsid w:val="00AF47B7"/>
    <w:rsid w:val="00B04DF7"/>
    <w:rsid w:val="00B04EC8"/>
    <w:rsid w:val="00B04ED5"/>
    <w:rsid w:val="00B05156"/>
    <w:rsid w:val="00B05500"/>
    <w:rsid w:val="00B06CA6"/>
    <w:rsid w:val="00B11722"/>
    <w:rsid w:val="00B12557"/>
    <w:rsid w:val="00B20D47"/>
    <w:rsid w:val="00B21513"/>
    <w:rsid w:val="00B2159C"/>
    <w:rsid w:val="00B22640"/>
    <w:rsid w:val="00B230EB"/>
    <w:rsid w:val="00B3064C"/>
    <w:rsid w:val="00B31925"/>
    <w:rsid w:val="00B3227A"/>
    <w:rsid w:val="00B329EC"/>
    <w:rsid w:val="00B331EC"/>
    <w:rsid w:val="00B34EFA"/>
    <w:rsid w:val="00B351C2"/>
    <w:rsid w:val="00B37992"/>
    <w:rsid w:val="00B37994"/>
    <w:rsid w:val="00B37CF4"/>
    <w:rsid w:val="00B40448"/>
    <w:rsid w:val="00B42EB3"/>
    <w:rsid w:val="00B45700"/>
    <w:rsid w:val="00B46737"/>
    <w:rsid w:val="00B513D0"/>
    <w:rsid w:val="00B5326A"/>
    <w:rsid w:val="00B569A5"/>
    <w:rsid w:val="00B57D3A"/>
    <w:rsid w:val="00B61B8E"/>
    <w:rsid w:val="00B62324"/>
    <w:rsid w:val="00B63659"/>
    <w:rsid w:val="00B636D4"/>
    <w:rsid w:val="00B6443B"/>
    <w:rsid w:val="00B70A27"/>
    <w:rsid w:val="00B72088"/>
    <w:rsid w:val="00B721F8"/>
    <w:rsid w:val="00B72D23"/>
    <w:rsid w:val="00B76011"/>
    <w:rsid w:val="00B77537"/>
    <w:rsid w:val="00B77ABD"/>
    <w:rsid w:val="00B80F16"/>
    <w:rsid w:val="00B85AE5"/>
    <w:rsid w:val="00B8669A"/>
    <w:rsid w:val="00B901FE"/>
    <w:rsid w:val="00B94CE3"/>
    <w:rsid w:val="00B95778"/>
    <w:rsid w:val="00B975DB"/>
    <w:rsid w:val="00BA04ED"/>
    <w:rsid w:val="00BA08D5"/>
    <w:rsid w:val="00BA0B1F"/>
    <w:rsid w:val="00BA16D8"/>
    <w:rsid w:val="00BA24B8"/>
    <w:rsid w:val="00BA3DAB"/>
    <w:rsid w:val="00BA4796"/>
    <w:rsid w:val="00BA7F84"/>
    <w:rsid w:val="00BB0537"/>
    <w:rsid w:val="00BB05D9"/>
    <w:rsid w:val="00BB2354"/>
    <w:rsid w:val="00BB3589"/>
    <w:rsid w:val="00BB4F22"/>
    <w:rsid w:val="00BB5BE1"/>
    <w:rsid w:val="00BB5D93"/>
    <w:rsid w:val="00BB6C06"/>
    <w:rsid w:val="00BB6E0C"/>
    <w:rsid w:val="00BC0014"/>
    <w:rsid w:val="00BC02E1"/>
    <w:rsid w:val="00BC0489"/>
    <w:rsid w:val="00BC0806"/>
    <w:rsid w:val="00BC3C25"/>
    <w:rsid w:val="00BC5230"/>
    <w:rsid w:val="00BC6949"/>
    <w:rsid w:val="00BD29D6"/>
    <w:rsid w:val="00BD4248"/>
    <w:rsid w:val="00BE0615"/>
    <w:rsid w:val="00BE0A93"/>
    <w:rsid w:val="00BE0DE0"/>
    <w:rsid w:val="00BE303C"/>
    <w:rsid w:val="00BE524E"/>
    <w:rsid w:val="00BE5B5C"/>
    <w:rsid w:val="00BE6E1A"/>
    <w:rsid w:val="00BE78D7"/>
    <w:rsid w:val="00BF0A9E"/>
    <w:rsid w:val="00BF109A"/>
    <w:rsid w:val="00BF1244"/>
    <w:rsid w:val="00BF54C9"/>
    <w:rsid w:val="00BF63A6"/>
    <w:rsid w:val="00BF74F1"/>
    <w:rsid w:val="00C0493B"/>
    <w:rsid w:val="00C0524C"/>
    <w:rsid w:val="00C054DC"/>
    <w:rsid w:val="00C07CFB"/>
    <w:rsid w:val="00C12039"/>
    <w:rsid w:val="00C12ABC"/>
    <w:rsid w:val="00C13BE7"/>
    <w:rsid w:val="00C17B3B"/>
    <w:rsid w:val="00C20C50"/>
    <w:rsid w:val="00C20F43"/>
    <w:rsid w:val="00C21FA2"/>
    <w:rsid w:val="00C23797"/>
    <w:rsid w:val="00C2409D"/>
    <w:rsid w:val="00C24270"/>
    <w:rsid w:val="00C26B06"/>
    <w:rsid w:val="00C27117"/>
    <w:rsid w:val="00C324DA"/>
    <w:rsid w:val="00C3416C"/>
    <w:rsid w:val="00C36A85"/>
    <w:rsid w:val="00C37311"/>
    <w:rsid w:val="00C37E4A"/>
    <w:rsid w:val="00C40728"/>
    <w:rsid w:val="00C41084"/>
    <w:rsid w:val="00C464B1"/>
    <w:rsid w:val="00C46F68"/>
    <w:rsid w:val="00C514D6"/>
    <w:rsid w:val="00C52CF0"/>
    <w:rsid w:val="00C5396F"/>
    <w:rsid w:val="00C56178"/>
    <w:rsid w:val="00C56C15"/>
    <w:rsid w:val="00C608F6"/>
    <w:rsid w:val="00C62CF9"/>
    <w:rsid w:val="00C6314A"/>
    <w:rsid w:val="00C63616"/>
    <w:rsid w:val="00C6419B"/>
    <w:rsid w:val="00C6424D"/>
    <w:rsid w:val="00C6785A"/>
    <w:rsid w:val="00C72190"/>
    <w:rsid w:val="00C7219D"/>
    <w:rsid w:val="00C721F0"/>
    <w:rsid w:val="00C723C7"/>
    <w:rsid w:val="00C737A2"/>
    <w:rsid w:val="00C73C8E"/>
    <w:rsid w:val="00C75F45"/>
    <w:rsid w:val="00C8085A"/>
    <w:rsid w:val="00C8312B"/>
    <w:rsid w:val="00C848D6"/>
    <w:rsid w:val="00C91306"/>
    <w:rsid w:val="00C95F07"/>
    <w:rsid w:val="00CA0F16"/>
    <w:rsid w:val="00CA2A0B"/>
    <w:rsid w:val="00CA3BB3"/>
    <w:rsid w:val="00CA3D82"/>
    <w:rsid w:val="00CA4864"/>
    <w:rsid w:val="00CA4D5B"/>
    <w:rsid w:val="00CB12CD"/>
    <w:rsid w:val="00CB2BB1"/>
    <w:rsid w:val="00CB2F30"/>
    <w:rsid w:val="00CC06D4"/>
    <w:rsid w:val="00CC3299"/>
    <w:rsid w:val="00CC342A"/>
    <w:rsid w:val="00CC40C9"/>
    <w:rsid w:val="00CC6DFC"/>
    <w:rsid w:val="00CD1CDE"/>
    <w:rsid w:val="00CD3736"/>
    <w:rsid w:val="00CD54AA"/>
    <w:rsid w:val="00CE1A78"/>
    <w:rsid w:val="00CE1AE1"/>
    <w:rsid w:val="00CE3498"/>
    <w:rsid w:val="00CE7E1B"/>
    <w:rsid w:val="00CF00E4"/>
    <w:rsid w:val="00CF02BF"/>
    <w:rsid w:val="00CF327C"/>
    <w:rsid w:val="00CF459C"/>
    <w:rsid w:val="00CF4875"/>
    <w:rsid w:val="00D01D7A"/>
    <w:rsid w:val="00D04433"/>
    <w:rsid w:val="00D05ADB"/>
    <w:rsid w:val="00D103B3"/>
    <w:rsid w:val="00D12733"/>
    <w:rsid w:val="00D1303C"/>
    <w:rsid w:val="00D13773"/>
    <w:rsid w:val="00D14596"/>
    <w:rsid w:val="00D160C2"/>
    <w:rsid w:val="00D249D9"/>
    <w:rsid w:val="00D252A9"/>
    <w:rsid w:val="00D30A18"/>
    <w:rsid w:val="00D30B46"/>
    <w:rsid w:val="00D3126A"/>
    <w:rsid w:val="00D3215F"/>
    <w:rsid w:val="00D32F69"/>
    <w:rsid w:val="00D3316D"/>
    <w:rsid w:val="00D33BF2"/>
    <w:rsid w:val="00D33E13"/>
    <w:rsid w:val="00D35989"/>
    <w:rsid w:val="00D36754"/>
    <w:rsid w:val="00D40E3D"/>
    <w:rsid w:val="00D414C0"/>
    <w:rsid w:val="00D45586"/>
    <w:rsid w:val="00D464D4"/>
    <w:rsid w:val="00D46FFA"/>
    <w:rsid w:val="00D53240"/>
    <w:rsid w:val="00D537E9"/>
    <w:rsid w:val="00D54B06"/>
    <w:rsid w:val="00D61D28"/>
    <w:rsid w:val="00D675EE"/>
    <w:rsid w:val="00D71942"/>
    <w:rsid w:val="00D754A3"/>
    <w:rsid w:val="00D8245F"/>
    <w:rsid w:val="00D829C8"/>
    <w:rsid w:val="00D857DF"/>
    <w:rsid w:val="00D85DF8"/>
    <w:rsid w:val="00D87C9F"/>
    <w:rsid w:val="00D905F1"/>
    <w:rsid w:val="00D9083A"/>
    <w:rsid w:val="00D9242E"/>
    <w:rsid w:val="00D94E1C"/>
    <w:rsid w:val="00D967A6"/>
    <w:rsid w:val="00D976C6"/>
    <w:rsid w:val="00D97EB1"/>
    <w:rsid w:val="00DA07CD"/>
    <w:rsid w:val="00DA1619"/>
    <w:rsid w:val="00DA1B9D"/>
    <w:rsid w:val="00DA219B"/>
    <w:rsid w:val="00DA29CE"/>
    <w:rsid w:val="00DA48BA"/>
    <w:rsid w:val="00DA55D0"/>
    <w:rsid w:val="00DB0193"/>
    <w:rsid w:val="00DB1D7F"/>
    <w:rsid w:val="00DB45F7"/>
    <w:rsid w:val="00DC050F"/>
    <w:rsid w:val="00DC151C"/>
    <w:rsid w:val="00DC7858"/>
    <w:rsid w:val="00DD3F59"/>
    <w:rsid w:val="00DD43F0"/>
    <w:rsid w:val="00DD48FB"/>
    <w:rsid w:val="00DD56DF"/>
    <w:rsid w:val="00DD7355"/>
    <w:rsid w:val="00DD7C98"/>
    <w:rsid w:val="00DE0C57"/>
    <w:rsid w:val="00DE17F3"/>
    <w:rsid w:val="00DE3CBC"/>
    <w:rsid w:val="00DE6980"/>
    <w:rsid w:val="00DE782E"/>
    <w:rsid w:val="00DF066A"/>
    <w:rsid w:val="00DF09E5"/>
    <w:rsid w:val="00DF2102"/>
    <w:rsid w:val="00DF37FC"/>
    <w:rsid w:val="00DF5302"/>
    <w:rsid w:val="00DF7557"/>
    <w:rsid w:val="00E007BB"/>
    <w:rsid w:val="00E02DA2"/>
    <w:rsid w:val="00E0765F"/>
    <w:rsid w:val="00E13002"/>
    <w:rsid w:val="00E1327F"/>
    <w:rsid w:val="00E133A4"/>
    <w:rsid w:val="00E13C7C"/>
    <w:rsid w:val="00E143ED"/>
    <w:rsid w:val="00E16F7B"/>
    <w:rsid w:val="00E1752C"/>
    <w:rsid w:val="00E202BA"/>
    <w:rsid w:val="00E209AD"/>
    <w:rsid w:val="00E26F85"/>
    <w:rsid w:val="00E27045"/>
    <w:rsid w:val="00E301EA"/>
    <w:rsid w:val="00E31269"/>
    <w:rsid w:val="00E316E6"/>
    <w:rsid w:val="00E31B86"/>
    <w:rsid w:val="00E3231F"/>
    <w:rsid w:val="00E32849"/>
    <w:rsid w:val="00E34E79"/>
    <w:rsid w:val="00E35A73"/>
    <w:rsid w:val="00E35E35"/>
    <w:rsid w:val="00E36924"/>
    <w:rsid w:val="00E37A2D"/>
    <w:rsid w:val="00E37E48"/>
    <w:rsid w:val="00E40C97"/>
    <w:rsid w:val="00E40D92"/>
    <w:rsid w:val="00E41573"/>
    <w:rsid w:val="00E43BD2"/>
    <w:rsid w:val="00E453D2"/>
    <w:rsid w:val="00E47AF7"/>
    <w:rsid w:val="00E519D0"/>
    <w:rsid w:val="00E53814"/>
    <w:rsid w:val="00E551CA"/>
    <w:rsid w:val="00E56F1B"/>
    <w:rsid w:val="00E57B67"/>
    <w:rsid w:val="00E600DD"/>
    <w:rsid w:val="00E6066B"/>
    <w:rsid w:val="00E61426"/>
    <w:rsid w:val="00E6228F"/>
    <w:rsid w:val="00E624C3"/>
    <w:rsid w:val="00E62C4C"/>
    <w:rsid w:val="00E63F3D"/>
    <w:rsid w:val="00E642E4"/>
    <w:rsid w:val="00E6486B"/>
    <w:rsid w:val="00E6599F"/>
    <w:rsid w:val="00E6713C"/>
    <w:rsid w:val="00E70970"/>
    <w:rsid w:val="00E70AF6"/>
    <w:rsid w:val="00E71E61"/>
    <w:rsid w:val="00E72EF0"/>
    <w:rsid w:val="00E73A06"/>
    <w:rsid w:val="00E743CB"/>
    <w:rsid w:val="00E76221"/>
    <w:rsid w:val="00E832FD"/>
    <w:rsid w:val="00E83733"/>
    <w:rsid w:val="00E848EB"/>
    <w:rsid w:val="00E8510E"/>
    <w:rsid w:val="00E86C0D"/>
    <w:rsid w:val="00E87FEC"/>
    <w:rsid w:val="00E90917"/>
    <w:rsid w:val="00E91C09"/>
    <w:rsid w:val="00E92AF3"/>
    <w:rsid w:val="00E94701"/>
    <w:rsid w:val="00E962F5"/>
    <w:rsid w:val="00E97569"/>
    <w:rsid w:val="00EA034A"/>
    <w:rsid w:val="00EA0428"/>
    <w:rsid w:val="00EA1705"/>
    <w:rsid w:val="00EA43E0"/>
    <w:rsid w:val="00EA79C8"/>
    <w:rsid w:val="00EB156D"/>
    <w:rsid w:val="00EB15CA"/>
    <w:rsid w:val="00EB29C6"/>
    <w:rsid w:val="00EB33DC"/>
    <w:rsid w:val="00EB53D6"/>
    <w:rsid w:val="00EB59B1"/>
    <w:rsid w:val="00EB5A74"/>
    <w:rsid w:val="00EB772D"/>
    <w:rsid w:val="00EC0104"/>
    <w:rsid w:val="00EC1CB3"/>
    <w:rsid w:val="00EC22BE"/>
    <w:rsid w:val="00EC2BE6"/>
    <w:rsid w:val="00EC39A0"/>
    <w:rsid w:val="00EC5365"/>
    <w:rsid w:val="00EC730A"/>
    <w:rsid w:val="00EC7A44"/>
    <w:rsid w:val="00ED2685"/>
    <w:rsid w:val="00ED3A13"/>
    <w:rsid w:val="00ED4360"/>
    <w:rsid w:val="00ED643E"/>
    <w:rsid w:val="00ED6CFC"/>
    <w:rsid w:val="00ED7A97"/>
    <w:rsid w:val="00EE3116"/>
    <w:rsid w:val="00EE31DE"/>
    <w:rsid w:val="00EE3E84"/>
    <w:rsid w:val="00EE427E"/>
    <w:rsid w:val="00EE4F04"/>
    <w:rsid w:val="00EE6E41"/>
    <w:rsid w:val="00EF51DC"/>
    <w:rsid w:val="00EF6B6D"/>
    <w:rsid w:val="00F0052B"/>
    <w:rsid w:val="00F01317"/>
    <w:rsid w:val="00F01F6C"/>
    <w:rsid w:val="00F02596"/>
    <w:rsid w:val="00F06F3A"/>
    <w:rsid w:val="00F077C8"/>
    <w:rsid w:val="00F103CC"/>
    <w:rsid w:val="00F1041F"/>
    <w:rsid w:val="00F10CB6"/>
    <w:rsid w:val="00F12464"/>
    <w:rsid w:val="00F12D07"/>
    <w:rsid w:val="00F14433"/>
    <w:rsid w:val="00F15BA5"/>
    <w:rsid w:val="00F161BA"/>
    <w:rsid w:val="00F16BB8"/>
    <w:rsid w:val="00F170D3"/>
    <w:rsid w:val="00F17394"/>
    <w:rsid w:val="00F1791B"/>
    <w:rsid w:val="00F23642"/>
    <w:rsid w:val="00F31CCC"/>
    <w:rsid w:val="00F32BE1"/>
    <w:rsid w:val="00F331BE"/>
    <w:rsid w:val="00F336AD"/>
    <w:rsid w:val="00F3618D"/>
    <w:rsid w:val="00F422F2"/>
    <w:rsid w:val="00F43591"/>
    <w:rsid w:val="00F43D9B"/>
    <w:rsid w:val="00F4489A"/>
    <w:rsid w:val="00F44F00"/>
    <w:rsid w:val="00F450F8"/>
    <w:rsid w:val="00F455B6"/>
    <w:rsid w:val="00F458BA"/>
    <w:rsid w:val="00F45DC7"/>
    <w:rsid w:val="00F47310"/>
    <w:rsid w:val="00F47403"/>
    <w:rsid w:val="00F479FD"/>
    <w:rsid w:val="00F507C6"/>
    <w:rsid w:val="00F52512"/>
    <w:rsid w:val="00F60C44"/>
    <w:rsid w:val="00F647DE"/>
    <w:rsid w:val="00F65B42"/>
    <w:rsid w:val="00F66294"/>
    <w:rsid w:val="00F701C7"/>
    <w:rsid w:val="00F733F1"/>
    <w:rsid w:val="00F82E0E"/>
    <w:rsid w:val="00F82EC8"/>
    <w:rsid w:val="00F8301C"/>
    <w:rsid w:val="00F839E1"/>
    <w:rsid w:val="00F84C2C"/>
    <w:rsid w:val="00F84CA4"/>
    <w:rsid w:val="00F8753E"/>
    <w:rsid w:val="00F87B59"/>
    <w:rsid w:val="00F92FA5"/>
    <w:rsid w:val="00F932DE"/>
    <w:rsid w:val="00F9404F"/>
    <w:rsid w:val="00F94C6F"/>
    <w:rsid w:val="00F95136"/>
    <w:rsid w:val="00F9584F"/>
    <w:rsid w:val="00F97397"/>
    <w:rsid w:val="00F9741D"/>
    <w:rsid w:val="00F97623"/>
    <w:rsid w:val="00FA06C5"/>
    <w:rsid w:val="00FA2854"/>
    <w:rsid w:val="00FA4594"/>
    <w:rsid w:val="00FA7874"/>
    <w:rsid w:val="00FA7A40"/>
    <w:rsid w:val="00FA7C7F"/>
    <w:rsid w:val="00FA7F13"/>
    <w:rsid w:val="00FB015F"/>
    <w:rsid w:val="00FB07F6"/>
    <w:rsid w:val="00FB0F7F"/>
    <w:rsid w:val="00FB345F"/>
    <w:rsid w:val="00FB3C24"/>
    <w:rsid w:val="00FB4DCA"/>
    <w:rsid w:val="00FB60AD"/>
    <w:rsid w:val="00FB715A"/>
    <w:rsid w:val="00FB7DF7"/>
    <w:rsid w:val="00FC073A"/>
    <w:rsid w:val="00FC1096"/>
    <w:rsid w:val="00FC14F9"/>
    <w:rsid w:val="00FC172F"/>
    <w:rsid w:val="00FC2C54"/>
    <w:rsid w:val="00FC36B8"/>
    <w:rsid w:val="00FC5B76"/>
    <w:rsid w:val="00FC5F4F"/>
    <w:rsid w:val="00FC60A6"/>
    <w:rsid w:val="00FC6142"/>
    <w:rsid w:val="00FD1688"/>
    <w:rsid w:val="00FD2521"/>
    <w:rsid w:val="00FD391D"/>
    <w:rsid w:val="00FD4671"/>
    <w:rsid w:val="00FE0B81"/>
    <w:rsid w:val="00FE10E3"/>
    <w:rsid w:val="00FE1676"/>
    <w:rsid w:val="00FE1F78"/>
    <w:rsid w:val="00FE2050"/>
    <w:rsid w:val="00FE408D"/>
    <w:rsid w:val="00FE746C"/>
    <w:rsid w:val="00FF1D19"/>
    <w:rsid w:val="00FF344A"/>
    <w:rsid w:val="6FF89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1B580"/>
  <w15:docId w15:val="{F67D95A6-EE31-4671-B492-3351EC75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8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AA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D7AA0"/>
    <w:pPr>
      <w:ind w:left="720"/>
      <w:contextualSpacing/>
    </w:pPr>
  </w:style>
  <w:style w:type="table" w:styleId="TableGrid">
    <w:name w:val="Table Grid"/>
    <w:basedOn w:val="TableNormal"/>
    <w:locked/>
    <w:rsid w:val="00C23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0F9F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4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C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CE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CE1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3ADC901C4A554895781DCAB9DF6AC3" ma:contentTypeVersion="13" ma:contentTypeDescription="Create a new document." ma:contentTypeScope="" ma:versionID="b9e1f7d45238e4c334ced539dde07bba">
  <xsd:schema xmlns:xsd="http://www.w3.org/2001/XMLSchema" xmlns:xs="http://www.w3.org/2001/XMLSchema" xmlns:p="http://schemas.microsoft.com/office/2006/metadata/properties" xmlns:ns3="b157a56f-7a06-48e9-93d4-d3b40b077420" xmlns:ns4="4d0e25c4-0b7e-4bf8-9bbd-503d9fd546ff" targetNamespace="http://schemas.microsoft.com/office/2006/metadata/properties" ma:root="true" ma:fieldsID="d2d3e20c38922df12f52293b30d3f832" ns3:_="" ns4:_="">
    <xsd:import namespace="b157a56f-7a06-48e9-93d4-d3b40b077420"/>
    <xsd:import namespace="4d0e25c4-0b7e-4bf8-9bbd-503d9fd546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a56f-7a06-48e9-93d4-d3b40b077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e25c4-0b7e-4bf8-9bbd-503d9fd54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F985C-7E27-4A5B-83B6-032563813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7a56f-7a06-48e9-93d4-d3b40b077420"/>
    <ds:schemaRef ds:uri="4d0e25c4-0b7e-4bf8-9bbd-503d9fd54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16CD1-A50E-4C40-B117-70502AF58C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84C046-423F-4C37-BD0D-0F26A9DE5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  New Business Development Consultant</vt:lpstr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  New Business Development Consultant</dc:title>
  <dc:subject/>
  <dc:creator>Kelly</dc:creator>
  <cp:keywords/>
  <dc:description/>
  <cp:lastModifiedBy>Jon Clover</cp:lastModifiedBy>
  <cp:revision>4</cp:revision>
  <cp:lastPrinted>2012-10-15T08:38:00Z</cp:lastPrinted>
  <dcterms:created xsi:type="dcterms:W3CDTF">2021-05-24T18:14:00Z</dcterms:created>
  <dcterms:modified xsi:type="dcterms:W3CDTF">2021-05-25T17:51:00Z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0x0101000B3ADC901C4A554895781DCAB9DF6AC3</vt:lpwstr>
  </property>
</Properties>
</file>