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2F8CECB2" w:rsidR="005E1013" w:rsidRDefault="00F63548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B67DA5">
            <w:rPr>
              <w:rStyle w:val="TitleChar"/>
            </w:rPr>
            <w:t>Quality and Compliance</w:t>
          </w:r>
          <w:r w:rsidR="00CE3100">
            <w:rPr>
              <w:rStyle w:val="TitleChar"/>
            </w:rPr>
            <w:t xml:space="preserve"> </w:t>
          </w:r>
          <w:r w:rsidR="00674E73">
            <w:rPr>
              <w:rStyle w:val="TitleChar"/>
            </w:rPr>
            <w:t>Manager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1E5E83AD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6605D8BA" w:rsidR="00966F66" w:rsidRPr="00A250EB" w:rsidRDefault="00B67DA5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A250EB">
              <w:rPr>
                <w:rFonts w:eastAsia="Gill Sans MT" w:cs="Calibri"/>
                <w:szCs w:val="22"/>
              </w:rPr>
              <w:t>Quality and Compliance Manager</w:t>
            </w:r>
          </w:p>
        </w:tc>
      </w:tr>
      <w:tr w:rsidR="00966F66" w14:paraId="19AB6488" w14:textId="77777777" w:rsidTr="1E5E83AD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0E44FE2" w:rsidR="00966F66" w:rsidRPr="00A250EB" w:rsidRDefault="00CE3100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A250EB">
              <w:rPr>
                <w:rFonts w:cs="Calibri"/>
              </w:rPr>
              <w:t>Governance</w:t>
            </w:r>
          </w:p>
        </w:tc>
      </w:tr>
      <w:tr w:rsidR="00966F66" w14:paraId="5BA82C71" w14:textId="77777777" w:rsidTr="1E5E83AD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3252F985" w:rsidR="00966F66" w:rsidRPr="00A250EB" w:rsidRDefault="00CE3100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A250EB">
              <w:rPr>
                <w:rFonts w:cs="Calibri"/>
              </w:rPr>
              <w:t>Remote</w:t>
            </w:r>
            <w:r w:rsidR="00674E73" w:rsidRPr="00A250EB">
              <w:rPr>
                <w:rFonts w:cs="Calibri"/>
              </w:rPr>
              <w:t xml:space="preserve"> (</w:t>
            </w:r>
            <w:r w:rsidR="00B67DA5" w:rsidRPr="00A250EB">
              <w:rPr>
                <w:rFonts w:cs="Calibri"/>
              </w:rPr>
              <w:t>with</w:t>
            </w:r>
            <w:r w:rsidR="00674E73" w:rsidRPr="00A250EB">
              <w:rPr>
                <w:rFonts w:cs="Calibri"/>
              </w:rPr>
              <w:t xml:space="preserve"> site travel)</w:t>
            </w:r>
          </w:p>
        </w:tc>
      </w:tr>
      <w:tr w:rsidR="00966F66" w14:paraId="61E91F65" w14:textId="77777777" w:rsidTr="1E5E83AD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0736C2A5" w:rsidR="00966F66" w:rsidRPr="00A250EB" w:rsidRDefault="00673B21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A250EB">
              <w:rPr>
                <w:rFonts w:eastAsia="Gill Sans MT" w:cs="Calibri"/>
                <w:szCs w:val="22"/>
              </w:rPr>
              <w:t>Quality and Compliance Lead</w:t>
            </w:r>
          </w:p>
        </w:tc>
      </w:tr>
      <w:tr w:rsidR="00966F66" w14:paraId="13153721" w14:textId="77777777" w:rsidTr="1E5E83AD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0814E449" w:rsidR="00966F66" w:rsidRPr="00A250EB" w:rsidRDefault="00673B21" w:rsidP="4227B2D3">
            <w:pPr>
              <w:spacing w:before="100" w:after="100"/>
              <w:rPr>
                <w:rFonts w:eastAsia="Gill Sans MT" w:cs="Calibri"/>
                <w:szCs w:val="22"/>
              </w:rPr>
            </w:pPr>
            <w:r w:rsidRPr="00A250EB">
              <w:rPr>
                <w:rFonts w:eastAsia="Gill Sans MT" w:cs="Calibri"/>
                <w:szCs w:val="22"/>
              </w:rPr>
              <w:t>Yes</w:t>
            </w:r>
            <w:r w:rsidR="00851743" w:rsidRPr="00A250EB">
              <w:rPr>
                <w:rFonts w:eastAsia="Gill Sans MT" w:cs="Calibri"/>
                <w:szCs w:val="22"/>
              </w:rPr>
              <w:t xml:space="preserve"> </w:t>
            </w:r>
            <w:r w:rsidR="008A135B" w:rsidRPr="00A250EB">
              <w:rPr>
                <w:rFonts w:eastAsia="Gill Sans MT" w:cs="Calibri"/>
                <w:szCs w:val="22"/>
              </w:rPr>
              <w:t>- Seniors</w:t>
            </w:r>
            <w:r w:rsidR="008E10C5" w:rsidRPr="00A250EB">
              <w:rPr>
                <w:rFonts w:eastAsia="Gill Sans MT" w:cs="Calibri"/>
                <w:szCs w:val="22"/>
              </w:rPr>
              <w:t xml:space="preserve"> Officers and Officers within </w:t>
            </w:r>
            <w:r w:rsidR="00851743" w:rsidRPr="00A250EB">
              <w:rPr>
                <w:rFonts w:eastAsia="Gill Sans MT" w:cs="Calibri"/>
                <w:szCs w:val="22"/>
              </w:rPr>
              <w:t xml:space="preserve">the Quality and Compliance Pillar / </w:t>
            </w:r>
            <w:r w:rsidR="006C1C4C" w:rsidRPr="00A250EB">
              <w:rPr>
                <w:rFonts w:eastAsia="Gill Sans MT" w:cs="Calibri"/>
                <w:szCs w:val="22"/>
              </w:rPr>
              <w:t>Governance Team</w:t>
            </w:r>
            <w:r w:rsidR="00164603" w:rsidRPr="00A250EB">
              <w:rPr>
                <w:rFonts w:eastAsia="Gill Sans MT" w:cs="Calibri"/>
                <w:szCs w:val="22"/>
              </w:rPr>
              <w:t>.</w:t>
            </w:r>
          </w:p>
        </w:tc>
      </w:tr>
      <w:tr w:rsidR="00966F66" w14:paraId="61110A87" w14:textId="77777777" w:rsidTr="1E5E83AD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4F9752F3" w:rsidR="00966F66" w:rsidRPr="00A250EB" w:rsidRDefault="006C1C4C" w:rsidP="00966F66">
            <w:pPr>
              <w:spacing w:before="100" w:after="100"/>
              <w:rPr>
                <w:rFonts w:cs="Calibri"/>
                <w:szCs w:val="22"/>
              </w:rPr>
            </w:pPr>
            <w:r w:rsidRPr="00A250EB">
              <w:rPr>
                <w:rFonts w:cs="Calibri"/>
                <w:szCs w:val="22"/>
              </w:rPr>
              <w:t>Director of Governance and Quality</w:t>
            </w:r>
          </w:p>
        </w:tc>
      </w:tr>
      <w:tr w:rsidR="00966F66" w14:paraId="459E1B5F" w14:textId="77777777" w:rsidTr="1E5E83AD">
        <w:tc>
          <w:tcPr>
            <w:tcW w:w="3256" w:type="dxa"/>
            <w:vAlign w:val="center"/>
          </w:tcPr>
          <w:p w14:paraId="3F242D0D" w14:textId="7D9E94A7" w:rsidR="00966F66" w:rsidRDefault="00966F66" w:rsidP="00966F66">
            <w:pPr>
              <w:spacing w:before="100" w:after="100"/>
            </w:pPr>
            <w:r>
              <w:t>Responsible to:</w:t>
            </w:r>
          </w:p>
          <w:p w14:paraId="65CDC27E" w14:textId="436CC73C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66F66" w:rsidRPr="000027EE" w:rsidRDefault="00966F66" w:rsidP="00966F66">
            <w:pPr>
              <w:spacing w:before="100" w:after="100"/>
              <w:rPr>
                <w:rFonts w:cs="Calibri"/>
                <w:szCs w:val="22"/>
              </w:rPr>
            </w:pPr>
          </w:p>
        </w:tc>
      </w:tr>
      <w:tr w:rsidR="00610983" w14:paraId="34A2BEBB" w14:textId="77777777" w:rsidTr="1E5E83AD">
        <w:tc>
          <w:tcPr>
            <w:tcW w:w="3256" w:type="dxa"/>
            <w:vAlign w:val="center"/>
          </w:tcPr>
          <w:p w14:paraId="5D8CED71" w14:textId="47B9CCF8" w:rsidR="00610983" w:rsidRDefault="00610983" w:rsidP="00610983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D697B7E" w14:textId="012F3321" w:rsidR="00610983" w:rsidRDefault="00610983" w:rsidP="00610983">
            <w:pPr>
              <w:rPr>
                <w:lang w:eastAsia="en-GB"/>
              </w:rPr>
            </w:pPr>
            <w:r>
              <w:rPr>
                <w:lang w:eastAsia="en-GB"/>
              </w:rPr>
              <w:t>As part of</w:t>
            </w:r>
            <w:r w:rsidR="00CD67CF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Vita Health Group’s Governance and Quality Team</w:t>
            </w:r>
            <w:r w:rsidR="00CD67CF">
              <w:rPr>
                <w:lang w:eastAsia="en-GB"/>
              </w:rPr>
              <w:t xml:space="preserve"> and </w:t>
            </w:r>
            <w:r w:rsidR="0077184C">
              <w:rPr>
                <w:lang w:eastAsia="en-GB"/>
              </w:rPr>
              <w:t xml:space="preserve">due to </w:t>
            </w:r>
            <w:r w:rsidR="00A22ABF">
              <w:rPr>
                <w:lang w:eastAsia="en-GB"/>
              </w:rPr>
              <w:t xml:space="preserve">a </w:t>
            </w:r>
            <w:r w:rsidR="00CD67CF">
              <w:rPr>
                <w:lang w:eastAsia="en-GB"/>
              </w:rPr>
              <w:t>team restructure</w:t>
            </w:r>
            <w:r>
              <w:rPr>
                <w:lang w:eastAsia="en-GB"/>
              </w:rPr>
              <w:t xml:space="preserve">, we are looking for an enthusiastic, innovative, and knowledgeable individual to </w:t>
            </w:r>
            <w:r w:rsidR="006836AC">
              <w:rPr>
                <w:lang w:eastAsia="en-GB"/>
              </w:rPr>
              <w:t>undertake the role of Quality and Compliance Manager</w:t>
            </w:r>
            <w:r>
              <w:rPr>
                <w:lang w:eastAsia="en-GB"/>
              </w:rPr>
              <w:t xml:space="preserve">. The role will report to </w:t>
            </w:r>
            <w:r w:rsidR="00B63BFB">
              <w:rPr>
                <w:lang w:eastAsia="en-GB"/>
              </w:rPr>
              <w:t xml:space="preserve">the </w:t>
            </w:r>
            <w:r w:rsidR="006836AC">
              <w:rPr>
                <w:lang w:eastAsia="en-GB"/>
              </w:rPr>
              <w:t>Quality and Compliance Lead</w:t>
            </w:r>
            <w:r>
              <w:rPr>
                <w:lang w:eastAsia="en-GB"/>
              </w:rPr>
              <w:t xml:space="preserve"> and will be key in ensuring VHG </w:t>
            </w:r>
            <w:r w:rsidR="00B63BFB">
              <w:rPr>
                <w:lang w:eastAsia="en-GB"/>
              </w:rPr>
              <w:t>supports the delivery of</w:t>
            </w:r>
            <w:r>
              <w:rPr>
                <w:lang w:eastAsia="en-GB"/>
              </w:rPr>
              <w:t xml:space="preserve"> </w:t>
            </w:r>
            <w:r w:rsidR="00C70AE3">
              <w:rPr>
                <w:lang w:eastAsia="en-GB"/>
              </w:rPr>
              <w:t>high-quality</w:t>
            </w:r>
            <w:r w:rsidR="00034E26">
              <w:rPr>
                <w:lang w:eastAsia="en-GB"/>
              </w:rPr>
              <w:t xml:space="preserve"> care</w:t>
            </w:r>
            <w:r>
              <w:rPr>
                <w:lang w:eastAsia="en-GB"/>
              </w:rPr>
              <w:t xml:space="preserve"> </w:t>
            </w:r>
            <w:r w:rsidR="00034E26">
              <w:rPr>
                <w:lang w:eastAsia="en-GB"/>
              </w:rPr>
              <w:t>and compliant service</w:t>
            </w:r>
            <w:r w:rsidR="00B63BFB">
              <w:rPr>
                <w:lang w:eastAsia="en-GB"/>
              </w:rPr>
              <w:t xml:space="preserve"> </w:t>
            </w:r>
            <w:r w:rsidR="009F56E4">
              <w:rPr>
                <w:lang w:eastAsia="en-GB"/>
              </w:rPr>
              <w:t>t</w:t>
            </w:r>
            <w:r w:rsidR="000B6CC8">
              <w:rPr>
                <w:lang w:eastAsia="en-GB"/>
              </w:rPr>
              <w:t xml:space="preserve">hroughout </w:t>
            </w:r>
            <w:r w:rsidR="00C70AE3">
              <w:rPr>
                <w:lang w:eastAsia="en-GB"/>
              </w:rPr>
              <w:t>the organisation</w:t>
            </w:r>
            <w:r w:rsidR="000B6CC8">
              <w:rPr>
                <w:lang w:eastAsia="en-GB"/>
              </w:rPr>
              <w:t>.</w:t>
            </w:r>
            <w:r w:rsidR="00CF1D36">
              <w:rPr>
                <w:lang w:eastAsia="en-GB"/>
              </w:rPr>
              <w:t xml:space="preserve"> </w:t>
            </w:r>
          </w:p>
          <w:p w14:paraId="62B381C3" w14:textId="77777777" w:rsidR="00610983" w:rsidRDefault="00610983" w:rsidP="00610983">
            <w:pPr>
              <w:rPr>
                <w:lang w:eastAsia="en-GB"/>
              </w:rPr>
            </w:pPr>
          </w:p>
          <w:p w14:paraId="1B8612BF" w14:textId="193A1D08" w:rsidR="00610983" w:rsidRDefault="00234431" w:rsidP="00610983">
            <w:r>
              <w:t>In co</w:t>
            </w:r>
            <w:r w:rsidR="00166B45">
              <w:t>llaboration</w:t>
            </w:r>
            <w:r w:rsidR="00C70AE3">
              <w:t xml:space="preserve"> with,</w:t>
            </w:r>
            <w:r>
              <w:t xml:space="preserve"> and under the direction of the Quality and Compliance Lead, t</w:t>
            </w:r>
            <w:r w:rsidR="00610983" w:rsidRPr="003554D2">
              <w:t xml:space="preserve">he role will be responsible for the </w:t>
            </w:r>
            <w:r w:rsidR="00610983">
              <w:t xml:space="preserve">ongoing </w:t>
            </w:r>
            <w:r w:rsidR="00610983" w:rsidRPr="003554D2">
              <w:t>development</w:t>
            </w:r>
            <w:r w:rsidR="00610983">
              <w:t>, review</w:t>
            </w:r>
            <w:r w:rsidR="00610983" w:rsidRPr="003554D2">
              <w:t xml:space="preserve"> and implementation of</w:t>
            </w:r>
            <w:r w:rsidR="00610983">
              <w:t xml:space="preserve"> </w:t>
            </w:r>
            <w:r w:rsidR="00287F18">
              <w:t xml:space="preserve">our Quality agenda </w:t>
            </w:r>
            <w:r w:rsidR="000A249B">
              <w:t>in</w:t>
            </w:r>
            <w:r w:rsidR="00610983">
              <w:t xml:space="preserve">cluding but not limited to </w:t>
            </w:r>
            <w:r w:rsidR="00610983" w:rsidRPr="003554D2">
              <w:t>polic</w:t>
            </w:r>
            <w:r w:rsidR="00610983">
              <w:t>ies, procedures,</w:t>
            </w:r>
            <w:r w:rsidR="00610983" w:rsidRPr="003554D2">
              <w:t xml:space="preserve"> </w:t>
            </w:r>
            <w:r w:rsidR="00610983">
              <w:t>quality</w:t>
            </w:r>
            <w:r w:rsidR="00610983" w:rsidRPr="003554D2">
              <w:t xml:space="preserve"> </w:t>
            </w:r>
            <w:r w:rsidR="00610983">
              <w:t>improvement</w:t>
            </w:r>
            <w:r w:rsidR="00166B45">
              <w:t>, quality reports, statutory and workforce compliance</w:t>
            </w:r>
            <w:r w:rsidR="00610983">
              <w:t>.</w:t>
            </w:r>
          </w:p>
          <w:p w14:paraId="0189FB5D" w14:textId="77777777" w:rsidR="00610983" w:rsidRDefault="00610983" w:rsidP="00610983"/>
          <w:p w14:paraId="027DF167" w14:textId="3C11B797" w:rsidR="00610983" w:rsidRPr="00B761CD" w:rsidRDefault="00610983" w:rsidP="00610983">
            <w:pPr>
              <w:rPr>
                <w:rFonts w:cs="Calibri"/>
                <w:bCs/>
              </w:rPr>
            </w:pPr>
            <w:r>
              <w:t>The role will work in collaboration with</w:t>
            </w:r>
            <w:r w:rsidR="00240D4B">
              <w:t xml:space="preserve"> other key members of the Governance and Quality</w:t>
            </w:r>
            <w:r>
              <w:t xml:space="preserve"> team</w:t>
            </w:r>
            <w:r w:rsidR="00240D4B">
              <w:t>,</w:t>
            </w:r>
            <w:r>
              <w:t xml:space="preserve"> and other key stakeholders to ensure delivery of </w:t>
            </w:r>
            <w:r w:rsidR="00240D4B">
              <w:t>Quality and Compliance objectives</w:t>
            </w:r>
            <w:r w:rsidRPr="003554D2">
              <w:t xml:space="preserve">. </w:t>
            </w:r>
          </w:p>
        </w:tc>
      </w:tr>
      <w:tr w:rsidR="00610983" w14:paraId="3CFD1385" w14:textId="77777777" w:rsidTr="1E5E83AD">
        <w:tc>
          <w:tcPr>
            <w:tcW w:w="3256" w:type="dxa"/>
            <w:vAlign w:val="center"/>
          </w:tcPr>
          <w:p w14:paraId="627BDC42" w14:textId="3DF91B23" w:rsidR="00610983" w:rsidRDefault="00610983" w:rsidP="00610983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026B0E86" w14:textId="3C06F0CA" w:rsidR="00610983" w:rsidRPr="009B75A7" w:rsidRDefault="00610983" w:rsidP="00610983">
            <w:pPr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>Monitoring and reporting compliance with quality protocols and procedures</w:t>
            </w:r>
            <w:r w:rsidR="005237D3">
              <w:rPr>
                <w:rFonts w:cs="Calibri"/>
                <w:bCs/>
              </w:rPr>
              <w:t xml:space="preserve"> and ensuring </w:t>
            </w:r>
            <w:r w:rsidR="00C8724D">
              <w:rPr>
                <w:rFonts w:cs="Calibri"/>
                <w:bCs/>
              </w:rPr>
              <w:t>the other three</w:t>
            </w:r>
            <w:r w:rsidR="005237D3">
              <w:rPr>
                <w:rFonts w:cs="Calibri"/>
                <w:bCs/>
              </w:rPr>
              <w:t xml:space="preserve"> pillars</w:t>
            </w:r>
            <w:r w:rsidR="00C8724D">
              <w:rPr>
                <w:rFonts w:cs="Calibri"/>
                <w:bCs/>
              </w:rPr>
              <w:t xml:space="preserve"> (Experience and Feedback, Safety and Risk, Information Governance)</w:t>
            </w:r>
            <w:r w:rsidR="005237D3">
              <w:rPr>
                <w:rFonts w:cs="Calibri"/>
                <w:bCs/>
              </w:rPr>
              <w:t xml:space="preserve"> are </w:t>
            </w:r>
            <w:r w:rsidR="005373ED">
              <w:rPr>
                <w:rFonts w:cs="Calibri"/>
                <w:bCs/>
              </w:rPr>
              <w:t>supported as directed by the Quality and Compliance Lead</w:t>
            </w:r>
            <w:r w:rsidR="00920DCA">
              <w:rPr>
                <w:rFonts w:cs="Calibri"/>
                <w:bCs/>
              </w:rPr>
              <w:t xml:space="preserve">. This will include but not </w:t>
            </w:r>
            <w:r w:rsidR="00920DCA">
              <w:rPr>
                <w:rFonts w:cs="Calibri"/>
                <w:bCs/>
              </w:rPr>
              <w:lastRenderedPageBreak/>
              <w:t>be exclusive to</w:t>
            </w:r>
            <w:r w:rsidRPr="009B75A7">
              <w:rPr>
                <w:rFonts w:cs="Calibri"/>
                <w:bCs/>
              </w:rPr>
              <w:t xml:space="preserve">: </w:t>
            </w:r>
            <w:r w:rsidRPr="009B75A7">
              <w:rPr>
                <w:rFonts w:cs="Calibri"/>
                <w:bCs/>
              </w:rPr>
              <w:br/>
            </w:r>
          </w:p>
          <w:p w14:paraId="6018CA99" w14:textId="77777777" w:rsidR="00610983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 xml:space="preserve">Audits </w:t>
            </w:r>
            <w:r>
              <w:rPr>
                <w:rFonts w:cs="Calibri"/>
                <w:bCs/>
              </w:rPr>
              <w:t xml:space="preserve">including performing audits, reporting, and follow up actions. </w:t>
            </w:r>
          </w:p>
          <w:p w14:paraId="322137F6" w14:textId="4D965A05" w:rsidR="00610983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Quality improvement project management</w:t>
            </w:r>
            <w:r w:rsidR="006223E3">
              <w:rPr>
                <w:rFonts w:cs="Calibri"/>
                <w:bCs/>
              </w:rPr>
              <w:t>.</w:t>
            </w:r>
          </w:p>
          <w:p w14:paraId="2B792E7B" w14:textId="1C085001" w:rsidR="00610983" w:rsidRPr="006C33E7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Developing </w:t>
            </w:r>
            <w:r w:rsidR="00BD682B">
              <w:rPr>
                <w:rFonts w:cs="Calibri"/>
                <w:bCs/>
              </w:rPr>
              <w:t>and/or</w:t>
            </w:r>
            <w:r>
              <w:rPr>
                <w:rFonts w:cs="Calibri"/>
                <w:bCs/>
              </w:rPr>
              <w:t xml:space="preserve"> assisting with the development of policies</w:t>
            </w:r>
            <w:r w:rsidR="00BD682B">
              <w:rPr>
                <w:rFonts w:cs="Calibri"/>
                <w:bCs/>
              </w:rPr>
              <w:t>, procedures</w:t>
            </w:r>
            <w:r w:rsidR="003F3434">
              <w:rPr>
                <w:rFonts w:cs="Calibri"/>
                <w:bCs/>
              </w:rPr>
              <w:t>,</w:t>
            </w:r>
            <w:r>
              <w:rPr>
                <w:rFonts w:cs="Calibri"/>
                <w:bCs/>
              </w:rPr>
              <w:t xml:space="preserve"> and </w:t>
            </w:r>
            <w:r w:rsidRPr="006C33E7">
              <w:rPr>
                <w:rFonts w:cs="Calibri"/>
                <w:bCs/>
              </w:rPr>
              <w:t>compliance with document control</w:t>
            </w:r>
            <w:r w:rsidR="006223E3">
              <w:rPr>
                <w:rFonts w:cs="Calibri"/>
                <w:bCs/>
              </w:rPr>
              <w:t>.</w:t>
            </w:r>
            <w:r w:rsidRPr="006C33E7">
              <w:rPr>
                <w:rFonts w:cs="Calibri"/>
                <w:bCs/>
              </w:rPr>
              <w:t xml:space="preserve"> </w:t>
            </w:r>
          </w:p>
          <w:p w14:paraId="302FAE09" w14:textId="4D8217F4" w:rsidR="00610983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Supporting and </w:t>
            </w:r>
            <w:r w:rsidR="0029301B">
              <w:rPr>
                <w:rFonts w:cs="Calibri"/>
                <w:bCs/>
              </w:rPr>
              <w:t>sharing learning from</w:t>
            </w:r>
            <w:r>
              <w:rPr>
                <w:rFonts w:cs="Calibri"/>
                <w:bCs/>
              </w:rPr>
              <w:t xml:space="preserve"> complaint and incident investigation, </w:t>
            </w:r>
            <w:r w:rsidR="00000881">
              <w:rPr>
                <w:rFonts w:cs="Calibri"/>
                <w:bCs/>
              </w:rPr>
              <w:t>management,</w:t>
            </w:r>
            <w:r>
              <w:rPr>
                <w:rFonts w:cs="Calibri"/>
                <w:bCs/>
              </w:rPr>
              <w:t xml:space="preserve"> and responses. Signing off investigations / responses</w:t>
            </w:r>
            <w:r w:rsidR="00000881">
              <w:rPr>
                <w:rFonts w:cs="Calibri"/>
                <w:bCs/>
              </w:rPr>
              <w:t xml:space="preserve">. </w:t>
            </w:r>
          </w:p>
          <w:p w14:paraId="21843693" w14:textId="70DF9CFC" w:rsidR="00610983" w:rsidRPr="003F3683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>Incident and serious incident process and associated reporting</w:t>
            </w:r>
            <w:r>
              <w:rPr>
                <w:rFonts w:cs="Calibri"/>
                <w:bCs/>
              </w:rPr>
              <w:t>; r</w:t>
            </w:r>
            <w:r w:rsidRPr="003F3683">
              <w:rPr>
                <w:rFonts w:cs="Calibri"/>
                <w:bCs/>
              </w:rPr>
              <w:t>oot cause analysis</w:t>
            </w:r>
            <w:r>
              <w:rPr>
                <w:rFonts w:cs="Calibri"/>
                <w:bCs/>
              </w:rPr>
              <w:t xml:space="preserve"> and </w:t>
            </w:r>
            <w:r w:rsidRPr="003F3683">
              <w:rPr>
                <w:rFonts w:cs="Calibri"/>
                <w:bCs/>
              </w:rPr>
              <w:t>deep dives as required</w:t>
            </w:r>
            <w:r w:rsidR="006223E3">
              <w:rPr>
                <w:rFonts w:cs="Calibri"/>
                <w:bCs/>
              </w:rPr>
              <w:t>.</w:t>
            </w:r>
          </w:p>
          <w:p w14:paraId="682E7546" w14:textId="0EEB3868" w:rsidR="00610983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Risk management – supporting development and maintenance of risk registers alongside side service leads/clinical leads</w:t>
            </w:r>
            <w:r w:rsidR="006223E3">
              <w:rPr>
                <w:rFonts w:cs="Calibri"/>
                <w:bCs/>
              </w:rPr>
              <w:t>.</w:t>
            </w:r>
          </w:p>
          <w:p w14:paraId="5955F065" w14:textId="1E4362DE" w:rsidR="00610983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Working in line with </w:t>
            </w:r>
            <w:r w:rsidR="00ED434C">
              <w:rPr>
                <w:rFonts w:cs="Calibri"/>
                <w:bCs/>
              </w:rPr>
              <w:t xml:space="preserve">Professional and Regulatory bodies relevant to the clinical profession e.g. </w:t>
            </w:r>
            <w:r>
              <w:rPr>
                <w:rFonts w:cs="Calibri"/>
                <w:bCs/>
              </w:rPr>
              <w:t>CSP, HCPC</w:t>
            </w:r>
            <w:r w:rsidR="00ED434C">
              <w:rPr>
                <w:rFonts w:cs="Calibri"/>
                <w:bCs/>
              </w:rPr>
              <w:t>, NMC</w:t>
            </w:r>
            <w:r>
              <w:rPr>
                <w:rFonts w:cs="Calibri"/>
                <w:bCs/>
              </w:rPr>
              <w:t xml:space="preserve"> and </w:t>
            </w:r>
            <w:r w:rsidR="006148A0">
              <w:rPr>
                <w:rFonts w:cs="Calibri"/>
                <w:bCs/>
              </w:rPr>
              <w:t xml:space="preserve">embedding </w:t>
            </w:r>
            <w:r>
              <w:rPr>
                <w:rFonts w:cs="Calibri"/>
                <w:bCs/>
              </w:rPr>
              <w:t>NICE standards for quality benchmarking</w:t>
            </w:r>
            <w:r w:rsidR="006223E3">
              <w:rPr>
                <w:rFonts w:cs="Calibri"/>
                <w:bCs/>
              </w:rPr>
              <w:t>.</w:t>
            </w:r>
            <w:r>
              <w:rPr>
                <w:rFonts w:cs="Calibri"/>
                <w:bCs/>
              </w:rPr>
              <w:t xml:space="preserve"> </w:t>
            </w:r>
          </w:p>
          <w:p w14:paraId="50F43718" w14:textId="717FBD22" w:rsidR="00610983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Assist in maintaining CQC registration alongside </w:t>
            </w:r>
            <w:r w:rsidR="00EE4558">
              <w:rPr>
                <w:rFonts w:cs="Calibri"/>
                <w:bCs/>
              </w:rPr>
              <w:t>Nominated Individual and Registered Managers</w:t>
            </w:r>
            <w:r>
              <w:rPr>
                <w:rFonts w:cs="Calibri"/>
                <w:bCs/>
              </w:rPr>
              <w:t xml:space="preserve"> and relevant Service</w:t>
            </w:r>
            <w:r w:rsidR="006223E3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/</w:t>
            </w:r>
            <w:r w:rsidR="006223E3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>Clinical Leads</w:t>
            </w:r>
            <w:r w:rsidR="006223E3">
              <w:rPr>
                <w:rFonts w:cs="Calibri"/>
                <w:bCs/>
              </w:rPr>
              <w:t>.</w:t>
            </w:r>
            <w:r>
              <w:rPr>
                <w:rFonts w:cs="Calibri"/>
                <w:bCs/>
              </w:rPr>
              <w:t xml:space="preserve"> </w:t>
            </w:r>
          </w:p>
          <w:p w14:paraId="48AC3E3D" w14:textId="23672BBD" w:rsidR="00610983" w:rsidRDefault="0061098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Supporting clinical leads, service leads and National Clinical Lead</w:t>
            </w:r>
            <w:r w:rsidR="008E0339">
              <w:rPr>
                <w:rFonts w:cs="Calibri"/>
                <w:bCs/>
              </w:rPr>
              <w:t>s</w:t>
            </w:r>
            <w:r>
              <w:rPr>
                <w:rFonts w:cs="Calibri"/>
                <w:bCs/>
              </w:rPr>
              <w:t xml:space="preserve"> with various compliance activities</w:t>
            </w:r>
            <w:r w:rsidR="006223E3">
              <w:rPr>
                <w:rFonts w:cs="Calibri"/>
                <w:bCs/>
              </w:rPr>
              <w:t>.</w:t>
            </w:r>
            <w:r>
              <w:rPr>
                <w:rFonts w:cs="Calibri"/>
                <w:bCs/>
              </w:rPr>
              <w:t xml:space="preserve"> </w:t>
            </w:r>
          </w:p>
          <w:p w14:paraId="0811231F" w14:textId="4805B6D2" w:rsidR="008E0339" w:rsidRDefault="008E0339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Support in Quality reports ensuring customer satisfaction</w:t>
            </w:r>
            <w:r w:rsidR="006223E3">
              <w:rPr>
                <w:rFonts w:cs="Calibri"/>
                <w:bCs/>
              </w:rPr>
              <w:t>.</w:t>
            </w:r>
          </w:p>
          <w:p w14:paraId="0B231A2B" w14:textId="7F97772C" w:rsidR="006223E3" w:rsidRDefault="006223E3" w:rsidP="00610983">
            <w:pPr>
              <w:pStyle w:val="ListParagraph"/>
              <w:numPr>
                <w:ilvl w:val="0"/>
                <w:numId w:val="13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Oversee compliance activities for assurance throughout the organisation.</w:t>
            </w:r>
          </w:p>
          <w:p w14:paraId="44EFB74E" w14:textId="77777777" w:rsidR="00610983" w:rsidRDefault="00610983" w:rsidP="00610983">
            <w:pPr>
              <w:pStyle w:val="ListParagraph"/>
              <w:rPr>
                <w:rFonts w:cs="Calibri"/>
                <w:bCs/>
              </w:rPr>
            </w:pPr>
          </w:p>
          <w:p w14:paraId="60A275CF" w14:textId="77777777" w:rsidR="00610983" w:rsidRPr="006962C5" w:rsidRDefault="00610983" w:rsidP="00610983">
            <w:pPr>
              <w:jc w:val="both"/>
              <w:rPr>
                <w:rFonts w:cs="Calibri"/>
                <w:b/>
              </w:rPr>
            </w:pPr>
            <w:r w:rsidRPr="006962C5">
              <w:rPr>
                <w:rFonts w:cs="Calibri"/>
                <w:b/>
              </w:rPr>
              <w:t>Clinical and non-clinical audit</w:t>
            </w:r>
          </w:p>
          <w:p w14:paraId="1C45C06C" w14:textId="5A93B053" w:rsidR="00610983" w:rsidRPr="00820CAF" w:rsidRDefault="00610983" w:rsidP="0061098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Calibri"/>
                <w:bCs/>
              </w:rPr>
            </w:pPr>
            <w:r w:rsidRPr="009B75A7">
              <w:rPr>
                <w:rFonts w:cs="Calibri"/>
              </w:rPr>
              <w:t>Record and report on compliance of all audits across the business</w:t>
            </w:r>
            <w:r w:rsidR="006223E3">
              <w:rPr>
                <w:rFonts w:cs="Calibri"/>
              </w:rPr>
              <w:t xml:space="preserve"> working in conjunction with the ISO </w:t>
            </w:r>
            <w:r w:rsidR="00E715FA">
              <w:rPr>
                <w:rFonts w:cs="Calibri"/>
              </w:rPr>
              <w:t>9001 Manager and Administrator</w:t>
            </w:r>
            <w:r w:rsidR="005E546B" w:rsidRPr="009B75A7">
              <w:rPr>
                <w:rFonts w:cs="Calibri"/>
              </w:rPr>
              <w:t xml:space="preserve">. </w:t>
            </w:r>
          </w:p>
          <w:p w14:paraId="3AF3B166" w14:textId="6D8730EF" w:rsidR="00610983" w:rsidRDefault="00E715FA" w:rsidP="0061098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Monitor improvement plans and ensure they are completed in a timely manner and have</w:t>
            </w:r>
            <w:r w:rsidR="00610983" w:rsidRPr="00F4712C">
              <w:rPr>
                <w:rFonts w:cs="Calibri"/>
                <w:bCs/>
              </w:rPr>
              <w:t xml:space="preserve"> SMART objectives</w:t>
            </w:r>
            <w:r>
              <w:rPr>
                <w:rFonts w:cs="Calibri"/>
                <w:bCs/>
              </w:rPr>
              <w:t>.</w:t>
            </w:r>
            <w:r w:rsidR="00296AEB">
              <w:rPr>
                <w:rFonts w:cs="Calibri"/>
                <w:bCs/>
              </w:rPr>
              <w:t xml:space="preserve"> W</w:t>
            </w:r>
            <w:r w:rsidR="00610983" w:rsidRPr="00F4712C">
              <w:rPr>
                <w:rFonts w:cs="Calibri"/>
                <w:bCs/>
              </w:rPr>
              <w:t>here compliance is not achieved</w:t>
            </w:r>
            <w:r w:rsidR="00296AEB">
              <w:rPr>
                <w:rFonts w:cs="Calibri"/>
                <w:bCs/>
              </w:rPr>
              <w:t xml:space="preserve">, </w:t>
            </w:r>
            <w:r w:rsidR="00610983" w:rsidRPr="00F4712C">
              <w:rPr>
                <w:rFonts w:cs="Calibri"/>
                <w:bCs/>
              </w:rPr>
              <w:t>follow through until compliance has been met to ensure loop closure.</w:t>
            </w:r>
          </w:p>
          <w:p w14:paraId="31E95871" w14:textId="77777777" w:rsidR="00610983" w:rsidRPr="000D3EC9" w:rsidRDefault="00610983" w:rsidP="00610983">
            <w:pPr>
              <w:jc w:val="both"/>
              <w:rPr>
                <w:rFonts w:cs="Calibri"/>
                <w:bCs/>
              </w:rPr>
            </w:pPr>
          </w:p>
          <w:p w14:paraId="5FF2BE57" w14:textId="77777777" w:rsidR="00610983" w:rsidRDefault="00610983" w:rsidP="00610983">
            <w:pPr>
              <w:pStyle w:val="ListParagraph"/>
              <w:ind w:left="0"/>
              <w:jc w:val="both"/>
              <w:rPr>
                <w:rFonts w:cs="Calibri"/>
                <w:b/>
              </w:rPr>
            </w:pPr>
            <w:r w:rsidRPr="006962C5">
              <w:rPr>
                <w:rFonts w:cs="Calibri"/>
                <w:b/>
              </w:rPr>
              <w:t>Complaints, incidents</w:t>
            </w:r>
            <w:r>
              <w:rPr>
                <w:rFonts w:cs="Calibri"/>
                <w:b/>
              </w:rPr>
              <w:t>,</w:t>
            </w:r>
            <w:r w:rsidRPr="006962C5">
              <w:rPr>
                <w:rFonts w:cs="Calibri"/>
                <w:b/>
              </w:rPr>
              <w:t xml:space="preserve"> serious incidents</w:t>
            </w:r>
            <w:r>
              <w:rPr>
                <w:rFonts w:cs="Calibri"/>
                <w:b/>
              </w:rPr>
              <w:t xml:space="preserve"> and near misses</w:t>
            </w:r>
          </w:p>
          <w:p w14:paraId="35663EFE" w14:textId="77777777" w:rsidR="00610983" w:rsidRPr="006962C5" w:rsidRDefault="00610983" w:rsidP="00610983">
            <w:pPr>
              <w:pStyle w:val="ListParagraph"/>
              <w:ind w:left="0"/>
              <w:jc w:val="both"/>
              <w:rPr>
                <w:rFonts w:cs="Calibri"/>
                <w:b/>
              </w:rPr>
            </w:pPr>
          </w:p>
          <w:p w14:paraId="1C98439C" w14:textId="701AF3E3" w:rsidR="00610983" w:rsidRPr="00820CAF" w:rsidRDefault="00610983" w:rsidP="006109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 xml:space="preserve">Process complaints and incidents as </w:t>
            </w:r>
            <w:r w:rsidR="00296AEB">
              <w:rPr>
                <w:rFonts w:cs="Calibri"/>
                <w:bCs/>
              </w:rPr>
              <w:t>required to support wider Governance and Quality Team</w:t>
            </w:r>
            <w:r w:rsidRPr="009B75A7">
              <w:rPr>
                <w:rFonts w:cs="Calibri"/>
                <w:bCs/>
              </w:rPr>
              <w:t xml:space="preserve">, allocating </w:t>
            </w:r>
            <w:r w:rsidR="005E546B" w:rsidRPr="009B75A7">
              <w:rPr>
                <w:rFonts w:cs="Calibri"/>
                <w:bCs/>
              </w:rPr>
              <w:t>them,</w:t>
            </w:r>
            <w:r w:rsidRPr="009B75A7">
              <w:rPr>
                <w:rFonts w:cs="Calibri"/>
                <w:bCs/>
              </w:rPr>
              <w:t xml:space="preserve"> and liaising with the investigator to ensure </w:t>
            </w:r>
            <w:r w:rsidR="008A135B" w:rsidRPr="009B75A7">
              <w:rPr>
                <w:rFonts w:cs="Calibri"/>
                <w:bCs/>
              </w:rPr>
              <w:t>SLAs</w:t>
            </w:r>
            <w:r w:rsidRPr="009B75A7">
              <w:rPr>
                <w:rFonts w:cs="Calibri"/>
                <w:bCs/>
              </w:rPr>
              <w:t xml:space="preserve"> are met</w:t>
            </w:r>
            <w:r>
              <w:rPr>
                <w:rFonts w:cs="Calibri"/>
                <w:bCs/>
              </w:rPr>
              <w:t xml:space="preserve"> and appropriate actions have been taken to close these off.</w:t>
            </w:r>
          </w:p>
          <w:p w14:paraId="474EF251" w14:textId="57181C00" w:rsidR="00610983" w:rsidRPr="00820CAF" w:rsidRDefault="00610983" w:rsidP="006109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Perform root cause analysis for high level incidents and complaints</w:t>
            </w:r>
            <w:r w:rsidR="00FC2935">
              <w:rPr>
                <w:rFonts w:cs="Calibri"/>
                <w:bCs/>
              </w:rPr>
              <w:t xml:space="preserve"> as relevant to role to support wider team.</w:t>
            </w:r>
          </w:p>
          <w:p w14:paraId="4FCA3198" w14:textId="64722C27" w:rsidR="00610983" w:rsidRPr="00165049" w:rsidRDefault="00610983" w:rsidP="006109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 xml:space="preserve">Ensure Critical Incident Reports / Non-Conformances are </w:t>
            </w:r>
            <w:r w:rsidR="008A135B" w:rsidRPr="009B75A7">
              <w:rPr>
                <w:rFonts w:cs="Calibri"/>
                <w:bCs/>
              </w:rPr>
              <w:t>investigated,</w:t>
            </w:r>
            <w:r w:rsidRPr="009B75A7">
              <w:rPr>
                <w:rFonts w:cs="Calibri"/>
                <w:bCs/>
              </w:rPr>
              <w:t xml:space="preserve"> and actions are checked and completed within SLA’s.</w:t>
            </w:r>
          </w:p>
          <w:p w14:paraId="1ADD7BFF" w14:textId="3D832DF5" w:rsidR="00610983" w:rsidRPr="009B75A7" w:rsidRDefault="00610983" w:rsidP="00610983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Calibri"/>
                <w:bCs/>
              </w:rPr>
            </w:pPr>
            <w:r w:rsidRPr="009B75A7">
              <w:rPr>
                <w:rFonts w:cs="Calibri"/>
              </w:rPr>
              <w:t xml:space="preserve">In conjunction with </w:t>
            </w:r>
            <w:r w:rsidR="00D7129B">
              <w:rPr>
                <w:rFonts w:cs="Calibri"/>
              </w:rPr>
              <w:t>Governance Leads</w:t>
            </w:r>
            <w:r w:rsidRPr="009B75A7">
              <w:rPr>
                <w:rFonts w:cs="Calibri"/>
              </w:rPr>
              <w:t xml:space="preserve">, implement improvement plans with SMART objectives where compliance is not achieved </w:t>
            </w:r>
            <w:r w:rsidRPr="009B75A7">
              <w:rPr>
                <w:rFonts w:cs="Calibri"/>
              </w:rPr>
              <w:lastRenderedPageBreak/>
              <w:t>and follow through until compliance has been met to ensure loop closure.</w:t>
            </w:r>
          </w:p>
          <w:p w14:paraId="3DEAAF11" w14:textId="77777777" w:rsidR="00610983" w:rsidRDefault="00610983" w:rsidP="00610983">
            <w:pPr>
              <w:jc w:val="both"/>
              <w:rPr>
                <w:rFonts w:cs="Calibri"/>
                <w:bCs/>
              </w:rPr>
            </w:pPr>
          </w:p>
          <w:p w14:paraId="6F4AF950" w14:textId="77777777" w:rsidR="00610983" w:rsidRPr="00C66025" w:rsidRDefault="00610983" w:rsidP="00610983">
            <w:pPr>
              <w:jc w:val="both"/>
              <w:rPr>
                <w:rFonts w:cs="Calibri"/>
                <w:b/>
              </w:rPr>
            </w:pPr>
            <w:r w:rsidRPr="00C66025">
              <w:rPr>
                <w:rFonts w:cs="Calibri"/>
                <w:b/>
              </w:rPr>
              <w:t xml:space="preserve">Compliance </w:t>
            </w:r>
          </w:p>
          <w:p w14:paraId="289FACBB" w14:textId="4C86384B" w:rsidR="00610983" w:rsidRPr="004D07BE" w:rsidRDefault="00610983" w:rsidP="006109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>Produce monthly report</w:t>
            </w:r>
            <w:r>
              <w:rPr>
                <w:rFonts w:cs="Calibri"/>
                <w:bCs/>
              </w:rPr>
              <w:t>s</w:t>
            </w:r>
            <w:r w:rsidRPr="009B75A7">
              <w:rPr>
                <w:rFonts w:cs="Calibri"/>
                <w:bCs/>
              </w:rPr>
              <w:t xml:space="preserve"> for the </w:t>
            </w:r>
            <w:r>
              <w:rPr>
                <w:rFonts w:cs="Calibri"/>
                <w:bCs/>
              </w:rPr>
              <w:t>appropriate compliance groups</w:t>
            </w:r>
            <w:r w:rsidR="00D7129B">
              <w:rPr>
                <w:rFonts w:cs="Calibri"/>
                <w:bCs/>
              </w:rPr>
              <w:t xml:space="preserve"> within your remit as directed by the Quality and Compliance Lead</w:t>
            </w:r>
            <w:r>
              <w:rPr>
                <w:rFonts w:cs="Calibri"/>
                <w:bCs/>
              </w:rPr>
              <w:t>.</w:t>
            </w:r>
          </w:p>
          <w:p w14:paraId="204A6839" w14:textId="4732F9E2" w:rsidR="00610983" w:rsidRPr="004D07BE" w:rsidRDefault="000E3F6E" w:rsidP="006109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>Conduct</w:t>
            </w:r>
            <w:r w:rsidR="00610983" w:rsidRPr="009B75A7">
              <w:rPr>
                <w:rFonts w:cs="Calibri"/>
                <w:bCs/>
              </w:rPr>
              <w:t xml:space="preserve"> ad-hoc audits</w:t>
            </w:r>
            <w:r w:rsidR="00D7129B">
              <w:rPr>
                <w:rFonts w:cs="Calibri"/>
                <w:bCs/>
              </w:rPr>
              <w:t xml:space="preserve"> </w:t>
            </w:r>
            <w:r w:rsidR="00610983" w:rsidRPr="009B75A7">
              <w:rPr>
                <w:rFonts w:cs="Calibri"/>
                <w:bCs/>
              </w:rPr>
              <w:t>as requested.</w:t>
            </w:r>
          </w:p>
          <w:p w14:paraId="618D19BD" w14:textId="2A8A3205" w:rsidR="00610983" w:rsidRDefault="00610983" w:rsidP="006109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Assisting in maintain and monitoring document control </w:t>
            </w:r>
            <w:r w:rsidR="008A135B">
              <w:rPr>
                <w:rFonts w:cs="Calibri"/>
                <w:bCs/>
              </w:rPr>
              <w:t>registers.</w:t>
            </w:r>
          </w:p>
          <w:p w14:paraId="00FA103E" w14:textId="32C9819B" w:rsidR="00610983" w:rsidRPr="00377064" w:rsidRDefault="00610983" w:rsidP="0061098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Support the </w:t>
            </w:r>
            <w:r w:rsidR="00D7129B">
              <w:rPr>
                <w:rFonts w:cs="Calibri"/>
                <w:bCs/>
              </w:rPr>
              <w:t xml:space="preserve">Director of </w:t>
            </w:r>
            <w:r>
              <w:rPr>
                <w:rFonts w:cs="Calibri"/>
                <w:bCs/>
              </w:rPr>
              <w:t xml:space="preserve">Governance </w:t>
            </w:r>
            <w:r w:rsidR="00D7129B">
              <w:rPr>
                <w:rFonts w:cs="Calibri"/>
                <w:bCs/>
              </w:rPr>
              <w:t xml:space="preserve">and Quality </w:t>
            </w:r>
            <w:r>
              <w:rPr>
                <w:rFonts w:cs="Calibri"/>
                <w:bCs/>
              </w:rPr>
              <w:t xml:space="preserve">with preparation for the Quality </w:t>
            </w:r>
            <w:r w:rsidR="00D7129B">
              <w:rPr>
                <w:rFonts w:cs="Calibri"/>
                <w:bCs/>
              </w:rPr>
              <w:t xml:space="preserve">and Board </w:t>
            </w:r>
            <w:r>
              <w:rPr>
                <w:rFonts w:cs="Calibri"/>
                <w:bCs/>
              </w:rPr>
              <w:t>meetings monthly. This will include assisting with agenda items, actions and taking minutes.</w:t>
            </w:r>
          </w:p>
          <w:p w14:paraId="144DD798" w14:textId="77777777" w:rsidR="00610983" w:rsidRDefault="00610983" w:rsidP="00610983">
            <w:pPr>
              <w:pStyle w:val="ListParagraph"/>
              <w:ind w:left="360"/>
              <w:rPr>
                <w:rFonts w:cs="Calibri"/>
                <w:bCs/>
              </w:rPr>
            </w:pPr>
          </w:p>
          <w:p w14:paraId="0954971F" w14:textId="77777777" w:rsidR="00610983" w:rsidRPr="00FD6006" w:rsidRDefault="00610983" w:rsidP="00610983">
            <w:pPr>
              <w:pStyle w:val="ListParagraph"/>
              <w:ind w:left="0"/>
              <w:rPr>
                <w:rFonts w:cs="Calibri"/>
                <w:b/>
              </w:rPr>
            </w:pPr>
            <w:r w:rsidRPr="00FD6006">
              <w:rPr>
                <w:rFonts w:cs="Calibri"/>
                <w:b/>
              </w:rPr>
              <w:t>Subject Access Requests</w:t>
            </w:r>
            <w:r>
              <w:rPr>
                <w:rFonts w:cs="Calibri"/>
                <w:b/>
              </w:rPr>
              <w:t xml:space="preserve"> / Information Governance</w:t>
            </w:r>
          </w:p>
          <w:p w14:paraId="7E496E05" w14:textId="1E827888" w:rsidR="00610983" w:rsidRPr="004D07BE" w:rsidRDefault="00610983" w:rsidP="00610983">
            <w:pPr>
              <w:pStyle w:val="ListParagraph"/>
              <w:numPr>
                <w:ilvl w:val="0"/>
                <w:numId w:val="19"/>
              </w:numPr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>Take responsibility for Subject Access Requests</w:t>
            </w:r>
            <w:r>
              <w:rPr>
                <w:rFonts w:cs="Calibri"/>
                <w:bCs/>
              </w:rPr>
              <w:t xml:space="preserve"> support as </w:t>
            </w:r>
            <w:r w:rsidR="008A135B">
              <w:rPr>
                <w:rFonts w:cs="Calibri"/>
                <w:bCs/>
              </w:rPr>
              <w:t>required.</w:t>
            </w:r>
            <w:r>
              <w:rPr>
                <w:rFonts w:cs="Calibri"/>
                <w:bCs/>
              </w:rPr>
              <w:t xml:space="preserve"> </w:t>
            </w:r>
          </w:p>
          <w:p w14:paraId="5E299A47" w14:textId="7A087B1A" w:rsidR="00610983" w:rsidRPr="004D07BE" w:rsidRDefault="00610983" w:rsidP="00610983">
            <w:pPr>
              <w:pStyle w:val="ListParagraph"/>
              <w:numPr>
                <w:ilvl w:val="0"/>
                <w:numId w:val="15"/>
              </w:num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Support maintenance of ISO</w:t>
            </w:r>
            <w:r w:rsidR="00D7129B">
              <w:rPr>
                <w:rFonts w:cs="Calibri"/>
                <w:bCs/>
              </w:rPr>
              <w:t xml:space="preserve"> </w:t>
            </w:r>
            <w:r>
              <w:rPr>
                <w:rFonts w:cs="Calibri"/>
                <w:bCs/>
              </w:rPr>
              <w:t xml:space="preserve">9001 accreditation and Quality Management Systems </w:t>
            </w:r>
          </w:p>
          <w:p w14:paraId="7D1077F2" w14:textId="77777777" w:rsidR="00610983" w:rsidRPr="009B75A7" w:rsidRDefault="00610983" w:rsidP="00610983">
            <w:pPr>
              <w:pStyle w:val="ListParagraph"/>
              <w:numPr>
                <w:ilvl w:val="0"/>
                <w:numId w:val="15"/>
              </w:numPr>
              <w:rPr>
                <w:rFonts w:cs="Calibri"/>
                <w:bCs/>
              </w:rPr>
            </w:pPr>
            <w:r w:rsidRPr="009B75A7">
              <w:rPr>
                <w:rFonts w:cs="Calibri"/>
                <w:bCs/>
              </w:rPr>
              <w:t>Any other reasonable request</w:t>
            </w:r>
          </w:p>
          <w:p w14:paraId="71C434F7" w14:textId="77777777" w:rsidR="00610983" w:rsidRPr="000027EE" w:rsidRDefault="00610983" w:rsidP="00610983">
            <w:pPr>
              <w:spacing w:before="100" w:after="100" w:line="257" w:lineRule="auto"/>
              <w:rPr>
                <w:rFonts w:eastAsia="Calibri" w:cs="Calibri"/>
                <w:szCs w:val="22"/>
              </w:rPr>
            </w:pPr>
          </w:p>
          <w:p w14:paraId="26878AA0" w14:textId="7086785B" w:rsidR="00610983" w:rsidRPr="000027EE" w:rsidRDefault="00610983" w:rsidP="00610983">
            <w:pPr>
              <w:spacing w:before="100" w:after="100" w:line="257" w:lineRule="auto"/>
              <w:rPr>
                <w:b/>
                <w:bCs/>
              </w:rPr>
            </w:pPr>
            <w:r w:rsidRPr="000027EE">
              <w:rPr>
                <w:rFonts w:eastAsia="Calibri" w:cs="Calibri"/>
                <w:b/>
                <w:bCs/>
                <w:szCs w:val="22"/>
              </w:rPr>
              <w:t>Equality Diversity &amp; Inclusion (EDI)</w:t>
            </w:r>
          </w:p>
          <w:p w14:paraId="1777DCDF" w14:textId="2D824F86" w:rsidR="00610983" w:rsidRPr="000027EE" w:rsidRDefault="00610983" w:rsidP="00610983">
            <w:pPr>
              <w:pStyle w:val="ListParagraph"/>
              <w:numPr>
                <w:ilvl w:val="0"/>
                <w:numId w:val="10"/>
              </w:numPr>
              <w:spacing w:before="100" w:after="100" w:line="257" w:lineRule="auto"/>
            </w:pPr>
            <w:r w:rsidRPr="000027EE">
              <w:rPr>
                <w:rFonts w:eastAsia="Calibri" w:cs="Calibri"/>
                <w:szCs w:val="22"/>
              </w:rPr>
              <w:t>We are proud to be an equal opportunities employer and are fully committed to EDI best practice in all we do</w:t>
            </w:r>
            <w:r w:rsidR="005E546B" w:rsidRPr="000027EE">
              <w:rPr>
                <w:rFonts w:eastAsia="Calibri" w:cs="Calibri"/>
                <w:szCs w:val="22"/>
              </w:rPr>
              <w:t xml:space="preserve">. </w:t>
            </w:r>
            <w:r w:rsidRPr="000027EE">
              <w:rPr>
                <w:rFonts w:eastAsia="Calibri" w:cs="Calibri"/>
                <w:szCs w:val="22"/>
              </w:rPr>
              <w:t>We believe it is the responsibility of everyone to ensure their actions support this with all internal and external stakeholders.</w:t>
            </w:r>
          </w:p>
          <w:p w14:paraId="62A06A83" w14:textId="53E9471E" w:rsidR="00610983" w:rsidRPr="000027EE" w:rsidRDefault="00610983" w:rsidP="00610983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Be aware of the impact of your behaviour on </w:t>
            </w:r>
            <w:r w:rsidR="008A135B" w:rsidRPr="000027EE">
              <w:t>others.</w:t>
            </w:r>
          </w:p>
          <w:p w14:paraId="76A8559B" w14:textId="3C60C3D8" w:rsidR="00610983" w:rsidRPr="000027EE" w:rsidRDefault="00610983" w:rsidP="00610983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Ensure that others are treated with fairness, </w:t>
            </w:r>
            <w:r w:rsidR="005E546B" w:rsidRPr="000027EE">
              <w:t>dignity,</w:t>
            </w:r>
            <w:r w:rsidRPr="000027EE">
              <w:t xml:space="preserve"> and </w:t>
            </w:r>
            <w:r w:rsidR="008A135B" w:rsidRPr="000027EE">
              <w:t>respect.</w:t>
            </w:r>
          </w:p>
          <w:p w14:paraId="710A8156" w14:textId="604CFF73" w:rsidR="00610983" w:rsidRPr="000027EE" w:rsidRDefault="00610983" w:rsidP="00610983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Maintain and develop your knowledge about what EDI is and why it is </w:t>
            </w:r>
            <w:r w:rsidR="008A135B" w:rsidRPr="000027EE">
              <w:t>important.</w:t>
            </w:r>
          </w:p>
          <w:p w14:paraId="064CC7CC" w14:textId="3BD96619" w:rsidR="00610983" w:rsidRPr="000027EE" w:rsidRDefault="00610983" w:rsidP="00610983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Be prepared to challenge bias, </w:t>
            </w:r>
            <w:r w:rsidR="005E546B" w:rsidRPr="000027EE">
              <w:t>discrimination,</w:t>
            </w:r>
            <w:r w:rsidRPr="000027EE">
              <w:t xml:space="preserve"> and </w:t>
            </w:r>
            <w:r w:rsidR="0050165B" w:rsidRPr="000027EE">
              <w:t>prejudice,</w:t>
            </w:r>
            <w:r w:rsidRPr="000027EE">
              <w:t xml:space="preserve"> if </w:t>
            </w:r>
            <w:r w:rsidR="0050165B" w:rsidRPr="000027EE">
              <w:t>possible,</w:t>
            </w:r>
            <w:r w:rsidRPr="000027EE">
              <w:t xml:space="preserve"> to do so and raise with your manager and EDI team</w:t>
            </w:r>
          </w:p>
          <w:p w14:paraId="709F1DAE" w14:textId="13A1D126" w:rsidR="00610983" w:rsidRPr="000027EE" w:rsidRDefault="00610983" w:rsidP="00610983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Encourage and support others to feel confident in speaking up if they have been subjected to or witnessed bias, </w:t>
            </w:r>
            <w:r w:rsidR="005E546B" w:rsidRPr="000027EE">
              <w:t>discrimination,</w:t>
            </w:r>
            <w:r w:rsidRPr="000027EE">
              <w:t xml:space="preserve"> or </w:t>
            </w:r>
            <w:r w:rsidR="0050165B" w:rsidRPr="000027EE">
              <w:t>prejudice.</w:t>
            </w:r>
          </w:p>
          <w:p w14:paraId="5B0D39C4" w14:textId="28C48366" w:rsidR="00610983" w:rsidRPr="000027EE" w:rsidRDefault="00610983" w:rsidP="00610983">
            <w:pPr>
              <w:pStyle w:val="ListParagraph"/>
              <w:numPr>
                <w:ilvl w:val="0"/>
                <w:numId w:val="10"/>
              </w:numPr>
              <w:spacing w:before="100" w:after="100"/>
              <w:rPr>
                <w:rFonts w:asciiTheme="minorHAnsi" w:eastAsiaTheme="minorEastAsia" w:hAnsiTheme="minorHAnsi" w:cstheme="minorBidi"/>
                <w:szCs w:val="22"/>
              </w:rPr>
            </w:pPr>
            <w:r w:rsidRPr="000027EE">
              <w:t xml:space="preserve">Be prepared to speak up for others if you witness bias, </w:t>
            </w:r>
            <w:r w:rsidR="005E546B" w:rsidRPr="000027EE">
              <w:t>discrimination,</w:t>
            </w:r>
            <w:r w:rsidRPr="000027EE">
              <w:t xml:space="preserve"> or </w:t>
            </w:r>
            <w:r w:rsidR="0050165B" w:rsidRPr="000027EE">
              <w:t>prejudice.</w:t>
            </w:r>
          </w:p>
          <w:p w14:paraId="44BDB607" w14:textId="5E2E4696" w:rsidR="00610983" w:rsidRPr="000027EE" w:rsidRDefault="00610983" w:rsidP="00610983">
            <w:pPr>
              <w:pStyle w:val="ListParagraph"/>
              <w:spacing w:before="100" w:after="100"/>
              <w:rPr>
                <w:rFonts w:eastAsia="Tw Cen MT" w:cs="Times New Roman"/>
                <w:szCs w:val="22"/>
              </w:rPr>
            </w:pPr>
          </w:p>
        </w:tc>
      </w:tr>
      <w:tr w:rsidR="00610983" w14:paraId="3161C07B" w14:textId="77777777" w:rsidTr="1E5E83AD">
        <w:tc>
          <w:tcPr>
            <w:tcW w:w="3256" w:type="dxa"/>
            <w:vAlign w:val="center"/>
          </w:tcPr>
          <w:p w14:paraId="5FD2413E" w14:textId="7A534F40" w:rsidR="00610983" w:rsidRDefault="00610983" w:rsidP="00610983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6017F2B2" w14:textId="65CE3815" w:rsidR="00610983" w:rsidRDefault="00610983" w:rsidP="00610983">
            <w:pPr>
              <w:spacing w:before="100" w:after="100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 xml:space="preserve">Appropriate support and guidance will be provided by </w:t>
            </w:r>
            <w:r w:rsidR="00E55636">
              <w:rPr>
                <w:rFonts w:eastAsia="Calibri" w:cs="Calibri"/>
                <w:sz w:val="21"/>
                <w:szCs w:val="21"/>
              </w:rPr>
              <w:t>the Quality and Compliance Lead and wider Governance and Quality Team.</w:t>
            </w:r>
          </w:p>
          <w:p w14:paraId="094C1A33" w14:textId="77777777" w:rsidR="00610983" w:rsidRDefault="00610983" w:rsidP="00610983">
            <w:pPr>
              <w:spacing w:before="100" w:after="100"/>
              <w:rPr>
                <w:rFonts w:eastAsia="Calibri" w:cs="Calibri"/>
                <w:sz w:val="21"/>
                <w:szCs w:val="21"/>
              </w:rPr>
            </w:pPr>
          </w:p>
          <w:p w14:paraId="201DC6D6" w14:textId="7E9F98EF" w:rsidR="00610983" w:rsidRDefault="00610983" w:rsidP="00610983">
            <w:pPr>
              <w:spacing w:before="100" w:after="100"/>
              <w:rPr>
                <w:rFonts w:eastAsia="Calibri" w:cs="Calibri"/>
                <w:sz w:val="21"/>
                <w:szCs w:val="21"/>
              </w:rPr>
            </w:pPr>
            <w:r>
              <w:rPr>
                <w:rFonts w:eastAsia="Calibri" w:cs="Calibri"/>
                <w:sz w:val="21"/>
                <w:szCs w:val="21"/>
              </w:rPr>
              <w:t xml:space="preserve">Training provided as required </w:t>
            </w:r>
          </w:p>
        </w:tc>
      </w:tr>
      <w:tr w:rsidR="00610983" w14:paraId="4004EF95" w14:textId="77777777" w:rsidTr="1E5E83AD">
        <w:tc>
          <w:tcPr>
            <w:tcW w:w="3256" w:type="dxa"/>
            <w:vAlign w:val="center"/>
          </w:tcPr>
          <w:p w14:paraId="0E220621" w14:textId="69144CB3" w:rsidR="00610983" w:rsidRDefault="00610983" w:rsidP="00610983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486EACB8" w:rsidR="00610983" w:rsidRPr="00966F66" w:rsidRDefault="00610983" w:rsidP="00610983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Part time (based on job share) and </w:t>
            </w:r>
            <w:r w:rsidR="00E55636">
              <w:rPr>
                <w:color w:val="000000"/>
              </w:rPr>
              <w:t>full-time</w:t>
            </w:r>
            <w:r>
              <w:rPr>
                <w:color w:val="000000"/>
              </w:rPr>
              <w:t xml:space="preserve"> applications considered 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lastRenderedPageBreak/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1E5E83A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243D65B6" w14:textId="35E6508B" w:rsidR="00E41673" w:rsidRDefault="00E55636" w:rsidP="00E4167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Helvetica" w:cs="Calibri"/>
                <w:szCs w:val="22"/>
              </w:rPr>
            </w:pPr>
            <w:r>
              <w:rPr>
                <w:rFonts w:eastAsia="Helvetica" w:cs="Calibri"/>
                <w:szCs w:val="22"/>
              </w:rPr>
              <w:t>Clinical Professional</w:t>
            </w:r>
            <w:r w:rsidR="00E41673">
              <w:rPr>
                <w:rFonts w:eastAsia="Helvetica" w:cs="Calibri"/>
                <w:szCs w:val="22"/>
              </w:rPr>
              <w:t xml:space="preserve"> </w:t>
            </w:r>
            <w:r w:rsidR="004F727B">
              <w:rPr>
                <w:rFonts w:eastAsia="Helvetica" w:cs="Calibri"/>
                <w:szCs w:val="22"/>
              </w:rPr>
              <w:t>BSc</w:t>
            </w:r>
            <w:r w:rsidR="00E41673">
              <w:rPr>
                <w:rFonts w:eastAsia="Helvetica" w:cs="Calibri"/>
                <w:szCs w:val="22"/>
              </w:rPr>
              <w:t xml:space="preserve"> Hons Degree or equivalent</w:t>
            </w:r>
          </w:p>
          <w:p w14:paraId="44B1848B" w14:textId="704740D9" w:rsidR="00B32B45" w:rsidRDefault="00B32B45" w:rsidP="00B32B45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Helvetica" w:cs="Calibri"/>
                <w:szCs w:val="22"/>
              </w:rPr>
            </w:pPr>
            <w:r>
              <w:rPr>
                <w:rFonts w:cs="Calibri"/>
                <w:szCs w:val="22"/>
              </w:rPr>
              <w:t>3+ years post registration</w:t>
            </w:r>
          </w:p>
          <w:p w14:paraId="4315561D" w14:textId="1E93B96E" w:rsidR="00E41673" w:rsidRPr="00E32957" w:rsidRDefault="00E41673" w:rsidP="00B32B45">
            <w:pPr>
              <w:pStyle w:val="ListParagraph"/>
              <w:spacing w:beforeLines="100" w:before="240" w:afterLines="100" w:after="240"/>
              <w:rPr>
                <w:rFonts w:eastAsia="Helvetica"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666CC5E0" w:rsidR="00966F66" w:rsidRPr="00AC5FDD" w:rsidRDefault="00966F66" w:rsidP="00B32B45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638DCD8E" w14:textId="77777777" w:rsidR="003E6B77" w:rsidRDefault="003E6B77" w:rsidP="003E6B77">
            <w:pPr>
              <w:pStyle w:val="ListParagraph"/>
              <w:rPr>
                <w:rFonts w:cs="Calibri"/>
              </w:rPr>
            </w:pPr>
          </w:p>
          <w:p w14:paraId="0F6C20F5" w14:textId="144DFA81" w:rsidR="00E41673" w:rsidRDefault="002963CA" w:rsidP="00CE3100">
            <w:pPr>
              <w:pStyle w:val="ListParagraph"/>
              <w:numPr>
                <w:ilvl w:val="0"/>
                <w:numId w:val="9"/>
              </w:numPr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E41673">
              <w:rPr>
                <w:rFonts w:cs="Calibri"/>
              </w:rPr>
              <w:t>xperience</w:t>
            </w:r>
            <w:r w:rsidR="00C76400">
              <w:rPr>
                <w:rFonts w:cs="Calibri"/>
              </w:rPr>
              <w:t xml:space="preserve"> of</w:t>
            </w:r>
            <w:r w:rsidR="00E41673">
              <w:rPr>
                <w:rFonts w:cs="Calibri"/>
              </w:rPr>
              <w:t xml:space="preserve"> </w:t>
            </w:r>
            <w:r w:rsidR="007F0154">
              <w:rPr>
                <w:rFonts w:cs="Calibri"/>
              </w:rPr>
              <w:t>Quality and C</w:t>
            </w:r>
            <w:r w:rsidR="00E41673">
              <w:rPr>
                <w:rFonts w:cs="Calibri"/>
              </w:rPr>
              <w:t xml:space="preserve">ompliance </w:t>
            </w:r>
            <w:r w:rsidR="002B785A">
              <w:rPr>
                <w:rFonts w:cs="Calibri"/>
              </w:rPr>
              <w:t xml:space="preserve">related activities </w:t>
            </w:r>
          </w:p>
          <w:p w14:paraId="62E1374A" w14:textId="2661C43D" w:rsidR="00196E62" w:rsidRPr="00312F13" w:rsidRDefault="00196E62" w:rsidP="00196E6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Experience in Root Cause Analysis</w:t>
            </w:r>
          </w:p>
          <w:p w14:paraId="2CF23754" w14:textId="7E097DB3" w:rsidR="00175C74" w:rsidRDefault="00CE3100" w:rsidP="00175C74">
            <w:pPr>
              <w:pStyle w:val="ListParagraph"/>
              <w:numPr>
                <w:ilvl w:val="0"/>
                <w:numId w:val="9"/>
              </w:numPr>
              <w:rPr>
                <w:rFonts w:cs="Calibri"/>
              </w:rPr>
            </w:pPr>
            <w:r w:rsidRPr="00CE3100">
              <w:rPr>
                <w:rFonts w:cs="Calibri"/>
              </w:rPr>
              <w:t xml:space="preserve">Use of Microsoft and other        </w:t>
            </w:r>
            <w:r w:rsidR="004F727B" w:rsidRPr="00CE3100">
              <w:rPr>
                <w:rFonts w:cs="Calibri"/>
              </w:rPr>
              <w:t>E-Systems</w:t>
            </w:r>
          </w:p>
          <w:p w14:paraId="714E30A5" w14:textId="2C5355C4" w:rsidR="00175C74" w:rsidRDefault="00175C74" w:rsidP="00175C74">
            <w:pPr>
              <w:pStyle w:val="ListParagraph"/>
              <w:numPr>
                <w:ilvl w:val="0"/>
                <w:numId w:val="9"/>
              </w:numPr>
              <w:rPr>
                <w:rFonts w:cs="Calibri"/>
              </w:rPr>
            </w:pPr>
            <w:r>
              <w:rPr>
                <w:rFonts w:cs="Calibri"/>
              </w:rPr>
              <w:t>Use of e-risk management system (e.g. Radar or similar)</w:t>
            </w:r>
          </w:p>
          <w:p w14:paraId="72DFECCF" w14:textId="2A254581" w:rsidR="00300C93" w:rsidRDefault="00300C93" w:rsidP="00233D1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1+ years of working in a role requiring governance / compliance related </w:t>
            </w:r>
            <w:r w:rsidR="0050165B">
              <w:rPr>
                <w:rFonts w:eastAsia="Times New Roman" w:cs="Calibri"/>
                <w:color w:val="333333"/>
                <w:szCs w:val="22"/>
                <w:lang w:eastAsia="en-GB"/>
              </w:rPr>
              <w:t>activities.</w:t>
            </w: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 </w:t>
            </w:r>
          </w:p>
          <w:p w14:paraId="01E9853B" w14:textId="77777777" w:rsidR="00966F66" w:rsidRDefault="00233D1E" w:rsidP="00233D1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Managing governance input to operational teams in terms of communication and approach</w:t>
            </w:r>
          </w:p>
          <w:p w14:paraId="3B562B01" w14:textId="0B474590" w:rsidR="00233D1E" w:rsidRPr="00233201" w:rsidRDefault="00233D1E" w:rsidP="00233D1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color w:val="333333"/>
                <w:szCs w:val="22"/>
                <w:lang w:eastAsia="en-GB"/>
              </w:rPr>
            </w:pPr>
          </w:p>
        </w:tc>
        <w:tc>
          <w:tcPr>
            <w:tcW w:w="3728" w:type="dxa"/>
          </w:tcPr>
          <w:p w14:paraId="74E25F9C" w14:textId="77777777" w:rsidR="00A361BF" w:rsidRDefault="00A361BF" w:rsidP="00233D1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color w:val="333333"/>
                <w:szCs w:val="22"/>
                <w:lang w:eastAsia="en-GB"/>
              </w:rPr>
            </w:pPr>
          </w:p>
          <w:p w14:paraId="73BCA857" w14:textId="251D3332" w:rsidR="008F0EE3" w:rsidRPr="00233201" w:rsidRDefault="008F0EE3" w:rsidP="00233D1E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color w:val="333333"/>
                <w:szCs w:val="22"/>
                <w:lang w:eastAsia="en-GB"/>
              </w:rPr>
            </w:pPr>
          </w:p>
        </w:tc>
      </w:tr>
      <w:tr w:rsidR="00CE3100" w14:paraId="6F5BC3B6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E3100" w:rsidRPr="003B3ED7" w:rsidRDefault="00CE3100" w:rsidP="00CE31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B4A4767" w14:textId="77777777" w:rsidR="00A331B4" w:rsidRDefault="00A331B4" w:rsidP="00A331B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="Calibri"/>
                <w:color w:val="333333"/>
                <w:szCs w:val="22"/>
                <w:lang w:eastAsia="en-GB"/>
              </w:rPr>
            </w:pPr>
          </w:p>
          <w:p w14:paraId="7F82B946" w14:textId="77777777" w:rsidR="002604AF" w:rsidRDefault="002B14E3" w:rsidP="00312F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Good IT literacy</w:t>
            </w:r>
          </w:p>
          <w:p w14:paraId="37CA41B9" w14:textId="5A0A6058" w:rsidR="00FF5174" w:rsidRDefault="00312F13" w:rsidP="00FF5174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Complaints handling</w:t>
            </w:r>
            <w:r w:rsidR="00FF5174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 and investigating or prepared to work towards </w:t>
            </w:r>
            <w:r w:rsidR="0050165B">
              <w:rPr>
                <w:rFonts w:eastAsia="Times New Roman" w:cs="Calibri"/>
                <w:color w:val="333333"/>
                <w:szCs w:val="22"/>
                <w:lang w:eastAsia="en-GB"/>
              </w:rPr>
              <w:t>this.</w:t>
            </w:r>
          </w:p>
          <w:p w14:paraId="733FC1BD" w14:textId="0E7D8E25" w:rsidR="00FF5174" w:rsidRDefault="00FF5174" w:rsidP="00312F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Incidents handling and investigating or prepared to work towards </w:t>
            </w:r>
            <w:r w:rsidR="0050165B">
              <w:rPr>
                <w:rFonts w:eastAsia="Times New Roman" w:cs="Calibri"/>
                <w:color w:val="333333"/>
                <w:szCs w:val="22"/>
                <w:lang w:eastAsia="en-GB"/>
              </w:rPr>
              <w:t>this.</w:t>
            </w:r>
          </w:p>
          <w:p w14:paraId="68668CAB" w14:textId="07855903" w:rsidR="005A7445" w:rsidRPr="005A7445" w:rsidRDefault="007F0154" w:rsidP="005A7445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Report </w:t>
            </w:r>
            <w:r w:rsidR="0050165B">
              <w:rPr>
                <w:rFonts w:eastAsia="Times New Roman" w:cs="Calibri"/>
                <w:color w:val="333333"/>
                <w:szCs w:val="22"/>
                <w:lang w:eastAsia="en-GB"/>
              </w:rPr>
              <w:t>writing.</w:t>
            </w:r>
          </w:p>
          <w:p w14:paraId="3838814C" w14:textId="378AE938" w:rsidR="00312F13" w:rsidRDefault="00312F13" w:rsidP="00312F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Audit implementation</w:t>
            </w:r>
            <w:r w:rsidR="00E72C4B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, action planning and loop </w:t>
            </w:r>
            <w:r w:rsidR="0050165B">
              <w:rPr>
                <w:rFonts w:eastAsia="Times New Roman" w:cs="Calibri"/>
                <w:color w:val="333333"/>
                <w:szCs w:val="22"/>
                <w:lang w:eastAsia="en-GB"/>
              </w:rPr>
              <w:t>closure.</w:t>
            </w:r>
          </w:p>
          <w:p w14:paraId="6C1E8F01" w14:textId="4365BF3A" w:rsidR="006951F9" w:rsidRDefault="006951F9" w:rsidP="00312F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Ability to disseminate learning</w:t>
            </w:r>
            <w:r w:rsidR="00B9684B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 across professional </w:t>
            </w:r>
            <w:r w:rsidR="0050165B">
              <w:rPr>
                <w:rFonts w:eastAsia="Times New Roman" w:cs="Calibri"/>
                <w:color w:val="333333"/>
                <w:szCs w:val="22"/>
                <w:lang w:eastAsia="en-GB"/>
              </w:rPr>
              <w:t>boundaries.</w:t>
            </w:r>
          </w:p>
          <w:p w14:paraId="49CAD9EA" w14:textId="4A61A606" w:rsidR="008D6D1E" w:rsidRPr="00E72C4B" w:rsidRDefault="008D6D1E" w:rsidP="00312F1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Calibri" w:cs="Calibri"/>
                <w:szCs w:val="22"/>
              </w:rPr>
              <w:t>Familiarity with CQC requirements / inspections</w:t>
            </w:r>
            <w:r w:rsidR="005A7445">
              <w:rPr>
                <w:rFonts w:eastAsia="Calibri" w:cs="Calibri"/>
                <w:szCs w:val="22"/>
              </w:rPr>
              <w:t xml:space="preserve"> or prepared to work towards </w:t>
            </w:r>
            <w:r w:rsidR="0050165B">
              <w:rPr>
                <w:rFonts w:eastAsia="Calibri" w:cs="Calibri"/>
                <w:szCs w:val="22"/>
              </w:rPr>
              <w:t>this.</w:t>
            </w:r>
          </w:p>
          <w:p w14:paraId="7C94EBAF" w14:textId="59BEE3D9" w:rsidR="00CE3100" w:rsidRDefault="00E72C4B" w:rsidP="008B3DC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 w:rsidRPr="00960D33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Ability to analyse </w:t>
            </w:r>
            <w:r w:rsidR="00D37EFE" w:rsidRPr="00960D33">
              <w:rPr>
                <w:rFonts w:eastAsia="Times New Roman" w:cs="Calibri"/>
                <w:color w:val="333333"/>
                <w:szCs w:val="22"/>
                <w:lang w:eastAsia="en-GB"/>
              </w:rPr>
              <w:t>quality data</w:t>
            </w:r>
            <w:r w:rsidR="00960D33" w:rsidRPr="00960D33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 and identify themes and patterns of </w:t>
            </w:r>
            <w:r w:rsidR="0050165B" w:rsidRPr="00960D33">
              <w:rPr>
                <w:rFonts w:eastAsia="Times New Roman" w:cs="Calibri"/>
                <w:color w:val="333333"/>
                <w:szCs w:val="22"/>
                <w:lang w:eastAsia="en-GB"/>
              </w:rPr>
              <w:t>learning.</w:t>
            </w:r>
            <w:r w:rsidR="003E6B77" w:rsidRPr="00960D33">
              <w:rPr>
                <w:rFonts w:eastAsia="Times New Roman" w:cs="Calibri"/>
                <w:color w:val="333333"/>
                <w:szCs w:val="22"/>
                <w:lang w:eastAsia="en-GB"/>
              </w:rPr>
              <w:t xml:space="preserve"> </w:t>
            </w:r>
          </w:p>
          <w:p w14:paraId="158E7D6D" w14:textId="27298A4C" w:rsidR="009A2885" w:rsidRDefault="009A2885" w:rsidP="008B3DC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Excellent communication skills</w:t>
            </w:r>
          </w:p>
          <w:p w14:paraId="679A0893" w14:textId="07BFFE2E" w:rsidR="009A2885" w:rsidRDefault="0082313F" w:rsidP="008B3DC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t>Due diligence activities</w:t>
            </w:r>
          </w:p>
          <w:p w14:paraId="2F77305B" w14:textId="0E3A5CE1" w:rsidR="003E6B77" w:rsidRPr="00E32957" w:rsidRDefault="00316C0A" w:rsidP="00BA7CB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="Calibri"/>
                <w:color w:val="333333"/>
                <w:szCs w:val="22"/>
                <w:lang w:eastAsia="en-GB"/>
              </w:rPr>
            </w:pPr>
            <w:r>
              <w:rPr>
                <w:rFonts w:eastAsia="Times New Roman" w:cs="Calibri"/>
                <w:color w:val="333333"/>
                <w:szCs w:val="22"/>
                <w:lang w:eastAsia="en-GB"/>
              </w:rPr>
              <w:lastRenderedPageBreak/>
              <w:t xml:space="preserve">Managing compliance activities and reporting non-compliance </w:t>
            </w:r>
            <w:r w:rsidR="00BA7CB3">
              <w:rPr>
                <w:rFonts w:eastAsia="Times New Roman" w:cs="Calibri"/>
                <w:color w:val="333333"/>
                <w:szCs w:val="22"/>
                <w:lang w:eastAsia="en-GB"/>
              </w:rPr>
              <w:t>appropriately</w:t>
            </w:r>
          </w:p>
        </w:tc>
        <w:tc>
          <w:tcPr>
            <w:tcW w:w="3728" w:type="dxa"/>
          </w:tcPr>
          <w:p w14:paraId="54AFB85B" w14:textId="77777777" w:rsidR="00CE3100" w:rsidRDefault="00E41673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lastRenderedPageBreak/>
              <w:t xml:space="preserve">Risk Management </w:t>
            </w:r>
          </w:p>
          <w:p w14:paraId="38FA6445" w14:textId="77777777" w:rsidR="00E41673" w:rsidRDefault="00E41673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 xml:space="preserve">Medicines Management </w:t>
            </w:r>
          </w:p>
          <w:p w14:paraId="3785F2E9" w14:textId="77777777" w:rsidR="002B14E3" w:rsidRDefault="00E41673" w:rsidP="002B14E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Serious Complaints/Incidents handlin</w:t>
            </w:r>
            <w:r w:rsidR="002B14E3">
              <w:rPr>
                <w:rFonts w:eastAsia="Calibri" w:cs="Calibri"/>
                <w:szCs w:val="22"/>
              </w:rPr>
              <w:t>g</w:t>
            </w:r>
          </w:p>
          <w:p w14:paraId="108D36C8" w14:textId="77777777" w:rsidR="002B14E3" w:rsidRDefault="002B14E3" w:rsidP="002B14E3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 xml:space="preserve">Quality improvement methodology </w:t>
            </w:r>
          </w:p>
          <w:p w14:paraId="2B012633" w14:textId="5F43641E" w:rsidR="00A331B4" w:rsidRDefault="00312F13" w:rsidP="008D6D1E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Audit development</w:t>
            </w:r>
            <w:r w:rsidR="004D4B07">
              <w:rPr>
                <w:rFonts w:eastAsia="Calibri" w:cs="Calibri"/>
                <w:szCs w:val="22"/>
              </w:rPr>
              <w:t xml:space="preserve"> </w:t>
            </w:r>
            <w:r w:rsidR="0050165B">
              <w:rPr>
                <w:rFonts w:eastAsia="Calibri" w:cs="Calibri"/>
                <w:szCs w:val="22"/>
              </w:rPr>
              <w:t>cycles.</w:t>
            </w:r>
          </w:p>
          <w:p w14:paraId="2F37B26C" w14:textId="6DFBE70F" w:rsidR="0082313F" w:rsidRDefault="0082313F" w:rsidP="008D6D1E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eastAsia="Calibri" w:cs="Calibri"/>
                <w:szCs w:val="22"/>
              </w:rPr>
            </w:pPr>
            <w:r>
              <w:rPr>
                <w:rFonts w:eastAsia="Calibri" w:cs="Calibri"/>
                <w:szCs w:val="22"/>
              </w:rPr>
              <w:t>Ability to collate</w:t>
            </w:r>
            <w:r w:rsidR="003D1C31">
              <w:rPr>
                <w:rFonts w:eastAsia="Calibri" w:cs="Calibri"/>
                <w:szCs w:val="22"/>
              </w:rPr>
              <w:t xml:space="preserve"> quality reports for </w:t>
            </w:r>
            <w:r w:rsidR="0050165B">
              <w:rPr>
                <w:rFonts w:eastAsia="Calibri" w:cs="Calibri"/>
                <w:szCs w:val="22"/>
              </w:rPr>
              <w:t>customers.</w:t>
            </w:r>
          </w:p>
          <w:p w14:paraId="0A86D72C" w14:textId="592A07C7" w:rsidR="005A7445" w:rsidRPr="008D6D1E" w:rsidRDefault="005A7445" w:rsidP="00E72C4B">
            <w:pPr>
              <w:pStyle w:val="ListParagraph"/>
              <w:spacing w:beforeLines="100" w:before="240" w:afterLines="100" w:after="240"/>
              <w:rPr>
                <w:rFonts w:eastAsia="Calibri" w:cs="Calibri"/>
                <w:szCs w:val="22"/>
              </w:rPr>
            </w:pPr>
          </w:p>
        </w:tc>
      </w:tr>
      <w:tr w:rsidR="00CE3100" w14:paraId="3D08C80E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CE3100" w:rsidRPr="003B3ED7" w:rsidRDefault="00CE3100" w:rsidP="00CE31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1A62B684" w:rsidR="00CE3100" w:rsidRPr="00AC5FDD" w:rsidRDefault="00780924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</w:t>
            </w:r>
            <w:r w:rsidR="0098779E">
              <w:rPr>
                <w:rFonts w:cs="Calibri"/>
                <w:szCs w:val="22"/>
              </w:rPr>
              <w:t>/A</w:t>
            </w:r>
            <w:r>
              <w:rPr>
                <w:rFonts w:cs="Calibri"/>
                <w:szCs w:val="22"/>
              </w:rPr>
              <w:t xml:space="preserve"> </w:t>
            </w:r>
          </w:p>
        </w:tc>
        <w:tc>
          <w:tcPr>
            <w:tcW w:w="3728" w:type="dxa"/>
          </w:tcPr>
          <w:p w14:paraId="051D718E" w14:textId="77777777" w:rsidR="009B47E2" w:rsidRDefault="009B47E2" w:rsidP="009B47E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F5B2756" w14:textId="3EF951A9" w:rsidR="00CE3100" w:rsidRPr="00AC5FDD" w:rsidRDefault="003E6B77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</w:t>
            </w:r>
            <w:r w:rsidR="0098779E">
              <w:rPr>
                <w:rFonts w:cs="Calibri"/>
                <w:szCs w:val="22"/>
              </w:rPr>
              <w:t>/A</w:t>
            </w:r>
          </w:p>
        </w:tc>
      </w:tr>
      <w:tr w:rsidR="00CE3100" w14:paraId="37E339A4" w14:textId="77777777" w:rsidTr="1E5E83A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E3100" w:rsidRPr="003B3ED7" w:rsidRDefault="00CE3100" w:rsidP="00CE31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1CF4EB32" w14:textId="5CB94A21" w:rsidR="00CE3100" w:rsidRDefault="002B785A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 xml:space="preserve">Self - Driven </w:t>
            </w:r>
          </w:p>
          <w:p w14:paraId="4BBD332F" w14:textId="0A8693AC" w:rsidR="00FF5174" w:rsidRDefault="002B785A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 xml:space="preserve">Able to work towards </w:t>
            </w:r>
            <w:r w:rsidR="0050165B">
              <w:rPr>
                <w:rFonts w:cs="Calibri"/>
              </w:rPr>
              <w:t>targets.</w:t>
            </w:r>
          </w:p>
          <w:p w14:paraId="7A44146F" w14:textId="5C36E921" w:rsidR="00780924" w:rsidRDefault="002604AF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 xml:space="preserve">Able to achieve </w:t>
            </w:r>
            <w:r w:rsidR="0050165B">
              <w:rPr>
                <w:rFonts w:cs="Calibri"/>
              </w:rPr>
              <w:t>deadlines.</w:t>
            </w:r>
            <w:r w:rsidR="002B785A">
              <w:rPr>
                <w:rFonts w:cs="Calibri"/>
              </w:rPr>
              <w:t xml:space="preserve"> </w:t>
            </w:r>
          </w:p>
          <w:p w14:paraId="2F619882" w14:textId="77777777" w:rsidR="00780924" w:rsidRDefault="00780924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 xml:space="preserve">Good communicator </w:t>
            </w:r>
          </w:p>
          <w:p w14:paraId="7494DC90" w14:textId="77777777" w:rsidR="00780924" w:rsidRDefault="00780924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 xml:space="preserve">Team Player  </w:t>
            </w:r>
          </w:p>
          <w:p w14:paraId="433DE282" w14:textId="58640E1C" w:rsidR="00780924" w:rsidRDefault="00780924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>Professional</w:t>
            </w:r>
            <w:r w:rsidR="00093C70">
              <w:rPr>
                <w:rFonts w:cs="Calibri"/>
              </w:rPr>
              <w:t>ly</w:t>
            </w:r>
            <w:r>
              <w:rPr>
                <w:rFonts w:cs="Calibri"/>
              </w:rPr>
              <w:t xml:space="preserve"> curio</w:t>
            </w:r>
            <w:r w:rsidR="00093C70">
              <w:rPr>
                <w:rFonts w:cs="Calibri"/>
              </w:rPr>
              <w:t xml:space="preserve">us </w:t>
            </w:r>
            <w:r>
              <w:rPr>
                <w:rFonts w:cs="Calibri"/>
              </w:rPr>
              <w:t>/</w:t>
            </w:r>
            <w:r w:rsidR="00093C7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inquisitive   </w:t>
            </w:r>
          </w:p>
          <w:p w14:paraId="63C45462" w14:textId="785CE3D3" w:rsidR="0098779E" w:rsidRDefault="0098779E" w:rsidP="00CE3100">
            <w:pPr>
              <w:pStyle w:val="ListParagraph"/>
              <w:numPr>
                <w:ilvl w:val="0"/>
                <w:numId w:val="9"/>
              </w:numPr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 xml:space="preserve">Able to manage ‘difficult’ </w:t>
            </w:r>
            <w:r w:rsidR="0050165B">
              <w:rPr>
                <w:rFonts w:cs="Calibri"/>
              </w:rPr>
              <w:t>conversations.</w:t>
            </w:r>
          </w:p>
          <w:p w14:paraId="21FB89F2" w14:textId="45A4181D" w:rsidR="002B785A" w:rsidRPr="00233201" w:rsidRDefault="002B785A" w:rsidP="00780924">
            <w:pPr>
              <w:pStyle w:val="ListParagraph"/>
              <w:spacing w:beforeLines="100" w:before="240" w:afterLines="100" w:after="24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3728" w:type="dxa"/>
          </w:tcPr>
          <w:p w14:paraId="49E7C29C" w14:textId="77777777" w:rsidR="00CE3100" w:rsidRPr="00AC010D" w:rsidRDefault="00CE3100" w:rsidP="00AC010D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F63548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F63548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F63548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273B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6FE0" w14:textId="77777777" w:rsidR="00273B84" w:rsidRDefault="00273B84" w:rsidP="00A96CB2">
      <w:r>
        <w:separator/>
      </w:r>
    </w:p>
  </w:endnote>
  <w:endnote w:type="continuationSeparator" w:id="0">
    <w:p w14:paraId="621BC299" w14:textId="77777777" w:rsidR="00273B84" w:rsidRDefault="00273B84" w:rsidP="00A96CB2">
      <w:r>
        <w:continuationSeparator/>
      </w:r>
    </w:p>
  </w:endnote>
  <w:endnote w:type="continuationNotice" w:id="1">
    <w:p w14:paraId="0FDE8208" w14:textId="77777777" w:rsidR="00273B84" w:rsidRDefault="00273B8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02FFB97D" w:rsidR="00073D92" w:rsidRPr="00F553DC" w:rsidRDefault="00B0640E" w:rsidP="00073D92">
          <w:pPr>
            <w:pStyle w:val="Footer1"/>
            <w:ind w:left="459"/>
          </w:pPr>
          <w:r>
            <w:t xml:space="preserve">Head </w:t>
          </w:r>
          <w:r w:rsidR="004F727B">
            <w:t>O</w:t>
          </w:r>
          <w:r w:rsidR="004F727B" w:rsidRPr="00511A17">
            <w:t>ffice: Vita</w:t>
          </w:r>
          <w:r w:rsidRPr="00511A17">
            <w:t xml:space="preserve"> Health Group, </w:t>
          </w:r>
          <w:r w:rsidR="00F63548">
            <w:t>3 Dorset Rise, London, EC4Y 8EN</w:t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F85F5D7" w:rsidR="00073D92" w:rsidRPr="00511A17" w:rsidRDefault="00073D92" w:rsidP="00073D92">
                <w:pPr>
                  <w:pStyle w:val="Footer1"/>
                </w:pPr>
                <w:r>
                  <w:t xml:space="preserve">Head </w:t>
                </w:r>
                <w:r w:rsidR="008A135B">
                  <w:t>O</w:t>
                </w:r>
                <w:r w:rsidR="008A135B" w:rsidRPr="00511A17">
                  <w:t>ffice: Vita</w:t>
                </w:r>
                <w:r w:rsidRPr="00511A17">
                  <w:t xml:space="preserve"> Health Group, </w:t>
                </w:r>
                <w:r w:rsidR="00F63548">
                  <w:t>3 Dorset Rise, London, EC4Y 8EN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92D7" w14:textId="77777777" w:rsidR="00273B84" w:rsidRDefault="00273B84" w:rsidP="00A96CB2">
      <w:r>
        <w:separator/>
      </w:r>
    </w:p>
  </w:footnote>
  <w:footnote w:type="continuationSeparator" w:id="0">
    <w:p w14:paraId="14C6CDB7" w14:textId="77777777" w:rsidR="00273B84" w:rsidRDefault="00273B84" w:rsidP="00A96CB2">
      <w:r>
        <w:continuationSeparator/>
      </w:r>
    </w:p>
  </w:footnote>
  <w:footnote w:type="continuationNotice" w:id="1">
    <w:p w14:paraId="76A936D8" w14:textId="77777777" w:rsidR="00273B84" w:rsidRDefault="00273B8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56D1825" w:rsidR="005E1013" w:rsidRPr="004A6AA8" w:rsidRDefault="00F63548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67DA5">
                                <w:t>Quality and Compliance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456D1825" w:rsidR="005E1013" w:rsidRPr="004A6AA8" w:rsidRDefault="00273B84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67DA5">
                          <w:t>Quality and Compliance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222C98EF" w:rsidR="00AD6216" w:rsidRPr="004A6AA8" w:rsidRDefault="00F63548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67DA5">
                                <w:t>Quality and Compliance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222C98EF" w:rsidR="00AD6216" w:rsidRPr="004A6AA8" w:rsidRDefault="00273B84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67DA5">
                          <w:t>Quality and Compliance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12A52E1"/>
    <w:multiLevelType w:val="hybridMultilevel"/>
    <w:tmpl w:val="882A250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140C5"/>
    <w:multiLevelType w:val="hybridMultilevel"/>
    <w:tmpl w:val="2370C08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BC2"/>
    <w:multiLevelType w:val="hybridMultilevel"/>
    <w:tmpl w:val="F9D405D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30D67"/>
    <w:multiLevelType w:val="hybridMultilevel"/>
    <w:tmpl w:val="D2EC2BC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577DB"/>
    <w:multiLevelType w:val="hybridMultilevel"/>
    <w:tmpl w:val="DA4E9B3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72FE2"/>
    <w:multiLevelType w:val="hybridMultilevel"/>
    <w:tmpl w:val="51C2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0025F2"/>
    <w:multiLevelType w:val="hybridMultilevel"/>
    <w:tmpl w:val="EC761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177F84"/>
    <w:multiLevelType w:val="hybridMultilevel"/>
    <w:tmpl w:val="7194DA2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560E0"/>
    <w:multiLevelType w:val="hybridMultilevel"/>
    <w:tmpl w:val="802EC5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6373"/>
    <w:multiLevelType w:val="hybridMultilevel"/>
    <w:tmpl w:val="E9E0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6F30FAF"/>
    <w:multiLevelType w:val="hybridMultilevel"/>
    <w:tmpl w:val="A03CAE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6D5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82FE4"/>
    <w:multiLevelType w:val="hybridMultilevel"/>
    <w:tmpl w:val="C31EE9C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843022">
    <w:abstractNumId w:val="10"/>
  </w:num>
  <w:num w:numId="2" w16cid:durableId="1800298025">
    <w:abstractNumId w:val="11"/>
  </w:num>
  <w:num w:numId="3" w16cid:durableId="1232228070">
    <w:abstractNumId w:val="3"/>
  </w:num>
  <w:num w:numId="4" w16cid:durableId="1661418947">
    <w:abstractNumId w:val="2"/>
  </w:num>
  <w:num w:numId="5" w16cid:durableId="77289508">
    <w:abstractNumId w:val="1"/>
  </w:num>
  <w:num w:numId="6" w16cid:durableId="773281862">
    <w:abstractNumId w:val="0"/>
  </w:num>
  <w:num w:numId="7" w16cid:durableId="1653565131">
    <w:abstractNumId w:val="16"/>
  </w:num>
  <w:num w:numId="8" w16cid:durableId="776947945">
    <w:abstractNumId w:val="17"/>
  </w:num>
  <w:num w:numId="9" w16cid:durableId="325213227">
    <w:abstractNumId w:val="19"/>
  </w:num>
  <w:num w:numId="10" w16cid:durableId="1355303371">
    <w:abstractNumId w:val="6"/>
  </w:num>
  <w:num w:numId="11" w16cid:durableId="1885678523">
    <w:abstractNumId w:val="15"/>
  </w:num>
  <w:num w:numId="12" w16cid:durableId="2095122693">
    <w:abstractNumId w:val="18"/>
  </w:num>
  <w:num w:numId="13" w16cid:durableId="301621721">
    <w:abstractNumId w:val="4"/>
  </w:num>
  <w:num w:numId="14" w16cid:durableId="47849616">
    <w:abstractNumId w:val="9"/>
  </w:num>
  <w:num w:numId="15" w16cid:durableId="1261333445">
    <w:abstractNumId w:val="14"/>
  </w:num>
  <w:num w:numId="16" w16cid:durableId="1755472967">
    <w:abstractNumId w:val="8"/>
  </w:num>
  <w:num w:numId="17" w16cid:durableId="770396132">
    <w:abstractNumId w:val="7"/>
  </w:num>
  <w:num w:numId="18" w16cid:durableId="410353625">
    <w:abstractNumId w:val="5"/>
  </w:num>
  <w:num w:numId="19" w16cid:durableId="902250301">
    <w:abstractNumId w:val="13"/>
  </w:num>
  <w:num w:numId="20" w16cid:durableId="113043479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0881"/>
    <w:rsid w:val="000027EE"/>
    <w:rsid w:val="00006998"/>
    <w:rsid w:val="000123BC"/>
    <w:rsid w:val="000147A1"/>
    <w:rsid w:val="0003359B"/>
    <w:rsid w:val="00034E26"/>
    <w:rsid w:val="000361B6"/>
    <w:rsid w:val="000451AC"/>
    <w:rsid w:val="00052D5A"/>
    <w:rsid w:val="00060F4B"/>
    <w:rsid w:val="0006493D"/>
    <w:rsid w:val="00073D92"/>
    <w:rsid w:val="0007487D"/>
    <w:rsid w:val="000778C3"/>
    <w:rsid w:val="0008067D"/>
    <w:rsid w:val="00093C70"/>
    <w:rsid w:val="0009523A"/>
    <w:rsid w:val="00096451"/>
    <w:rsid w:val="000A249B"/>
    <w:rsid w:val="000A57C1"/>
    <w:rsid w:val="000B42ED"/>
    <w:rsid w:val="000B543A"/>
    <w:rsid w:val="000B6CC8"/>
    <w:rsid w:val="000B73D0"/>
    <w:rsid w:val="000C22EE"/>
    <w:rsid w:val="000E3F6E"/>
    <w:rsid w:val="000F1AD1"/>
    <w:rsid w:val="000F3784"/>
    <w:rsid w:val="000F3980"/>
    <w:rsid w:val="001138E4"/>
    <w:rsid w:val="00132A6E"/>
    <w:rsid w:val="00145448"/>
    <w:rsid w:val="001521BA"/>
    <w:rsid w:val="00156921"/>
    <w:rsid w:val="001613CA"/>
    <w:rsid w:val="00164603"/>
    <w:rsid w:val="00165049"/>
    <w:rsid w:val="00165884"/>
    <w:rsid w:val="00166B45"/>
    <w:rsid w:val="00166DFB"/>
    <w:rsid w:val="001730A7"/>
    <w:rsid w:val="00175C74"/>
    <w:rsid w:val="00192749"/>
    <w:rsid w:val="00195D47"/>
    <w:rsid w:val="00196E62"/>
    <w:rsid w:val="001A1E1C"/>
    <w:rsid w:val="001A4354"/>
    <w:rsid w:val="001A5D93"/>
    <w:rsid w:val="001B2A78"/>
    <w:rsid w:val="001E1018"/>
    <w:rsid w:val="001E606F"/>
    <w:rsid w:val="00203534"/>
    <w:rsid w:val="0020549F"/>
    <w:rsid w:val="0020579B"/>
    <w:rsid w:val="00214E5E"/>
    <w:rsid w:val="00232ED5"/>
    <w:rsid w:val="00233201"/>
    <w:rsid w:val="00233D1E"/>
    <w:rsid w:val="00234431"/>
    <w:rsid w:val="00240D4B"/>
    <w:rsid w:val="0024338F"/>
    <w:rsid w:val="00253E34"/>
    <w:rsid w:val="002604AF"/>
    <w:rsid w:val="0026053A"/>
    <w:rsid w:val="00266A7A"/>
    <w:rsid w:val="002715BB"/>
    <w:rsid w:val="00273B84"/>
    <w:rsid w:val="002767D4"/>
    <w:rsid w:val="00284165"/>
    <w:rsid w:val="00287F18"/>
    <w:rsid w:val="0029301B"/>
    <w:rsid w:val="002963CA"/>
    <w:rsid w:val="00296AEB"/>
    <w:rsid w:val="00297251"/>
    <w:rsid w:val="002A0415"/>
    <w:rsid w:val="002A19D2"/>
    <w:rsid w:val="002A56DE"/>
    <w:rsid w:val="002B14E3"/>
    <w:rsid w:val="002B5697"/>
    <w:rsid w:val="002B785A"/>
    <w:rsid w:val="002C03F7"/>
    <w:rsid w:val="002C1886"/>
    <w:rsid w:val="002C26B0"/>
    <w:rsid w:val="002E12D8"/>
    <w:rsid w:val="002F5C74"/>
    <w:rsid w:val="002F6E88"/>
    <w:rsid w:val="003009D3"/>
    <w:rsid w:val="00300C93"/>
    <w:rsid w:val="00312F13"/>
    <w:rsid w:val="003131BB"/>
    <w:rsid w:val="00313D61"/>
    <w:rsid w:val="003163AC"/>
    <w:rsid w:val="00316C0A"/>
    <w:rsid w:val="00317A49"/>
    <w:rsid w:val="00317DFA"/>
    <w:rsid w:val="0032018C"/>
    <w:rsid w:val="00331E01"/>
    <w:rsid w:val="0033354B"/>
    <w:rsid w:val="003355CB"/>
    <w:rsid w:val="003469E4"/>
    <w:rsid w:val="00362740"/>
    <w:rsid w:val="003650D1"/>
    <w:rsid w:val="00375AA1"/>
    <w:rsid w:val="00386B44"/>
    <w:rsid w:val="0038772C"/>
    <w:rsid w:val="0038785C"/>
    <w:rsid w:val="00392335"/>
    <w:rsid w:val="003A4DCB"/>
    <w:rsid w:val="003A576E"/>
    <w:rsid w:val="003A591F"/>
    <w:rsid w:val="003A6B58"/>
    <w:rsid w:val="003B3ED7"/>
    <w:rsid w:val="003B7940"/>
    <w:rsid w:val="003C2323"/>
    <w:rsid w:val="003D1C31"/>
    <w:rsid w:val="003E2915"/>
    <w:rsid w:val="003E6AC1"/>
    <w:rsid w:val="003E6B77"/>
    <w:rsid w:val="003F3434"/>
    <w:rsid w:val="003F3683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278A"/>
    <w:rsid w:val="00442907"/>
    <w:rsid w:val="00443145"/>
    <w:rsid w:val="00443196"/>
    <w:rsid w:val="00446B37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938B6"/>
    <w:rsid w:val="004B0D6E"/>
    <w:rsid w:val="004B0E43"/>
    <w:rsid w:val="004C0033"/>
    <w:rsid w:val="004D07BE"/>
    <w:rsid w:val="004D3829"/>
    <w:rsid w:val="004D4B07"/>
    <w:rsid w:val="004D7F07"/>
    <w:rsid w:val="004E07B2"/>
    <w:rsid w:val="004E1C18"/>
    <w:rsid w:val="004E685A"/>
    <w:rsid w:val="004F04E2"/>
    <w:rsid w:val="004F05E6"/>
    <w:rsid w:val="004F4645"/>
    <w:rsid w:val="004F727B"/>
    <w:rsid w:val="0050165B"/>
    <w:rsid w:val="0051296C"/>
    <w:rsid w:val="00513CBB"/>
    <w:rsid w:val="00521EBE"/>
    <w:rsid w:val="00522685"/>
    <w:rsid w:val="005237D3"/>
    <w:rsid w:val="005263EA"/>
    <w:rsid w:val="00531ED7"/>
    <w:rsid w:val="00536D88"/>
    <w:rsid w:val="005373ED"/>
    <w:rsid w:val="005378DD"/>
    <w:rsid w:val="0055685A"/>
    <w:rsid w:val="00556A5E"/>
    <w:rsid w:val="00557C5F"/>
    <w:rsid w:val="0056542C"/>
    <w:rsid w:val="005750BA"/>
    <w:rsid w:val="005775F8"/>
    <w:rsid w:val="00583E2F"/>
    <w:rsid w:val="00586007"/>
    <w:rsid w:val="005977D6"/>
    <w:rsid w:val="005A0A53"/>
    <w:rsid w:val="005A2909"/>
    <w:rsid w:val="005A7445"/>
    <w:rsid w:val="005B5863"/>
    <w:rsid w:val="005E1013"/>
    <w:rsid w:val="005E337E"/>
    <w:rsid w:val="005E546B"/>
    <w:rsid w:val="005F0E9E"/>
    <w:rsid w:val="005F4391"/>
    <w:rsid w:val="005F7120"/>
    <w:rsid w:val="00610983"/>
    <w:rsid w:val="00612BE0"/>
    <w:rsid w:val="006148A0"/>
    <w:rsid w:val="00615CDB"/>
    <w:rsid w:val="006223E3"/>
    <w:rsid w:val="00633851"/>
    <w:rsid w:val="00634E75"/>
    <w:rsid w:val="00640978"/>
    <w:rsid w:val="00640F57"/>
    <w:rsid w:val="00641071"/>
    <w:rsid w:val="0064279A"/>
    <w:rsid w:val="0064305C"/>
    <w:rsid w:val="006439F0"/>
    <w:rsid w:val="006478FD"/>
    <w:rsid w:val="006513C6"/>
    <w:rsid w:val="006552F0"/>
    <w:rsid w:val="006630B8"/>
    <w:rsid w:val="006644DE"/>
    <w:rsid w:val="00667E40"/>
    <w:rsid w:val="00671ADC"/>
    <w:rsid w:val="00673B21"/>
    <w:rsid w:val="00674E73"/>
    <w:rsid w:val="00680520"/>
    <w:rsid w:val="00681597"/>
    <w:rsid w:val="006836AC"/>
    <w:rsid w:val="00693619"/>
    <w:rsid w:val="00693A0A"/>
    <w:rsid w:val="006951F9"/>
    <w:rsid w:val="006A1513"/>
    <w:rsid w:val="006A615A"/>
    <w:rsid w:val="006A7A47"/>
    <w:rsid w:val="006A7FC8"/>
    <w:rsid w:val="006B347A"/>
    <w:rsid w:val="006B647C"/>
    <w:rsid w:val="006C1C4C"/>
    <w:rsid w:val="006C33E7"/>
    <w:rsid w:val="006D17EC"/>
    <w:rsid w:val="006D5A73"/>
    <w:rsid w:val="006D6121"/>
    <w:rsid w:val="006D6F7B"/>
    <w:rsid w:val="006E187D"/>
    <w:rsid w:val="006E2406"/>
    <w:rsid w:val="006E2DD1"/>
    <w:rsid w:val="006E3237"/>
    <w:rsid w:val="006F280C"/>
    <w:rsid w:val="00721860"/>
    <w:rsid w:val="00722C6C"/>
    <w:rsid w:val="00723AA9"/>
    <w:rsid w:val="00725B03"/>
    <w:rsid w:val="00735584"/>
    <w:rsid w:val="00747877"/>
    <w:rsid w:val="00750F11"/>
    <w:rsid w:val="00757D37"/>
    <w:rsid w:val="0077184C"/>
    <w:rsid w:val="00777004"/>
    <w:rsid w:val="00780777"/>
    <w:rsid w:val="00780924"/>
    <w:rsid w:val="00785B9C"/>
    <w:rsid w:val="0078664A"/>
    <w:rsid w:val="007A1AC7"/>
    <w:rsid w:val="007A414A"/>
    <w:rsid w:val="007A5612"/>
    <w:rsid w:val="007B1F7A"/>
    <w:rsid w:val="007B5172"/>
    <w:rsid w:val="007B7162"/>
    <w:rsid w:val="007C3C30"/>
    <w:rsid w:val="007E2E8C"/>
    <w:rsid w:val="007E2ED2"/>
    <w:rsid w:val="007E54F6"/>
    <w:rsid w:val="007F0154"/>
    <w:rsid w:val="007F2A61"/>
    <w:rsid w:val="007F2D27"/>
    <w:rsid w:val="007F473F"/>
    <w:rsid w:val="008021AA"/>
    <w:rsid w:val="00814EBE"/>
    <w:rsid w:val="00815820"/>
    <w:rsid w:val="00815CAF"/>
    <w:rsid w:val="00817458"/>
    <w:rsid w:val="00820CAF"/>
    <w:rsid w:val="0082313F"/>
    <w:rsid w:val="00836694"/>
    <w:rsid w:val="0084057E"/>
    <w:rsid w:val="008421E2"/>
    <w:rsid w:val="0084383C"/>
    <w:rsid w:val="00847598"/>
    <w:rsid w:val="00847D69"/>
    <w:rsid w:val="00850BD3"/>
    <w:rsid w:val="00851743"/>
    <w:rsid w:val="00870118"/>
    <w:rsid w:val="008A0F87"/>
    <w:rsid w:val="008A135B"/>
    <w:rsid w:val="008B46BC"/>
    <w:rsid w:val="008C2BF8"/>
    <w:rsid w:val="008C7334"/>
    <w:rsid w:val="008D26D9"/>
    <w:rsid w:val="008D63A7"/>
    <w:rsid w:val="008D6D1E"/>
    <w:rsid w:val="008E0339"/>
    <w:rsid w:val="008E10C5"/>
    <w:rsid w:val="008E5DF5"/>
    <w:rsid w:val="008E6C1F"/>
    <w:rsid w:val="008F0EE3"/>
    <w:rsid w:val="008F4ECD"/>
    <w:rsid w:val="009006AB"/>
    <w:rsid w:val="009057A6"/>
    <w:rsid w:val="00912BD6"/>
    <w:rsid w:val="0091620C"/>
    <w:rsid w:val="00917EC9"/>
    <w:rsid w:val="00920DCA"/>
    <w:rsid w:val="00925DD9"/>
    <w:rsid w:val="00927340"/>
    <w:rsid w:val="00937A66"/>
    <w:rsid w:val="00945FA7"/>
    <w:rsid w:val="0095106C"/>
    <w:rsid w:val="00952D23"/>
    <w:rsid w:val="0095430B"/>
    <w:rsid w:val="00960D33"/>
    <w:rsid w:val="00962BC8"/>
    <w:rsid w:val="00964CE3"/>
    <w:rsid w:val="00966F66"/>
    <w:rsid w:val="00973D5C"/>
    <w:rsid w:val="00975A1A"/>
    <w:rsid w:val="0098779E"/>
    <w:rsid w:val="00992211"/>
    <w:rsid w:val="009A2885"/>
    <w:rsid w:val="009A706F"/>
    <w:rsid w:val="009B2062"/>
    <w:rsid w:val="009B41B8"/>
    <w:rsid w:val="009B47E2"/>
    <w:rsid w:val="009D591E"/>
    <w:rsid w:val="009D6BC6"/>
    <w:rsid w:val="009D715E"/>
    <w:rsid w:val="009E32A2"/>
    <w:rsid w:val="009E4D3C"/>
    <w:rsid w:val="009F35B9"/>
    <w:rsid w:val="009F56E4"/>
    <w:rsid w:val="009F6527"/>
    <w:rsid w:val="00A00821"/>
    <w:rsid w:val="00A215C5"/>
    <w:rsid w:val="00A22ABF"/>
    <w:rsid w:val="00A250EB"/>
    <w:rsid w:val="00A331B4"/>
    <w:rsid w:val="00A34AC6"/>
    <w:rsid w:val="00A361BF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010D"/>
    <w:rsid w:val="00AC21A4"/>
    <w:rsid w:val="00AC5E0E"/>
    <w:rsid w:val="00AC5FDD"/>
    <w:rsid w:val="00AC76FA"/>
    <w:rsid w:val="00AD1C29"/>
    <w:rsid w:val="00AD6216"/>
    <w:rsid w:val="00AF5C72"/>
    <w:rsid w:val="00AF6D0E"/>
    <w:rsid w:val="00B031E0"/>
    <w:rsid w:val="00B0640E"/>
    <w:rsid w:val="00B2053D"/>
    <w:rsid w:val="00B21FAC"/>
    <w:rsid w:val="00B32B45"/>
    <w:rsid w:val="00B41AC0"/>
    <w:rsid w:val="00B4728A"/>
    <w:rsid w:val="00B507D2"/>
    <w:rsid w:val="00B51BDB"/>
    <w:rsid w:val="00B63BFB"/>
    <w:rsid w:val="00B67DA5"/>
    <w:rsid w:val="00B73492"/>
    <w:rsid w:val="00B761CD"/>
    <w:rsid w:val="00B83328"/>
    <w:rsid w:val="00B85D9F"/>
    <w:rsid w:val="00B92CB5"/>
    <w:rsid w:val="00B9684B"/>
    <w:rsid w:val="00BA7CB3"/>
    <w:rsid w:val="00BB0231"/>
    <w:rsid w:val="00BB1657"/>
    <w:rsid w:val="00BB327E"/>
    <w:rsid w:val="00BB3F7F"/>
    <w:rsid w:val="00BC09DF"/>
    <w:rsid w:val="00BC296B"/>
    <w:rsid w:val="00BC7E72"/>
    <w:rsid w:val="00BD35D8"/>
    <w:rsid w:val="00BD682B"/>
    <w:rsid w:val="00BE4EA4"/>
    <w:rsid w:val="00BE5187"/>
    <w:rsid w:val="00BF6F51"/>
    <w:rsid w:val="00BF7514"/>
    <w:rsid w:val="00C07454"/>
    <w:rsid w:val="00C07A4A"/>
    <w:rsid w:val="00C07A81"/>
    <w:rsid w:val="00C10AE4"/>
    <w:rsid w:val="00C26FAA"/>
    <w:rsid w:val="00C470DD"/>
    <w:rsid w:val="00C47BEE"/>
    <w:rsid w:val="00C50A66"/>
    <w:rsid w:val="00C57856"/>
    <w:rsid w:val="00C600C2"/>
    <w:rsid w:val="00C63C26"/>
    <w:rsid w:val="00C653AC"/>
    <w:rsid w:val="00C70AE3"/>
    <w:rsid w:val="00C7219D"/>
    <w:rsid w:val="00C76400"/>
    <w:rsid w:val="00C83042"/>
    <w:rsid w:val="00C8724D"/>
    <w:rsid w:val="00C9153C"/>
    <w:rsid w:val="00CA4700"/>
    <w:rsid w:val="00CA7205"/>
    <w:rsid w:val="00CA7FC8"/>
    <w:rsid w:val="00CB45D6"/>
    <w:rsid w:val="00CC5C14"/>
    <w:rsid w:val="00CD67CF"/>
    <w:rsid w:val="00CE3100"/>
    <w:rsid w:val="00CE6F74"/>
    <w:rsid w:val="00CF1D36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7EFE"/>
    <w:rsid w:val="00D4532F"/>
    <w:rsid w:val="00D610B8"/>
    <w:rsid w:val="00D6617E"/>
    <w:rsid w:val="00D66587"/>
    <w:rsid w:val="00D7129B"/>
    <w:rsid w:val="00D76E89"/>
    <w:rsid w:val="00D77DDA"/>
    <w:rsid w:val="00D801E2"/>
    <w:rsid w:val="00D84D7D"/>
    <w:rsid w:val="00D962FC"/>
    <w:rsid w:val="00DA12CF"/>
    <w:rsid w:val="00DB2F17"/>
    <w:rsid w:val="00DC4E7B"/>
    <w:rsid w:val="00DD3296"/>
    <w:rsid w:val="00DD618E"/>
    <w:rsid w:val="00DE205B"/>
    <w:rsid w:val="00DF02BD"/>
    <w:rsid w:val="00DF288D"/>
    <w:rsid w:val="00E027ED"/>
    <w:rsid w:val="00E10AA4"/>
    <w:rsid w:val="00E12C2D"/>
    <w:rsid w:val="00E23CE8"/>
    <w:rsid w:val="00E32957"/>
    <w:rsid w:val="00E41673"/>
    <w:rsid w:val="00E4225D"/>
    <w:rsid w:val="00E4379F"/>
    <w:rsid w:val="00E47D6F"/>
    <w:rsid w:val="00E50A1F"/>
    <w:rsid w:val="00E55636"/>
    <w:rsid w:val="00E653E9"/>
    <w:rsid w:val="00E715FA"/>
    <w:rsid w:val="00E72C4B"/>
    <w:rsid w:val="00E8547A"/>
    <w:rsid w:val="00EA27A9"/>
    <w:rsid w:val="00EA753A"/>
    <w:rsid w:val="00EB76F5"/>
    <w:rsid w:val="00EC4FA3"/>
    <w:rsid w:val="00ED2F2C"/>
    <w:rsid w:val="00ED434C"/>
    <w:rsid w:val="00ED6078"/>
    <w:rsid w:val="00EE4558"/>
    <w:rsid w:val="00EE6476"/>
    <w:rsid w:val="00F02A2D"/>
    <w:rsid w:val="00F0798E"/>
    <w:rsid w:val="00F14F8B"/>
    <w:rsid w:val="00F16939"/>
    <w:rsid w:val="00F553DC"/>
    <w:rsid w:val="00F62430"/>
    <w:rsid w:val="00F63548"/>
    <w:rsid w:val="00F63E60"/>
    <w:rsid w:val="00F66732"/>
    <w:rsid w:val="00F66FA7"/>
    <w:rsid w:val="00F67D50"/>
    <w:rsid w:val="00F83D3F"/>
    <w:rsid w:val="00F9670F"/>
    <w:rsid w:val="00FA0CDC"/>
    <w:rsid w:val="00FA2677"/>
    <w:rsid w:val="00FB0343"/>
    <w:rsid w:val="00FC2935"/>
    <w:rsid w:val="00FD2286"/>
    <w:rsid w:val="00FF5174"/>
    <w:rsid w:val="072E6E5F"/>
    <w:rsid w:val="0DA2601D"/>
    <w:rsid w:val="0E9B322A"/>
    <w:rsid w:val="1995A7CD"/>
    <w:rsid w:val="1C047F5D"/>
    <w:rsid w:val="1CA8C0BE"/>
    <w:rsid w:val="1E5E83AD"/>
    <w:rsid w:val="1FF53BCB"/>
    <w:rsid w:val="218406BB"/>
    <w:rsid w:val="2EA83BCB"/>
    <w:rsid w:val="34BA8CF3"/>
    <w:rsid w:val="4227B2D3"/>
    <w:rsid w:val="42C9E9BD"/>
    <w:rsid w:val="46253ED1"/>
    <w:rsid w:val="5D247394"/>
    <w:rsid w:val="5F33F594"/>
    <w:rsid w:val="65B0AAFD"/>
    <w:rsid w:val="66A3A5C9"/>
    <w:rsid w:val="6A99C933"/>
    <w:rsid w:val="701D354A"/>
    <w:rsid w:val="7ABFE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0E2841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56189F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2" ma:contentTypeDescription="Create a new document." ma:contentTypeScope="" ma:versionID="88d80cc247ef6df335f2c5cd63fa5d03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9a35e478ff789999300308320c257e22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0BBC35-8F0E-46E4-9080-84D5B86B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C1EFC0-7DBE-4FA4-9103-88DC788B9E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7FDE46CC-126F-4CE9-9E76-64D1E393DB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5</TotalTime>
  <Pages>7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and Compliance Manager</dc:title>
  <dc:subject>Enter Sub-Title Of Policy</dc:subject>
  <dc:creator>Human Resources</dc:creator>
  <cp:keywords>TBC</cp:keywords>
  <dc:description>V1.1</dc:description>
  <cp:lastModifiedBy>Joanne Hartley</cp:lastModifiedBy>
  <cp:revision>3</cp:revision>
  <cp:lastPrinted>2018-03-16T13:36:00Z</cp:lastPrinted>
  <dcterms:created xsi:type="dcterms:W3CDTF">2024-02-09T16:07:00Z</dcterms:created>
  <dcterms:modified xsi:type="dcterms:W3CDTF">2024-02-09T16:12:00Z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  <property fmtid="{D5CDD505-2E9C-101B-9397-08002B2CF9AE}" pid="9" name="Order">
    <vt:r8>34500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