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6AA8335D" w:rsidR="005E1013" w:rsidRDefault="00AF68E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E27FD">
            <w:rPr>
              <w:rStyle w:val="TitleChar"/>
            </w:rPr>
            <w:t xml:space="preserve">Talking Therapies </w:t>
          </w:r>
          <w:r w:rsidR="00CC0603">
            <w:rPr>
              <w:rStyle w:val="TitleChar"/>
            </w:rPr>
            <w:t xml:space="preserve">Trainee </w:t>
          </w:r>
          <w:r w:rsidR="00691D9E">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4DF4C07C" w:rsidR="007A59CC" w:rsidRDefault="00FE27FD" w:rsidP="007A59CC">
            <w:pPr>
              <w:spacing w:before="100" w:after="100"/>
            </w:pPr>
            <w:r>
              <w:rPr>
                <w:lang w:val="en-US"/>
              </w:rPr>
              <w:t>Talking Therapies</w:t>
            </w:r>
            <w:r w:rsidR="007A59CC">
              <w:rPr>
                <w:lang w:val="en-US"/>
              </w:rPr>
              <w:t xml:space="preserve"> 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C501D8F" w:rsidR="007A59CC" w:rsidRDefault="007A59CC" w:rsidP="007A59CC">
            <w:pPr>
              <w:spacing w:before="100" w:after="100"/>
            </w:pPr>
            <w:proofErr w:type="spellStart"/>
            <w:r>
              <w:rPr>
                <w:lang w:val="en-US"/>
              </w:rPr>
              <w:t>VitaMinds</w:t>
            </w:r>
            <w:proofErr w:type="spellEnd"/>
            <w:r>
              <w:rPr>
                <w:lang w:val="en-US"/>
              </w:rPr>
              <w:t>, Mental Health NHS Services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1C28B7A3" w:rsidR="00C643DD" w:rsidRDefault="00691D9E" w:rsidP="00C643DD">
            <w:pPr>
              <w:spacing w:before="100" w:after="100"/>
            </w:pPr>
            <w:r>
              <w:t>Calderdale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45EF4EF3"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w:t>
            </w:r>
            <w:r w:rsidR="00B23538">
              <w:t>the</w:t>
            </w:r>
            <w:r w:rsidR="00691D9E">
              <w:t xml:space="preserve"> University</w:t>
            </w:r>
            <w:r w:rsidR="00B23538">
              <w:t xml:space="preserve"> of Sheffield</w:t>
            </w:r>
            <w:r w:rsidR="0065393B">
              <w:t>.</w:t>
            </w:r>
            <w:r w:rsidR="00CB22F2">
              <w:t xml:space="preserve"> The training</w:t>
            </w:r>
            <w:r w:rsidR="00353571">
              <w:t xml:space="preserve"> lasts for one year</w:t>
            </w:r>
            <w:r w:rsidR="00AF6480">
              <w:t xml:space="preserve">, starting in </w:t>
            </w:r>
            <w:r w:rsidR="00AF68E5">
              <w:t>March 2025</w:t>
            </w:r>
            <w:r w:rsidR="00353571">
              <w:t xml:space="preserve">. </w:t>
            </w:r>
            <w:r w:rsidR="00353571" w:rsidRPr="00FF4FB4">
              <w:t xml:space="preserve">Trainees will typically </w:t>
            </w:r>
            <w:r w:rsidR="00FF4FB4">
              <w:t xml:space="preserve">attend University on </w:t>
            </w:r>
            <w:r w:rsidR="00353571" w:rsidRPr="00FF4FB4">
              <w:t>two days</w:t>
            </w:r>
            <w:r w:rsidR="00FF4FB4">
              <w:t xml:space="preserve"> per week</w:t>
            </w:r>
            <w:r w:rsidR="00BE6A3E">
              <w:t xml:space="preserve"> and </w:t>
            </w:r>
            <w:r w:rsidR="00AF68E5">
              <w:t>work</w:t>
            </w:r>
            <w:r w:rsidR="00BE6A3E">
              <w:t xml:space="preserv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32209A0E"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w:t>
            </w:r>
            <w:r w:rsidR="005A3A23">
              <w:t>T</w:t>
            </w:r>
            <w:r w:rsidRPr="004E6E22">
              <w:t xml:space="preserve">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53B58EEA" w:rsidR="00B50470" w:rsidRPr="00CE567C" w:rsidRDefault="004D6791" w:rsidP="00863936">
            <w:pPr>
              <w:pStyle w:val="ListParagraph"/>
              <w:numPr>
                <w:ilvl w:val="0"/>
                <w:numId w:val="14"/>
              </w:numPr>
              <w:spacing w:before="100" w:after="100"/>
            </w:pPr>
            <w:r>
              <w:t>Keep coherent records of all clinical activity in line with service protocols</w:t>
            </w:r>
            <w:r w:rsidR="00F05B0D">
              <w:t xml:space="preserve"> on </w:t>
            </w:r>
            <w:r w:rsidR="00F05B0D" w:rsidRPr="00CE567C">
              <w:t>VHG’s systems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10604207" w:rsidR="00F05B0D" w:rsidRPr="00CE567C" w:rsidRDefault="00F05B0D" w:rsidP="00E42E65">
            <w:pPr>
              <w:pStyle w:val="ListParagraph"/>
              <w:numPr>
                <w:ilvl w:val="0"/>
                <w:numId w:val="14"/>
              </w:numPr>
              <w:spacing w:before="100" w:after="100"/>
            </w:pPr>
            <w:r w:rsidRPr="00CE567C">
              <w:t>Complete assessments where necessary</w:t>
            </w:r>
            <w:r w:rsidR="00691D9E">
              <w:t>.</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5237B261" w14:textId="77777777" w:rsidR="00350A7C" w:rsidRDefault="00350A7C" w:rsidP="00350A7C">
            <w:pPr>
              <w:rPr>
                <w:rFonts w:asciiTheme="minorHAnsi" w:hAnsiTheme="minorHAnsi"/>
                <w:b/>
                <w:bCs/>
              </w:rPr>
            </w:pPr>
            <w:r>
              <w:rPr>
                <w:b/>
                <w:bCs/>
              </w:rPr>
              <w:t>Equality Diversity &amp; Inclusion (EDI)</w:t>
            </w:r>
          </w:p>
          <w:p w14:paraId="4FCD9B88" w14:textId="77777777" w:rsidR="00FE27FD" w:rsidRPr="00FE27FD" w:rsidRDefault="00FE27FD" w:rsidP="00FE27FD">
            <w:pPr>
              <w:spacing w:before="100" w:after="100"/>
              <w:ind w:left="360"/>
              <w:rPr>
                <w:rFonts w:cs="Calibri"/>
              </w:rPr>
            </w:pPr>
            <w:r w:rsidRPr="00FE27FD">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1E486E5" w14:textId="0FE7EF22" w:rsidR="00350A7C" w:rsidRDefault="00350A7C" w:rsidP="00350A7C">
            <w:pPr>
              <w:pStyle w:val="ListParagraph"/>
              <w:numPr>
                <w:ilvl w:val="0"/>
                <w:numId w:val="21"/>
              </w:numPr>
              <w:spacing w:before="100" w:after="100" w:line="276" w:lineRule="auto"/>
              <w:rPr>
                <w:rFonts w:cs="Calibri"/>
              </w:rPr>
            </w:pPr>
            <w:r>
              <w:t>Be aware of the impact of your behaviour on others</w:t>
            </w:r>
          </w:p>
          <w:p w14:paraId="3717ADF3" w14:textId="77777777" w:rsidR="00350A7C" w:rsidRDefault="00350A7C" w:rsidP="00350A7C">
            <w:pPr>
              <w:pStyle w:val="ListParagraph"/>
              <w:numPr>
                <w:ilvl w:val="0"/>
                <w:numId w:val="21"/>
              </w:numPr>
              <w:spacing w:before="100" w:after="100" w:line="276" w:lineRule="auto"/>
              <w:rPr>
                <w:rFonts w:cs="Calibri"/>
              </w:rPr>
            </w:pPr>
            <w:r>
              <w:t>Ensure that others are treated with fairness, dignity and respect</w:t>
            </w:r>
          </w:p>
          <w:p w14:paraId="227903F2" w14:textId="77777777" w:rsidR="00350A7C" w:rsidRDefault="00350A7C" w:rsidP="00350A7C">
            <w:pPr>
              <w:pStyle w:val="ListParagraph"/>
              <w:numPr>
                <w:ilvl w:val="0"/>
                <w:numId w:val="21"/>
              </w:numPr>
              <w:spacing w:before="100" w:after="100" w:line="276" w:lineRule="auto"/>
              <w:rPr>
                <w:rFonts w:cs="Calibri"/>
              </w:rPr>
            </w:pPr>
            <w:r>
              <w:t>Maintain and develop your knowledge about what EDI is and why it is important</w:t>
            </w:r>
          </w:p>
          <w:p w14:paraId="17991C08" w14:textId="77777777" w:rsidR="00350A7C" w:rsidRDefault="00350A7C" w:rsidP="00350A7C">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7D50C76" w14:textId="77777777" w:rsidR="00350A7C" w:rsidRDefault="00350A7C" w:rsidP="00350A7C">
            <w:pPr>
              <w:pStyle w:val="ListParagraph"/>
              <w:numPr>
                <w:ilvl w:val="0"/>
                <w:numId w:val="21"/>
              </w:numPr>
              <w:spacing w:before="100" w:after="100" w:line="276" w:lineRule="auto"/>
              <w:rPr>
                <w:rFonts w:cs="Calibri"/>
              </w:rPr>
            </w:pPr>
            <w:r>
              <w:t>Encourage and support others to feel confident in speaking up if they have been subjected to or witnessed bias, discrimination or prejudice</w:t>
            </w:r>
          </w:p>
          <w:p w14:paraId="734BF57D" w14:textId="77777777" w:rsidR="00350A7C" w:rsidRDefault="00350A7C" w:rsidP="00350A7C">
            <w:pPr>
              <w:pStyle w:val="ListParagraph"/>
              <w:numPr>
                <w:ilvl w:val="0"/>
                <w:numId w:val="21"/>
              </w:numPr>
              <w:spacing w:before="100" w:after="100" w:line="276" w:lineRule="auto"/>
              <w:rPr>
                <w:rFonts w:cs="Calibri"/>
              </w:rPr>
            </w:pPr>
            <w:r>
              <w:t>Be prepared to speak up for others if you witness bias, discrimination or prejudice</w:t>
            </w:r>
          </w:p>
          <w:p w14:paraId="44BDB607" w14:textId="4675AC6F" w:rsidR="00350A7C" w:rsidRPr="00350A7C" w:rsidRDefault="00350A7C" w:rsidP="00350A7C">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w:t>
            </w:r>
            <w:r w:rsidRPr="00AB61E1">
              <w:lastRenderedPageBreak/>
              <w:t xml:space="preserve">professional and accrediting bodies (e.g. BPS, UKCP, BABCP), and keep </w:t>
            </w:r>
            <w:proofErr w:type="gramStart"/>
            <w:r w:rsidRPr="00AB61E1">
              <w:t>up-to-date</w:t>
            </w:r>
            <w:proofErr w:type="gramEnd"/>
            <w:r w:rsidRPr="00AB61E1">
              <w:t xml:space="preserv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8A291BE" w:rsidR="00C643DD" w:rsidRPr="00B0117B"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77691BDE"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p>
          <w:p w14:paraId="165EFF66" w14:textId="77777777" w:rsidR="009F6D15" w:rsidRDefault="009F6D15" w:rsidP="009F6D15">
            <w:pPr>
              <w:pStyle w:val="ListParagraph"/>
              <w:spacing w:beforeLines="100" w:before="240" w:afterLines="100" w:after="240"/>
              <w:rPr>
                <w:rFonts w:cs="Calibri"/>
                <w:szCs w:val="22"/>
              </w:rPr>
            </w:pPr>
          </w:p>
          <w:p w14:paraId="0CE47871" w14:textId="5578A752" w:rsidR="009F6D15" w:rsidRPr="009F6D15" w:rsidRDefault="009F6D15" w:rsidP="009F6D15">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w:t>
            </w:r>
            <w:r w:rsidRPr="009F6D15">
              <w:rPr>
                <w:rFonts w:cs="Calibri"/>
                <w:szCs w:val="22"/>
              </w:rPr>
              <w:lastRenderedPageBreak/>
              <w:t xml:space="preserve">(from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2BB4797F" w14:textId="77777777" w:rsidR="009F6D15" w:rsidRDefault="009F6D15" w:rsidP="009F6D15">
            <w:pPr>
              <w:pStyle w:val="ListParagraph"/>
              <w:spacing w:beforeLines="100" w:before="240" w:afterLines="100" w:after="240"/>
              <w:rPr>
                <w:rFonts w:cs="Calibri"/>
                <w:szCs w:val="22"/>
              </w:rPr>
            </w:pPr>
          </w:p>
          <w:p w14:paraId="1858312E" w14:textId="77777777" w:rsidR="00EC5D39" w:rsidRPr="00451EC5" w:rsidRDefault="00EC5D39" w:rsidP="00EC5D39">
            <w:pPr>
              <w:pStyle w:val="ListParagraph"/>
              <w:spacing w:beforeLines="100" w:before="240" w:afterLines="100" w:after="240"/>
              <w:rPr>
                <w:rFonts w:cs="Calibri"/>
                <w:szCs w:val="22"/>
              </w:rPr>
            </w:pPr>
          </w:p>
          <w:p w14:paraId="4BEC0E00" w14:textId="0A635F7F" w:rsidR="00695206" w:rsidRPr="00451EC5" w:rsidRDefault="00CF234B" w:rsidP="009F6D15">
            <w:pPr>
              <w:pStyle w:val="ListParagraph"/>
              <w:numPr>
                <w:ilvl w:val="0"/>
                <w:numId w:val="10"/>
              </w:numPr>
              <w:spacing w:beforeLines="100" w:before="240" w:afterLines="100" w:after="240"/>
              <w:rPr>
                <w:rFonts w:cs="Calibri"/>
                <w:szCs w:val="22"/>
              </w:rPr>
            </w:pPr>
            <w:r w:rsidRPr="00451EC5">
              <w:rPr>
                <w:rFonts w:cs="Calibri"/>
                <w:szCs w:val="22"/>
              </w:rPr>
              <w:t xml:space="preserve">Undergraduate degree or equivalent in a discipline connected to mental health (e.g. psychology, neuroscience). </w:t>
            </w:r>
          </w:p>
          <w:p w14:paraId="4315561D" w14:textId="1B42AF53" w:rsidR="00814F9B" w:rsidRPr="00451EC5" w:rsidRDefault="00814F9B" w:rsidP="00CC0603">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511FFF2F" w:rsidR="008F0B23" w:rsidRPr="00CE567C"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w:t>
            </w:r>
            <w:r w:rsidR="00F05B0D">
              <w:rPr>
                <w:rFonts w:cs="Calibri"/>
                <w:szCs w:val="22"/>
              </w:rPr>
              <w:t>le</w:t>
            </w:r>
            <w:r w:rsidRPr="00003DA2">
              <w:rPr>
                <w:rFonts w:cs="Calibri"/>
                <w:szCs w:val="22"/>
              </w:rPr>
              <w:t xml:space="preserve"> to attend university as required. Most teaching will be 2 days per week in conjunction with a minimum </w:t>
            </w:r>
            <w:r w:rsidRPr="00CE567C">
              <w:rPr>
                <w:rFonts w:cs="Calibri"/>
                <w:szCs w:val="22"/>
              </w:rPr>
              <w:t>period of high intensity CBT clinical practice per week within service.</w:t>
            </w:r>
          </w:p>
          <w:p w14:paraId="39C19BB3" w14:textId="77777777" w:rsidR="00F05B0D" w:rsidRPr="00CE567C"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The university may require you to attend lectures in person.</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 xml:space="preserve">Ability to work from home </w:t>
            </w:r>
            <w:r w:rsidRPr="00C675A0">
              <w:rPr>
                <w:rFonts w:cs="Calibri"/>
                <w:szCs w:val="22"/>
              </w:rPr>
              <w:t>(minimum 5mb download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E4902DD" w:rsidR="00966F66" w:rsidRPr="00AF68E5" w:rsidRDefault="00AF68E5" w:rsidP="00AF68E5">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Demonstrates a knowledge of the issues surrounding work and the impact it can have on </w:t>
            </w:r>
            <w:r w:rsidRPr="006F0A56">
              <w:rPr>
                <w:rFonts w:cs="Calibri"/>
                <w:szCs w:val="22"/>
              </w:rPr>
              <w:lastRenderedPageBreak/>
              <w:t>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F68E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F68E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F68E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CE2A" w14:textId="77777777" w:rsidR="007174D5" w:rsidRDefault="007174D5" w:rsidP="00A96CB2">
      <w:r>
        <w:separator/>
      </w:r>
    </w:p>
  </w:endnote>
  <w:endnote w:type="continuationSeparator" w:id="0">
    <w:p w14:paraId="5E8ABDAF" w14:textId="77777777" w:rsidR="007174D5" w:rsidRDefault="007174D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F00CC0" w:rsidR="00073D92" w:rsidRPr="00F553DC" w:rsidRDefault="00073D92" w:rsidP="00073D92">
          <w:pPr>
            <w:pStyle w:val="Footer1"/>
            <w:ind w:left="459"/>
          </w:pPr>
          <w:r>
            <w:t>Head Office</w:t>
          </w:r>
          <w:r w:rsidRPr="00F553DC">
            <w:t xml:space="preserve">: </w:t>
          </w:r>
          <w:r w:rsidR="00B73C7A">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A97056A" w:rsidR="00073D92" w:rsidRPr="00511A17" w:rsidRDefault="00073D92" w:rsidP="00073D92">
                <w:pPr>
                  <w:pStyle w:val="Footer1"/>
                </w:pPr>
                <w:r>
                  <w:t>Head O</w:t>
                </w:r>
                <w:r w:rsidRPr="00511A17">
                  <w:t xml:space="preserve">ffice: </w:t>
                </w:r>
                <w:r w:rsidR="00B73C7A">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D6D5" w14:textId="77777777" w:rsidR="007174D5" w:rsidRDefault="007174D5" w:rsidP="00A96CB2">
      <w:r>
        <w:separator/>
      </w:r>
    </w:p>
  </w:footnote>
  <w:footnote w:type="continuationSeparator" w:id="0">
    <w:p w14:paraId="1FD97708" w14:textId="77777777" w:rsidR="007174D5" w:rsidRDefault="007174D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7025512" w:rsidR="005E1013" w:rsidRPr="004A6AA8" w:rsidRDefault="00AF68E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7025512" w:rsidR="005E1013" w:rsidRPr="004A6AA8" w:rsidRDefault="00AF68E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07B782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56F1945" w:rsidR="00AD6216" w:rsidRPr="004A6AA8" w:rsidRDefault="00AF68E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56F1945" w:rsidR="00AD6216" w:rsidRPr="004A6AA8" w:rsidRDefault="00AF68E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AF68E5">
      <w:rPr>
        <w:noProof/>
        <w:lang w:eastAsia="en-GB"/>
      </w:rPr>
      <w:drawing>
        <wp:inline distT="0" distB="0" distL="0" distR="0" wp14:anchorId="5BBDDB4B" wp14:editId="7BDBB471">
          <wp:extent cx="2123902" cy="914400"/>
          <wp:effectExtent l="0" t="0" r="0" b="0"/>
          <wp:docPr id="32171311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13110"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0A9A204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5937079">
    <w:abstractNumId w:val="9"/>
  </w:num>
  <w:num w:numId="2" w16cid:durableId="1775829452">
    <w:abstractNumId w:val="10"/>
  </w:num>
  <w:num w:numId="3" w16cid:durableId="921525735">
    <w:abstractNumId w:val="3"/>
  </w:num>
  <w:num w:numId="4" w16cid:durableId="1961835663">
    <w:abstractNumId w:val="2"/>
  </w:num>
  <w:num w:numId="5" w16cid:durableId="109250933">
    <w:abstractNumId w:val="1"/>
  </w:num>
  <w:num w:numId="6" w16cid:durableId="958679348">
    <w:abstractNumId w:val="0"/>
  </w:num>
  <w:num w:numId="7" w16cid:durableId="1908415938">
    <w:abstractNumId w:val="19"/>
  </w:num>
  <w:num w:numId="8" w16cid:durableId="218980717">
    <w:abstractNumId w:val="20"/>
  </w:num>
  <w:num w:numId="9" w16cid:durableId="244801804">
    <w:abstractNumId w:val="13"/>
  </w:num>
  <w:num w:numId="10" w16cid:durableId="295260967">
    <w:abstractNumId w:val="6"/>
  </w:num>
  <w:num w:numId="11" w16cid:durableId="344326230">
    <w:abstractNumId w:val="14"/>
  </w:num>
  <w:num w:numId="12" w16cid:durableId="2120176296">
    <w:abstractNumId w:val="5"/>
  </w:num>
  <w:num w:numId="13" w16cid:durableId="432212332">
    <w:abstractNumId w:val="8"/>
  </w:num>
  <w:num w:numId="14" w16cid:durableId="399593587">
    <w:abstractNumId w:val="15"/>
  </w:num>
  <w:num w:numId="15" w16cid:durableId="1688025362">
    <w:abstractNumId w:val="4"/>
  </w:num>
  <w:num w:numId="16" w16cid:durableId="39671568">
    <w:abstractNumId w:val="7"/>
  </w:num>
  <w:num w:numId="17" w16cid:durableId="1655721423">
    <w:abstractNumId w:val="17"/>
  </w:num>
  <w:num w:numId="18" w16cid:durableId="430977245">
    <w:abstractNumId w:val="18"/>
  </w:num>
  <w:num w:numId="19" w16cid:durableId="1360543354">
    <w:abstractNumId w:val="12"/>
  </w:num>
  <w:num w:numId="20" w16cid:durableId="1031342898">
    <w:abstractNumId w:val="16"/>
  </w:num>
  <w:num w:numId="21" w16cid:durableId="75539520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1D9E"/>
    <w:rsid w:val="00693619"/>
    <w:rsid w:val="00693A0A"/>
    <w:rsid w:val="00695206"/>
    <w:rsid w:val="006A1513"/>
    <w:rsid w:val="006A615A"/>
    <w:rsid w:val="006A7FC8"/>
    <w:rsid w:val="006B2D9F"/>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8E5"/>
    <w:rsid w:val="00AF6D0E"/>
    <w:rsid w:val="00B0117B"/>
    <w:rsid w:val="00B0753F"/>
    <w:rsid w:val="00B2053D"/>
    <w:rsid w:val="00B21FAC"/>
    <w:rsid w:val="00B23538"/>
    <w:rsid w:val="00B275D3"/>
    <w:rsid w:val="00B30C4A"/>
    <w:rsid w:val="00B31079"/>
    <w:rsid w:val="00B37B7E"/>
    <w:rsid w:val="00B4728A"/>
    <w:rsid w:val="00B50470"/>
    <w:rsid w:val="00B507D2"/>
    <w:rsid w:val="00B54513"/>
    <w:rsid w:val="00B73492"/>
    <w:rsid w:val="00B73C7A"/>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38AA"/>
    <w:rsid w:val="00E653E9"/>
    <w:rsid w:val="00E8547A"/>
    <w:rsid w:val="00E92BF2"/>
    <w:rsid w:val="00E96BCA"/>
    <w:rsid w:val="00EA753A"/>
    <w:rsid w:val="00EB344B"/>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E27FD"/>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CB6CF1"/>
    <w:rsid w:val="00D43D3B"/>
    <w:rsid w:val="00DB2F17"/>
    <w:rsid w:val="00E35E6B"/>
    <w:rsid w:val="00E638AA"/>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A8DAE2B-43CA-4C1F-81E9-1EBDB57A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Trainee Cognitive Behavioural Therapist</vt:lpstr>
    </vt:vector>
  </TitlesOfParts>
  <Manager>Human Resources</Manager>
  <Company>RehabWorks</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Therapies Trainee High Intensity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2024-11-13T17:22:00Z</dcterms:created>
  <dcterms:modified xsi:type="dcterms:W3CDTF">2024-11-13T17:22:00Z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