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40BAB3" w14:textId="3B00BBAC" w:rsidR="009B0148" w:rsidRDefault="009B0148" w:rsidP="001F12BB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2C935F" wp14:editId="76DEC735">
            <wp:simplePos x="0" y="0"/>
            <wp:positionH relativeFrom="page">
              <wp:posOffset>19050</wp:posOffset>
            </wp:positionH>
            <wp:positionV relativeFrom="paragraph">
              <wp:posOffset>-914400</wp:posOffset>
            </wp:positionV>
            <wp:extent cx="7534275" cy="2266950"/>
            <wp:effectExtent l="0" t="0" r="9525" b="0"/>
            <wp:wrapNone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500" cy="2271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65EF41" w14:textId="77777777" w:rsidR="009B0148" w:rsidRDefault="009B0148" w:rsidP="001F12BB">
      <w:pPr>
        <w:rPr>
          <w:rFonts w:cstheme="minorHAnsi"/>
        </w:rPr>
      </w:pPr>
    </w:p>
    <w:p w14:paraId="6CC48A90" w14:textId="77777777" w:rsidR="009B0148" w:rsidRDefault="009B0148" w:rsidP="001F12BB">
      <w:pPr>
        <w:rPr>
          <w:rFonts w:cstheme="minorHAnsi"/>
        </w:rPr>
      </w:pPr>
    </w:p>
    <w:p w14:paraId="0D456A03" w14:textId="77777777" w:rsidR="009B0148" w:rsidRDefault="009B0148" w:rsidP="001F12BB">
      <w:pPr>
        <w:rPr>
          <w:rFonts w:cstheme="minorHAnsi"/>
        </w:rPr>
      </w:pPr>
    </w:p>
    <w:p w14:paraId="24F4E580" w14:textId="77777777" w:rsidR="009B0148" w:rsidRDefault="009B0148" w:rsidP="001F12BB">
      <w:pPr>
        <w:rPr>
          <w:rFonts w:cstheme="minorHAnsi"/>
        </w:rPr>
      </w:pPr>
    </w:p>
    <w:p w14:paraId="62A49785" w14:textId="77777777" w:rsidR="009B0148" w:rsidRDefault="009B0148" w:rsidP="001F12BB">
      <w:pPr>
        <w:rPr>
          <w:rFonts w:cstheme="minorHAnsi"/>
        </w:rPr>
      </w:pPr>
    </w:p>
    <w:p w14:paraId="48570CA2" w14:textId="77777777" w:rsidR="001816A9" w:rsidRPr="00AE5805" w:rsidRDefault="001816A9" w:rsidP="001816A9">
      <w:pPr>
        <w:rPr>
          <w:rFonts w:cstheme="minorHAnsi"/>
          <w:sz w:val="24"/>
          <w:szCs w:val="24"/>
        </w:rPr>
      </w:pPr>
      <w:bookmarkStart w:id="0" w:name="_Hlk127191780"/>
      <w:bookmarkStart w:id="1" w:name="_Hlk131425875"/>
      <w:r w:rsidRPr="00AE5805">
        <w:rPr>
          <w:rFonts w:cstheme="minorHAnsi"/>
          <w:sz w:val="24"/>
          <w:szCs w:val="24"/>
        </w:rPr>
        <w:t>Hi!</w:t>
      </w:r>
    </w:p>
    <w:p w14:paraId="4E8C6C35" w14:textId="32F8E9F5" w:rsidR="001816A9" w:rsidRDefault="001816A9" w:rsidP="001816A9">
      <w:pPr>
        <w:rPr>
          <w:rFonts w:cstheme="minorHAnsi"/>
          <w:sz w:val="24"/>
          <w:szCs w:val="24"/>
        </w:rPr>
      </w:pPr>
      <w:r w:rsidRPr="00AE5805">
        <w:rPr>
          <w:rFonts w:cstheme="minorHAnsi"/>
          <w:sz w:val="24"/>
          <w:szCs w:val="24"/>
        </w:rPr>
        <w:t xml:space="preserve">Thank you for </w:t>
      </w:r>
      <w:r>
        <w:rPr>
          <w:rFonts w:cstheme="minorHAnsi"/>
          <w:sz w:val="24"/>
          <w:szCs w:val="24"/>
        </w:rPr>
        <w:t>considering</w:t>
      </w:r>
      <w:r w:rsidRPr="00AE5805">
        <w:rPr>
          <w:rFonts w:cstheme="minorHAnsi"/>
          <w:sz w:val="24"/>
          <w:szCs w:val="24"/>
        </w:rPr>
        <w:t xml:space="preserve"> our Trainee </w:t>
      </w:r>
      <w:r>
        <w:rPr>
          <w:rFonts w:cstheme="minorHAnsi"/>
          <w:sz w:val="24"/>
          <w:szCs w:val="24"/>
        </w:rPr>
        <w:t>Psychological Wellbeing Practitioner</w:t>
      </w:r>
      <w:r w:rsidRPr="00AE580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recruitment programme in Kent and Medway.</w:t>
      </w:r>
    </w:p>
    <w:p w14:paraId="7C20006C" w14:textId="77777777" w:rsidR="001816A9" w:rsidRDefault="001816A9" w:rsidP="001816A9">
      <w:pPr>
        <w:rPr>
          <w:rFonts w:cstheme="minorHAnsi"/>
          <w:sz w:val="24"/>
          <w:szCs w:val="24"/>
          <w:lang w:val="en"/>
        </w:rPr>
      </w:pPr>
      <w:r w:rsidRPr="00282C16">
        <w:rPr>
          <w:rFonts w:cstheme="minorHAnsi"/>
          <w:sz w:val="24"/>
          <w:szCs w:val="24"/>
        </w:rPr>
        <w:t xml:space="preserve">If you are a highly organised and motivated individual with a commitment to the NHS and patient </w:t>
      </w:r>
      <w:proofErr w:type="gramStart"/>
      <w:r w:rsidRPr="00282C16">
        <w:rPr>
          <w:rFonts w:cstheme="minorHAnsi"/>
          <w:sz w:val="24"/>
          <w:szCs w:val="24"/>
        </w:rPr>
        <w:t>care</w:t>
      </w:r>
      <w:proofErr w:type="gramEnd"/>
      <w:r w:rsidRPr="00282C16">
        <w:rPr>
          <w:rFonts w:cstheme="minorHAnsi"/>
          <w:sz w:val="24"/>
          <w:szCs w:val="24"/>
        </w:rPr>
        <w:t xml:space="preserve"> then we would welcome your application to study for the professional role of Psychological Wellbeing Practitioner. </w:t>
      </w:r>
      <w:r w:rsidRPr="00282C16">
        <w:rPr>
          <w:rFonts w:cstheme="minorHAnsi"/>
          <w:sz w:val="24"/>
          <w:szCs w:val="24"/>
          <w:lang w:val="en"/>
        </w:rPr>
        <w:t>Successful candidates will be trained to deliver Low Intensity Psychological Interventions, which are the cornerstone of NHS Talking Therapies Services (formally known as IAPT).</w:t>
      </w:r>
    </w:p>
    <w:p w14:paraId="78C20077" w14:textId="5A998156" w:rsidR="009B0148" w:rsidRPr="00F3183D" w:rsidRDefault="009B7C7F" w:rsidP="0012545D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b/>
          <w:bCs/>
          <w:color w:val="009999"/>
          <w:sz w:val="28"/>
          <w:szCs w:val="28"/>
        </w:rPr>
      </w:pPr>
      <w:r>
        <w:rPr>
          <w:rFonts w:cstheme="minorHAnsi"/>
          <w:b/>
          <w:bCs/>
          <w:color w:val="009999"/>
          <w:sz w:val="28"/>
          <w:szCs w:val="28"/>
        </w:rPr>
        <w:br/>
      </w:r>
      <w:r w:rsidR="001816A9">
        <w:rPr>
          <w:rFonts w:cstheme="minorHAnsi"/>
          <w:b/>
          <w:bCs/>
          <w:color w:val="009999"/>
          <w:sz w:val="28"/>
          <w:szCs w:val="28"/>
        </w:rPr>
        <w:t>Kent and Medway Talking Therapies</w:t>
      </w:r>
    </w:p>
    <w:bookmarkEnd w:id="0"/>
    <w:bookmarkEnd w:id="1"/>
    <w:p w14:paraId="1DC357C8" w14:textId="64F25055" w:rsidR="001816A9" w:rsidRPr="001816A9" w:rsidRDefault="001816A9" w:rsidP="001816A9">
      <w:pPr>
        <w:rPr>
          <w:rFonts w:cstheme="minorHAnsi"/>
          <w:sz w:val="24"/>
          <w:szCs w:val="24"/>
        </w:rPr>
      </w:pPr>
      <w:r w:rsidRPr="001816A9">
        <w:rPr>
          <w:rFonts w:cstheme="minorHAnsi"/>
          <w:sz w:val="24"/>
          <w:szCs w:val="24"/>
        </w:rPr>
        <w:t>Welcome to the NHS Kent &amp; Medway Talking Therapies</w:t>
      </w:r>
      <w:r>
        <w:rPr>
          <w:rFonts w:cstheme="minorHAnsi"/>
          <w:sz w:val="24"/>
          <w:szCs w:val="24"/>
        </w:rPr>
        <w:t>!</w:t>
      </w:r>
    </w:p>
    <w:p w14:paraId="065A6B9F" w14:textId="4D6CD842" w:rsidR="0001250B" w:rsidRDefault="001816A9" w:rsidP="001816A9">
      <w:pPr>
        <w:rPr>
          <w:rFonts w:cstheme="minorHAnsi"/>
          <w:sz w:val="24"/>
          <w:szCs w:val="24"/>
        </w:rPr>
      </w:pPr>
      <w:r w:rsidRPr="001816A9">
        <w:rPr>
          <w:rFonts w:cstheme="minorHAnsi"/>
          <w:sz w:val="24"/>
          <w:szCs w:val="24"/>
        </w:rPr>
        <w:t xml:space="preserve">We provide a joint mental health service with our partner, </w:t>
      </w:r>
      <w:proofErr w:type="spellStart"/>
      <w:r w:rsidRPr="001816A9">
        <w:rPr>
          <w:rFonts w:cstheme="minorHAnsi"/>
          <w:sz w:val="24"/>
          <w:szCs w:val="24"/>
        </w:rPr>
        <w:t>WithYou</w:t>
      </w:r>
      <w:proofErr w:type="spellEnd"/>
      <w:r w:rsidRPr="001816A9">
        <w:rPr>
          <w:rFonts w:cstheme="minorHAnsi"/>
          <w:sz w:val="24"/>
          <w:szCs w:val="24"/>
        </w:rPr>
        <w:t>, across the Kent &amp; Medway areas.</w:t>
      </w:r>
    </w:p>
    <w:p w14:paraId="31BD7B05" w14:textId="5FC022E2" w:rsidR="001816A9" w:rsidRPr="00936653" w:rsidRDefault="001816A9" w:rsidP="001816A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Training to become a PWP will involve spending three days per week in our Kent and Medway service. This will be a mixture of remote working and face to face in our clinics. University teaching will be two days per week and will be a combination of face to face and remote learning. This will vary </w:t>
      </w:r>
      <w:proofErr w:type="gramStart"/>
      <w:r>
        <w:rPr>
          <w:rFonts w:cstheme="minorHAnsi"/>
          <w:sz w:val="24"/>
          <w:szCs w:val="24"/>
        </w:rPr>
        <w:t>during the course of</w:t>
      </w:r>
      <w:proofErr w:type="gramEnd"/>
      <w:r>
        <w:rPr>
          <w:rFonts w:cstheme="minorHAnsi"/>
          <w:sz w:val="24"/>
          <w:szCs w:val="24"/>
        </w:rPr>
        <w:t xml:space="preserve"> the year.</w:t>
      </w:r>
    </w:p>
    <w:p w14:paraId="24477D31" w14:textId="77777777" w:rsidR="001816A9" w:rsidRDefault="001816A9" w:rsidP="001816A9">
      <w:pPr>
        <w:rPr>
          <w:rFonts w:eastAsia="Calibri" w:cstheme="minorHAnsi"/>
          <w:b/>
          <w:bCs/>
          <w:noProof/>
          <w:color w:val="009999"/>
          <w:sz w:val="28"/>
          <w:szCs w:val="28"/>
          <w:lang w:eastAsia="en-GB"/>
        </w:rPr>
      </w:pPr>
    </w:p>
    <w:p w14:paraId="5A9A2E66" w14:textId="3D028224" w:rsidR="001816A9" w:rsidRPr="009B7C7F" w:rsidRDefault="001816A9" w:rsidP="001816A9">
      <w:pPr>
        <w:rPr>
          <w:rFonts w:eastAsia="Calibri" w:cstheme="minorHAnsi"/>
          <w:b/>
          <w:bCs/>
          <w:noProof/>
          <w:color w:val="009999"/>
          <w:sz w:val="28"/>
          <w:szCs w:val="28"/>
          <w:lang w:eastAsia="en-GB"/>
        </w:rPr>
      </w:pPr>
      <w:r w:rsidRPr="009B7C7F">
        <w:rPr>
          <w:rFonts w:eastAsia="Calibri" w:cstheme="minorHAnsi"/>
          <w:b/>
          <w:bCs/>
          <w:noProof/>
          <w:color w:val="009999"/>
          <w:sz w:val="28"/>
          <w:szCs w:val="28"/>
          <w:lang w:eastAsia="en-GB"/>
        </w:rPr>
        <w:t>The University of Exeter</w:t>
      </w:r>
      <w:r>
        <w:rPr>
          <w:rFonts w:eastAsia="Calibri" w:cstheme="minorHAnsi"/>
          <w:b/>
          <w:bCs/>
          <w:noProof/>
          <w:color w:val="009999"/>
          <w:sz w:val="28"/>
          <w:szCs w:val="28"/>
          <w:lang w:eastAsia="en-GB"/>
        </w:rPr>
        <w:t xml:space="preserve"> (taken from their website)</w:t>
      </w:r>
    </w:p>
    <w:p w14:paraId="67F2DDC3" w14:textId="77777777" w:rsidR="001816A9" w:rsidRDefault="001816A9" w:rsidP="001816A9">
      <w:pPr>
        <w:rPr>
          <w:rFonts w:eastAsia="Calibri" w:cstheme="minorHAnsi"/>
          <w:noProof/>
          <w:sz w:val="24"/>
          <w:szCs w:val="24"/>
          <w:lang w:eastAsia="en-GB"/>
        </w:rPr>
      </w:pPr>
      <w:r w:rsidRPr="00AC5C0D">
        <w:rPr>
          <w:rFonts w:eastAsia="Calibri" w:cstheme="minorHAnsi"/>
          <w:noProof/>
          <w:sz w:val="24"/>
          <w:szCs w:val="24"/>
          <w:lang w:eastAsia="en-GB"/>
        </w:rPr>
        <w:t xml:space="preserve">The University of Exeter </w:t>
      </w:r>
      <w:r>
        <w:rPr>
          <w:rFonts w:eastAsia="Calibri" w:cstheme="minorHAnsi"/>
          <w:noProof/>
          <w:sz w:val="24"/>
          <w:szCs w:val="24"/>
          <w:lang w:eastAsia="en-GB"/>
        </w:rPr>
        <w:t>(</w:t>
      </w:r>
      <w:hyperlink r:id="rId9" w:history="1">
        <w:r w:rsidRPr="00A35EB3">
          <w:rPr>
            <w:rStyle w:val="Hyperlink"/>
            <w:rFonts w:eastAsia="Calibri" w:cstheme="minorHAnsi"/>
            <w:noProof/>
            <w:sz w:val="24"/>
            <w:szCs w:val="24"/>
            <w:lang w:eastAsia="en-GB"/>
          </w:rPr>
          <w:t>https://www.exeter.ac.uk/</w:t>
        </w:r>
      </w:hyperlink>
      <w:r>
        <w:rPr>
          <w:rFonts w:eastAsia="Calibri" w:cstheme="minorHAnsi"/>
          <w:noProof/>
          <w:sz w:val="24"/>
          <w:szCs w:val="24"/>
          <w:lang w:eastAsia="en-GB"/>
        </w:rPr>
        <w:t>)</w:t>
      </w:r>
      <w:r w:rsidRPr="00AC5C0D">
        <w:rPr>
          <w:rFonts w:eastAsia="Calibri" w:cstheme="minorHAnsi"/>
          <w:noProof/>
          <w:sz w:val="24"/>
          <w:szCs w:val="24"/>
          <w:lang w:eastAsia="en-GB"/>
        </w:rPr>
        <w:t xml:space="preserve"> combines world-class research with excellent student satisfaction, from campuses in the South West of England, in Exeter and Cornwall. </w:t>
      </w:r>
      <w:r>
        <w:rPr>
          <w:rFonts w:eastAsia="Calibri" w:cstheme="minorHAnsi"/>
          <w:noProof/>
          <w:sz w:val="24"/>
          <w:szCs w:val="24"/>
          <w:lang w:eastAsia="en-GB"/>
        </w:rPr>
        <w:t>They</w:t>
      </w:r>
      <w:r w:rsidRPr="00AC5C0D">
        <w:rPr>
          <w:rFonts w:eastAsia="Calibri" w:cstheme="minorHAnsi"/>
          <w:noProof/>
          <w:sz w:val="24"/>
          <w:szCs w:val="24"/>
          <w:lang w:eastAsia="en-GB"/>
        </w:rPr>
        <w:t xml:space="preserve"> are one of the very few universities to be both a member of </w:t>
      </w:r>
      <w:hyperlink r:id="rId10" w:history="1">
        <w:r w:rsidRPr="00AC5C0D">
          <w:rPr>
            <w:rStyle w:val="Hyperlink"/>
            <w:rFonts w:eastAsia="Calibri" w:cstheme="minorHAnsi"/>
            <w:noProof/>
            <w:sz w:val="24"/>
            <w:szCs w:val="24"/>
            <w:lang w:eastAsia="en-GB"/>
          </w:rPr>
          <w:t>the Russell Group</w:t>
        </w:r>
      </w:hyperlink>
      <w:r w:rsidRPr="00AC5C0D">
        <w:rPr>
          <w:rFonts w:eastAsia="Calibri" w:cstheme="minorHAnsi"/>
          <w:noProof/>
          <w:sz w:val="24"/>
          <w:szCs w:val="24"/>
          <w:lang w:eastAsia="en-GB"/>
        </w:rPr>
        <w:t xml:space="preserve"> and have a Gold award from the Teaching Excellence Framework (TEF), evidence of </w:t>
      </w:r>
      <w:r>
        <w:rPr>
          <w:rFonts w:eastAsia="Calibri" w:cstheme="minorHAnsi"/>
          <w:noProof/>
          <w:sz w:val="24"/>
          <w:szCs w:val="24"/>
          <w:lang w:eastAsia="en-GB"/>
        </w:rPr>
        <w:t>their</w:t>
      </w:r>
      <w:r w:rsidRPr="00AC5C0D">
        <w:rPr>
          <w:rFonts w:eastAsia="Calibri" w:cstheme="minorHAnsi"/>
          <w:noProof/>
          <w:sz w:val="24"/>
          <w:szCs w:val="24"/>
          <w:lang w:eastAsia="en-GB"/>
        </w:rPr>
        <w:t xml:space="preserve"> established international reputation for excellence in both teaching and research. </w:t>
      </w:r>
      <w:r>
        <w:rPr>
          <w:rFonts w:eastAsia="Calibri" w:cstheme="minorHAnsi"/>
          <w:noProof/>
          <w:sz w:val="24"/>
          <w:szCs w:val="24"/>
          <w:lang w:eastAsia="en-GB"/>
        </w:rPr>
        <w:t>Their</w:t>
      </w:r>
      <w:r w:rsidRPr="00AC5C0D">
        <w:rPr>
          <w:rFonts w:eastAsia="Calibri" w:cstheme="minorHAnsi"/>
          <w:noProof/>
          <w:sz w:val="24"/>
          <w:szCs w:val="24"/>
          <w:lang w:eastAsia="en-GB"/>
        </w:rPr>
        <w:t xml:space="preserve"> success is built on a strong partnership with our students and a clear focus on high performance. </w:t>
      </w:r>
    </w:p>
    <w:p w14:paraId="6B327274" w14:textId="77777777" w:rsidR="001816A9" w:rsidRDefault="001816A9" w:rsidP="001816A9">
      <w:pPr>
        <w:rPr>
          <w:rFonts w:eastAsia="Calibri" w:cstheme="minorHAnsi"/>
          <w:noProof/>
          <w:sz w:val="24"/>
          <w:szCs w:val="24"/>
          <w:lang w:eastAsia="en-GB"/>
        </w:rPr>
      </w:pPr>
    </w:p>
    <w:p w14:paraId="095DCC92" w14:textId="77777777" w:rsidR="001816A9" w:rsidRPr="00AC5C0D" w:rsidRDefault="001816A9" w:rsidP="001816A9">
      <w:pPr>
        <w:rPr>
          <w:rFonts w:eastAsia="Calibri" w:cstheme="minorHAnsi"/>
          <w:b/>
          <w:bCs/>
          <w:noProof/>
          <w:color w:val="009999"/>
          <w:sz w:val="24"/>
          <w:szCs w:val="24"/>
          <w:lang w:eastAsia="en-GB"/>
        </w:rPr>
      </w:pPr>
      <w:r w:rsidRPr="00AC5C0D">
        <w:rPr>
          <w:rFonts w:eastAsia="Calibri" w:cstheme="minorHAnsi"/>
          <w:b/>
          <w:bCs/>
          <w:noProof/>
          <w:color w:val="009999"/>
          <w:sz w:val="24"/>
          <w:szCs w:val="24"/>
          <w:lang w:eastAsia="en-GB"/>
        </w:rPr>
        <w:lastRenderedPageBreak/>
        <w:t>PGCert/GradCert Psychological Therapies Practice (Low Intensity Cognitive Behavioural Therapy)</w:t>
      </w:r>
      <w:r>
        <w:rPr>
          <w:rFonts w:eastAsia="Calibri" w:cstheme="minorHAnsi"/>
          <w:b/>
          <w:bCs/>
          <w:noProof/>
          <w:color w:val="009999"/>
          <w:sz w:val="24"/>
          <w:szCs w:val="24"/>
          <w:lang w:eastAsia="en-GB"/>
        </w:rPr>
        <w:t xml:space="preserve"> </w:t>
      </w:r>
    </w:p>
    <w:p w14:paraId="6E7DBD66" w14:textId="77777777" w:rsidR="001816A9" w:rsidRPr="00AC5C0D" w:rsidRDefault="001816A9" w:rsidP="001816A9">
      <w:pPr>
        <w:rPr>
          <w:rFonts w:eastAsia="Calibri" w:cstheme="minorHAnsi"/>
          <w:noProof/>
          <w:sz w:val="24"/>
          <w:szCs w:val="24"/>
          <w:lang w:eastAsia="en-GB"/>
        </w:rPr>
      </w:pPr>
      <w:r w:rsidRPr="00AC5C0D">
        <w:rPr>
          <w:rFonts w:eastAsia="Calibri" w:cstheme="minorHAnsi"/>
          <w:noProof/>
          <w:sz w:val="24"/>
          <w:szCs w:val="24"/>
          <w:lang w:eastAsia="en-GB"/>
        </w:rPr>
        <w:t>This programme will provide you with an outstanding opportunity to develop the competencies and knowledge associated with practice as a Psychological Wellbeing Practitioner.</w:t>
      </w:r>
    </w:p>
    <w:p w14:paraId="68D7F361" w14:textId="77777777" w:rsidR="001816A9" w:rsidRPr="00AC5C0D" w:rsidRDefault="001816A9" w:rsidP="001816A9">
      <w:pPr>
        <w:rPr>
          <w:rFonts w:eastAsia="Calibri" w:cstheme="minorHAnsi"/>
          <w:noProof/>
          <w:sz w:val="24"/>
          <w:szCs w:val="24"/>
          <w:lang w:eastAsia="en-GB"/>
        </w:rPr>
      </w:pPr>
      <w:r w:rsidRPr="00AC5C0D">
        <w:rPr>
          <w:rFonts w:eastAsia="Calibri" w:cstheme="minorHAnsi"/>
          <w:noProof/>
          <w:sz w:val="24"/>
          <w:szCs w:val="24"/>
          <w:lang w:eastAsia="en-GB"/>
        </w:rPr>
        <w:t>The programme aims to:</w:t>
      </w:r>
    </w:p>
    <w:p w14:paraId="3FA0BDDC" w14:textId="77777777" w:rsidR="001816A9" w:rsidRPr="00AC5C0D" w:rsidRDefault="001816A9" w:rsidP="001816A9">
      <w:pPr>
        <w:numPr>
          <w:ilvl w:val="0"/>
          <w:numId w:val="10"/>
        </w:numPr>
        <w:rPr>
          <w:rFonts w:eastAsia="Calibri" w:cstheme="minorHAnsi"/>
          <w:noProof/>
          <w:sz w:val="24"/>
          <w:szCs w:val="24"/>
          <w:lang w:eastAsia="en-GB"/>
        </w:rPr>
      </w:pPr>
      <w:r w:rsidRPr="00AC5C0D">
        <w:rPr>
          <w:rFonts w:eastAsia="Calibri" w:cstheme="minorHAnsi"/>
          <w:noProof/>
          <w:sz w:val="24"/>
          <w:szCs w:val="24"/>
          <w:lang w:eastAsia="en-GB"/>
        </w:rPr>
        <w:t>Provide you with a thorough grounding in the Department of Health curriculum for Psychological Wellbeing Practitioners working within the Improving Access to Psychological Therapies Programme.</w:t>
      </w:r>
    </w:p>
    <w:p w14:paraId="14A070CC" w14:textId="77777777" w:rsidR="001816A9" w:rsidRPr="00AC5C0D" w:rsidRDefault="001816A9" w:rsidP="001816A9">
      <w:pPr>
        <w:numPr>
          <w:ilvl w:val="0"/>
          <w:numId w:val="10"/>
        </w:numPr>
        <w:rPr>
          <w:rFonts w:eastAsia="Calibri" w:cstheme="minorHAnsi"/>
          <w:noProof/>
          <w:sz w:val="24"/>
          <w:szCs w:val="24"/>
          <w:lang w:eastAsia="en-GB"/>
        </w:rPr>
      </w:pPr>
      <w:r w:rsidRPr="00AC5C0D">
        <w:rPr>
          <w:rFonts w:eastAsia="Calibri" w:cstheme="minorHAnsi"/>
          <w:noProof/>
          <w:sz w:val="24"/>
          <w:szCs w:val="24"/>
          <w:lang w:eastAsia="en-GB"/>
        </w:rPr>
        <w:t>Develop your understanding and clinical competency in the low intensity CBT clinical method and enable you to adapt your practice to work effectively with patients with diverse needs.</w:t>
      </w:r>
    </w:p>
    <w:p w14:paraId="6A140DB6" w14:textId="77777777" w:rsidR="001816A9" w:rsidRPr="00AC5C0D" w:rsidRDefault="001816A9" w:rsidP="001816A9">
      <w:pPr>
        <w:numPr>
          <w:ilvl w:val="0"/>
          <w:numId w:val="10"/>
        </w:numPr>
        <w:rPr>
          <w:rFonts w:eastAsia="Calibri" w:cstheme="minorHAnsi"/>
          <w:noProof/>
          <w:sz w:val="24"/>
          <w:szCs w:val="24"/>
          <w:lang w:eastAsia="en-GB"/>
        </w:rPr>
      </w:pPr>
      <w:r w:rsidRPr="00AC5C0D">
        <w:rPr>
          <w:rFonts w:eastAsia="Calibri" w:cstheme="minorHAnsi"/>
          <w:noProof/>
          <w:sz w:val="24"/>
          <w:szCs w:val="24"/>
          <w:lang w:eastAsia="en-GB"/>
        </w:rPr>
        <w:t>Provide you with the foundations to establish a commitment to continuing professional development and becoming an evidence-based practitioner.</w:t>
      </w:r>
    </w:p>
    <w:p w14:paraId="1E5EE386" w14:textId="77777777" w:rsidR="001816A9" w:rsidRDefault="001816A9" w:rsidP="001816A9">
      <w:pPr>
        <w:numPr>
          <w:ilvl w:val="0"/>
          <w:numId w:val="10"/>
        </w:numPr>
        <w:rPr>
          <w:rFonts w:eastAsia="Calibri" w:cstheme="minorHAnsi"/>
          <w:noProof/>
          <w:sz w:val="24"/>
          <w:szCs w:val="24"/>
          <w:lang w:eastAsia="en-GB"/>
        </w:rPr>
      </w:pPr>
      <w:r w:rsidRPr="00AC5C0D">
        <w:rPr>
          <w:rFonts w:eastAsia="Calibri" w:cstheme="minorHAnsi"/>
          <w:noProof/>
          <w:sz w:val="24"/>
          <w:szCs w:val="24"/>
          <w:lang w:eastAsia="en-GB"/>
        </w:rPr>
        <w:t>Provide you with a high quality and stimulating learning experience in a supportive environment that is enriched by an internationally-recognised research environment, nationally-recognised innovative clinical teaching approaches and current clinical practice.</w:t>
      </w:r>
    </w:p>
    <w:p w14:paraId="394B4E71" w14:textId="77777777" w:rsidR="001816A9" w:rsidRPr="00AC5C0D" w:rsidRDefault="001816A9" w:rsidP="001816A9">
      <w:pPr>
        <w:rPr>
          <w:rFonts w:eastAsia="Calibri" w:cstheme="minorHAnsi"/>
          <w:noProof/>
          <w:sz w:val="24"/>
          <w:szCs w:val="24"/>
          <w:lang w:eastAsia="en-GB"/>
        </w:rPr>
      </w:pPr>
      <w:r>
        <w:rPr>
          <w:rFonts w:eastAsia="Calibri" w:cstheme="minorHAnsi"/>
          <w:noProof/>
          <w:sz w:val="24"/>
          <w:szCs w:val="24"/>
          <w:lang w:eastAsia="en-GB"/>
        </w:rPr>
        <w:t xml:space="preserve">For further course information visit the website at: </w:t>
      </w:r>
      <w:hyperlink r:id="rId11" w:history="1">
        <w:r w:rsidRPr="009768F1">
          <w:rPr>
            <w:rStyle w:val="Hyperlink"/>
            <w:rFonts w:eastAsia="Calibri" w:cstheme="minorHAnsi"/>
            <w:noProof/>
            <w:sz w:val="24"/>
            <w:szCs w:val="24"/>
            <w:lang w:eastAsia="en-GB"/>
          </w:rPr>
          <w:t>https://www.exeter.ac.uk/study/postgra</w:t>
        </w:r>
        <w:r w:rsidRPr="009768F1">
          <w:rPr>
            <w:rStyle w:val="Hyperlink"/>
            <w:rFonts w:eastAsia="Calibri" w:cstheme="minorHAnsi"/>
            <w:noProof/>
            <w:sz w:val="24"/>
            <w:szCs w:val="24"/>
            <w:lang w:eastAsia="en-GB"/>
          </w:rPr>
          <w:t>d</w:t>
        </w:r>
        <w:r w:rsidRPr="009768F1">
          <w:rPr>
            <w:rStyle w:val="Hyperlink"/>
            <w:rFonts w:eastAsia="Calibri" w:cstheme="minorHAnsi"/>
            <w:noProof/>
            <w:sz w:val="24"/>
            <w:szCs w:val="24"/>
            <w:lang w:eastAsia="en-GB"/>
          </w:rPr>
          <w:t>uate/co</w:t>
        </w:r>
        <w:r w:rsidRPr="009768F1">
          <w:rPr>
            <w:rStyle w:val="Hyperlink"/>
            <w:rFonts w:eastAsia="Calibri" w:cstheme="minorHAnsi"/>
            <w:noProof/>
            <w:sz w:val="24"/>
            <w:szCs w:val="24"/>
            <w:lang w:eastAsia="en-GB"/>
          </w:rPr>
          <w:t>u</w:t>
        </w:r>
        <w:r w:rsidRPr="009768F1">
          <w:rPr>
            <w:rStyle w:val="Hyperlink"/>
            <w:rFonts w:eastAsia="Calibri" w:cstheme="minorHAnsi"/>
            <w:noProof/>
            <w:sz w:val="24"/>
            <w:szCs w:val="24"/>
            <w:lang w:eastAsia="en-GB"/>
          </w:rPr>
          <w:t>rses/psychology/pgcptp_licbt/</w:t>
        </w:r>
      </w:hyperlink>
      <w:r>
        <w:rPr>
          <w:rFonts w:eastAsia="Calibri" w:cstheme="minorHAnsi"/>
          <w:noProof/>
          <w:sz w:val="24"/>
          <w:szCs w:val="24"/>
          <w:lang w:eastAsia="en-GB"/>
        </w:rPr>
        <w:t xml:space="preserve"> </w:t>
      </w:r>
    </w:p>
    <w:p w14:paraId="190D18D3" w14:textId="06F766CF" w:rsidR="001816A9" w:rsidRDefault="001816A9" w:rsidP="001816A9">
      <w:pPr>
        <w:rPr>
          <w:rFonts w:eastAsia="Calibri" w:cstheme="minorHAnsi"/>
          <w:noProof/>
          <w:sz w:val="24"/>
          <w:szCs w:val="24"/>
          <w:lang w:eastAsia="en-GB"/>
        </w:rPr>
      </w:pPr>
      <w:r>
        <w:rPr>
          <w:rFonts w:eastAsia="Calibri" w:cstheme="minorHAnsi"/>
          <w:noProof/>
          <w:sz w:val="24"/>
          <w:szCs w:val="24"/>
          <w:lang w:eastAsia="en-GB"/>
        </w:rPr>
        <w:t>Please note the course link is from the 2024 course but the course content remains the same for 202</w:t>
      </w:r>
      <w:r w:rsidR="00EC220D">
        <w:rPr>
          <w:rFonts w:eastAsia="Calibri" w:cstheme="minorHAnsi"/>
          <w:noProof/>
          <w:sz w:val="24"/>
          <w:szCs w:val="24"/>
          <w:lang w:eastAsia="en-GB"/>
        </w:rPr>
        <w:t>6</w:t>
      </w:r>
      <w:r>
        <w:rPr>
          <w:rFonts w:eastAsia="Calibri" w:cstheme="minorHAnsi"/>
          <w:noProof/>
          <w:sz w:val="24"/>
          <w:szCs w:val="24"/>
          <w:lang w:eastAsia="en-GB"/>
        </w:rPr>
        <w:t>.</w:t>
      </w:r>
    </w:p>
    <w:p w14:paraId="57DD29D1" w14:textId="77777777" w:rsidR="001816A9" w:rsidRDefault="001816A9" w:rsidP="00E3113C">
      <w:pPr>
        <w:rPr>
          <w:b/>
          <w:bCs/>
          <w:color w:val="009999"/>
          <w:sz w:val="28"/>
          <w:szCs w:val="28"/>
        </w:rPr>
      </w:pPr>
    </w:p>
    <w:p w14:paraId="07BF86CF" w14:textId="175A2812" w:rsidR="001816A9" w:rsidRDefault="00E3113C" w:rsidP="00E3113C">
      <w:pPr>
        <w:rPr>
          <w:b/>
          <w:bCs/>
          <w:color w:val="009999"/>
          <w:sz w:val="28"/>
          <w:szCs w:val="28"/>
        </w:rPr>
      </w:pPr>
      <w:r w:rsidRPr="00FB70A3">
        <w:rPr>
          <w:b/>
          <w:bCs/>
          <w:color w:val="009999"/>
          <w:sz w:val="28"/>
          <w:szCs w:val="28"/>
        </w:rPr>
        <w:t>The Recruitment Process</w:t>
      </w:r>
    </w:p>
    <w:p w14:paraId="49FBF9CA" w14:textId="77777777" w:rsidR="001816A9" w:rsidRPr="004E2DC3" w:rsidRDefault="001816A9" w:rsidP="001816A9">
      <w:pPr>
        <w:rPr>
          <w:rFonts w:eastAsia="Calibri" w:cstheme="minorHAnsi"/>
          <w:noProof/>
          <w:sz w:val="24"/>
          <w:szCs w:val="24"/>
          <w:lang w:eastAsia="en-GB"/>
        </w:rPr>
      </w:pPr>
      <w:r>
        <w:rPr>
          <w:rFonts w:eastAsia="Calibri" w:cstheme="minorHAnsi"/>
          <w:noProof/>
          <w:sz w:val="24"/>
          <w:szCs w:val="24"/>
        </w:rPr>
        <w:t>At Vita Health Group, we recruit for Trainee PWPs twice per year and adverts</w:t>
      </w:r>
      <w:r w:rsidRPr="004E2DC3">
        <w:rPr>
          <w:rFonts w:eastAsia="Calibri" w:cstheme="minorHAnsi"/>
          <w:noProof/>
          <w:sz w:val="24"/>
          <w:szCs w:val="24"/>
          <w:lang w:eastAsia="en-GB"/>
        </w:rPr>
        <w:t xml:space="preserve"> usually go out May/June time for Autumn cohorts. </w:t>
      </w:r>
    </w:p>
    <w:p w14:paraId="62AA8B3B" w14:textId="77777777" w:rsidR="001816A9" w:rsidRDefault="001816A9" w:rsidP="001816A9">
      <w:pPr>
        <w:rPr>
          <w:sz w:val="24"/>
          <w:szCs w:val="24"/>
        </w:rPr>
      </w:pPr>
      <w:r w:rsidRPr="00D2171C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recruitment </w:t>
      </w:r>
      <w:r w:rsidRPr="00D2171C">
        <w:rPr>
          <w:sz w:val="24"/>
          <w:szCs w:val="24"/>
        </w:rPr>
        <w:t xml:space="preserve">process </w:t>
      </w:r>
      <w:r>
        <w:rPr>
          <w:sz w:val="24"/>
          <w:szCs w:val="24"/>
        </w:rPr>
        <w:t xml:space="preserve">for this trainee role </w:t>
      </w:r>
      <w:r w:rsidRPr="00D2171C">
        <w:rPr>
          <w:sz w:val="24"/>
          <w:szCs w:val="24"/>
        </w:rPr>
        <w:t xml:space="preserve">will </w:t>
      </w:r>
      <w:r>
        <w:rPr>
          <w:sz w:val="24"/>
          <w:szCs w:val="24"/>
        </w:rPr>
        <w:t>consist of the following: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464"/>
      </w:tblGrid>
      <w:tr w:rsidR="001816A9" w:rsidRPr="005108A8" w14:paraId="2F754BF4" w14:textId="77777777" w:rsidTr="00EC220D">
        <w:tc>
          <w:tcPr>
            <w:tcW w:w="2552" w:type="dxa"/>
          </w:tcPr>
          <w:p w14:paraId="6AD6A812" w14:textId="2A676CDC" w:rsidR="001816A9" w:rsidRDefault="001816A9" w:rsidP="009D6161">
            <w:pPr>
              <w:rPr>
                <w:b/>
                <w:bCs/>
                <w:color w:val="009999"/>
                <w:sz w:val="24"/>
                <w:szCs w:val="24"/>
              </w:rPr>
            </w:pPr>
            <w:r>
              <w:rPr>
                <w:b/>
                <w:bCs/>
                <w:color w:val="009999"/>
                <w:sz w:val="24"/>
                <w:szCs w:val="24"/>
              </w:rPr>
              <w:t xml:space="preserve">w/c </w:t>
            </w:r>
            <w:r w:rsidR="00EC220D">
              <w:rPr>
                <w:b/>
                <w:bCs/>
                <w:color w:val="009999"/>
                <w:sz w:val="24"/>
                <w:szCs w:val="24"/>
              </w:rPr>
              <w:t>17</w:t>
            </w:r>
            <w:r w:rsidR="00EC220D" w:rsidRPr="00EC220D">
              <w:rPr>
                <w:b/>
                <w:bCs/>
                <w:color w:val="009999"/>
                <w:sz w:val="24"/>
                <w:szCs w:val="24"/>
                <w:vertAlign w:val="superscript"/>
              </w:rPr>
              <w:t>th</w:t>
            </w:r>
            <w:r w:rsidR="00EC220D">
              <w:rPr>
                <w:b/>
                <w:bCs/>
                <w:color w:val="009999"/>
                <w:sz w:val="24"/>
                <w:szCs w:val="24"/>
              </w:rPr>
              <w:t xml:space="preserve"> November</w:t>
            </w:r>
          </w:p>
          <w:p w14:paraId="62F6E492" w14:textId="37BBDCBA" w:rsidR="001816A9" w:rsidRDefault="001816A9" w:rsidP="001816A9">
            <w:pPr>
              <w:rPr>
                <w:b/>
                <w:bCs/>
                <w:color w:val="009999"/>
                <w:sz w:val="24"/>
                <w:szCs w:val="24"/>
              </w:rPr>
            </w:pPr>
            <w:r>
              <w:rPr>
                <w:b/>
                <w:bCs/>
                <w:color w:val="009999"/>
                <w:sz w:val="24"/>
                <w:szCs w:val="24"/>
              </w:rPr>
              <w:t xml:space="preserve">w/c </w:t>
            </w:r>
            <w:r w:rsidR="00EC220D">
              <w:rPr>
                <w:b/>
                <w:bCs/>
                <w:color w:val="009999"/>
                <w:sz w:val="24"/>
                <w:szCs w:val="24"/>
              </w:rPr>
              <w:t>24</w:t>
            </w:r>
            <w:r w:rsidR="00EC220D" w:rsidRPr="00EC220D">
              <w:rPr>
                <w:b/>
                <w:bCs/>
                <w:color w:val="009999"/>
                <w:sz w:val="24"/>
                <w:szCs w:val="24"/>
                <w:vertAlign w:val="superscript"/>
              </w:rPr>
              <w:t>th</w:t>
            </w:r>
            <w:r w:rsidR="00EC220D">
              <w:rPr>
                <w:b/>
                <w:bCs/>
                <w:color w:val="009999"/>
                <w:sz w:val="24"/>
                <w:szCs w:val="24"/>
              </w:rPr>
              <w:t xml:space="preserve"> November</w:t>
            </w:r>
          </w:p>
          <w:p w14:paraId="43AC2FE6" w14:textId="1B09F256" w:rsidR="001816A9" w:rsidRPr="005108A8" w:rsidRDefault="001816A9" w:rsidP="009D6161">
            <w:pPr>
              <w:rPr>
                <w:sz w:val="24"/>
                <w:szCs w:val="24"/>
              </w:rPr>
            </w:pPr>
          </w:p>
        </w:tc>
        <w:tc>
          <w:tcPr>
            <w:tcW w:w="6464" w:type="dxa"/>
          </w:tcPr>
          <w:p w14:paraId="3FB65FC0" w14:textId="16EC7E15" w:rsidR="001816A9" w:rsidRDefault="001816A9" w:rsidP="009D6161">
            <w:pPr>
              <w:rPr>
                <w:sz w:val="24"/>
                <w:szCs w:val="24"/>
              </w:rPr>
            </w:pPr>
            <w:r w:rsidRPr="00EC2AC2">
              <w:rPr>
                <w:sz w:val="24"/>
                <w:szCs w:val="24"/>
              </w:rPr>
              <w:t>Interviews which will include representatives from</w:t>
            </w:r>
            <w:r w:rsidR="00EC2AC2" w:rsidRPr="00EC2AC2">
              <w:rPr>
                <w:sz w:val="24"/>
                <w:szCs w:val="24"/>
              </w:rPr>
              <w:t xml:space="preserve"> Vita Health Group and may include a representative from the </w:t>
            </w:r>
            <w:r w:rsidRPr="00EC2AC2">
              <w:rPr>
                <w:sz w:val="24"/>
                <w:szCs w:val="24"/>
              </w:rPr>
              <w:t xml:space="preserve">University. There will be a series of </w:t>
            </w:r>
            <w:proofErr w:type="gramStart"/>
            <w:r w:rsidRPr="00EC2AC2">
              <w:rPr>
                <w:sz w:val="24"/>
                <w:szCs w:val="24"/>
              </w:rPr>
              <w:t>competence based</w:t>
            </w:r>
            <w:proofErr w:type="gramEnd"/>
            <w:r w:rsidRPr="00EC2AC2">
              <w:rPr>
                <w:sz w:val="24"/>
                <w:szCs w:val="24"/>
              </w:rPr>
              <w:t xml:space="preserve"> questions and a roleplay which will be given in the interview.</w:t>
            </w:r>
          </w:p>
          <w:p w14:paraId="52841061" w14:textId="77777777" w:rsidR="001816A9" w:rsidRPr="005108A8" w:rsidRDefault="001816A9" w:rsidP="009D6161">
            <w:pPr>
              <w:rPr>
                <w:sz w:val="24"/>
                <w:szCs w:val="24"/>
              </w:rPr>
            </w:pPr>
          </w:p>
        </w:tc>
      </w:tr>
      <w:tr w:rsidR="001816A9" w:rsidRPr="005108A8" w14:paraId="23D2DE50" w14:textId="77777777" w:rsidTr="00EC220D">
        <w:tc>
          <w:tcPr>
            <w:tcW w:w="2552" w:type="dxa"/>
          </w:tcPr>
          <w:p w14:paraId="41EFAD00" w14:textId="4F95C218" w:rsidR="001816A9" w:rsidRDefault="00EC220D" w:rsidP="009D6161">
            <w:pPr>
              <w:rPr>
                <w:b/>
                <w:bCs/>
                <w:color w:val="009999"/>
                <w:sz w:val="24"/>
                <w:szCs w:val="24"/>
              </w:rPr>
            </w:pPr>
            <w:r>
              <w:rPr>
                <w:b/>
                <w:bCs/>
                <w:color w:val="009999"/>
                <w:sz w:val="24"/>
                <w:szCs w:val="24"/>
              </w:rPr>
              <w:t>2</w:t>
            </w:r>
            <w:r w:rsidRPr="00EC220D">
              <w:rPr>
                <w:b/>
                <w:bCs/>
                <w:color w:val="009999"/>
                <w:sz w:val="24"/>
                <w:szCs w:val="24"/>
                <w:vertAlign w:val="superscript"/>
              </w:rPr>
              <w:t>nd</w:t>
            </w:r>
            <w:r>
              <w:rPr>
                <w:b/>
                <w:bCs/>
                <w:color w:val="009999"/>
                <w:sz w:val="24"/>
                <w:szCs w:val="24"/>
              </w:rPr>
              <w:t xml:space="preserve"> March</w:t>
            </w:r>
          </w:p>
        </w:tc>
        <w:tc>
          <w:tcPr>
            <w:tcW w:w="6464" w:type="dxa"/>
          </w:tcPr>
          <w:p w14:paraId="22CCBF47" w14:textId="230E5FCC" w:rsidR="001816A9" w:rsidRDefault="001816A9" w:rsidP="009D61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Start </w:t>
            </w:r>
            <w:r w:rsidRPr="00EC2AC2">
              <w:rPr>
                <w:sz w:val="24"/>
                <w:szCs w:val="24"/>
              </w:rPr>
              <w:t>date and induction with Vita Health Group which is fully remote.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816A9" w:rsidRPr="005108A8" w14:paraId="201278A1" w14:textId="77777777" w:rsidTr="00EC220D">
        <w:tc>
          <w:tcPr>
            <w:tcW w:w="2552" w:type="dxa"/>
          </w:tcPr>
          <w:p w14:paraId="6BA75C88" w14:textId="77777777" w:rsidR="001816A9" w:rsidRDefault="001816A9" w:rsidP="009D6161">
            <w:pPr>
              <w:rPr>
                <w:b/>
                <w:bCs/>
                <w:color w:val="009999"/>
                <w:sz w:val="24"/>
                <w:szCs w:val="24"/>
              </w:rPr>
            </w:pPr>
          </w:p>
        </w:tc>
        <w:tc>
          <w:tcPr>
            <w:tcW w:w="6464" w:type="dxa"/>
          </w:tcPr>
          <w:p w14:paraId="0E95B376" w14:textId="77777777" w:rsidR="001816A9" w:rsidRDefault="001816A9" w:rsidP="009D6161">
            <w:pPr>
              <w:rPr>
                <w:sz w:val="24"/>
                <w:szCs w:val="24"/>
              </w:rPr>
            </w:pPr>
          </w:p>
        </w:tc>
      </w:tr>
      <w:tr w:rsidR="001816A9" w:rsidRPr="005108A8" w14:paraId="16ED36B1" w14:textId="77777777" w:rsidTr="00EC220D">
        <w:tc>
          <w:tcPr>
            <w:tcW w:w="2552" w:type="dxa"/>
          </w:tcPr>
          <w:p w14:paraId="7FAA8C41" w14:textId="28AFE212" w:rsidR="001816A9" w:rsidRDefault="00EC220D" w:rsidP="009D6161">
            <w:pPr>
              <w:rPr>
                <w:b/>
                <w:bCs/>
                <w:color w:val="009999"/>
                <w:sz w:val="24"/>
                <w:szCs w:val="24"/>
              </w:rPr>
            </w:pPr>
            <w:r>
              <w:rPr>
                <w:b/>
                <w:bCs/>
                <w:color w:val="009999"/>
                <w:sz w:val="24"/>
                <w:szCs w:val="24"/>
              </w:rPr>
              <w:t>10</w:t>
            </w:r>
            <w:r w:rsidRPr="00EC220D">
              <w:rPr>
                <w:b/>
                <w:bCs/>
                <w:color w:val="009999"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color w:val="009999"/>
                <w:sz w:val="24"/>
                <w:szCs w:val="24"/>
              </w:rPr>
              <w:t xml:space="preserve"> March</w:t>
            </w:r>
          </w:p>
        </w:tc>
        <w:tc>
          <w:tcPr>
            <w:tcW w:w="6464" w:type="dxa"/>
          </w:tcPr>
          <w:p w14:paraId="71EB94BA" w14:textId="77777777" w:rsidR="00EC220D" w:rsidRPr="00EC220D" w:rsidRDefault="001816A9" w:rsidP="00EC2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Start date with the University of </w:t>
            </w:r>
            <w:r w:rsidR="00EC2AC2">
              <w:rPr>
                <w:sz w:val="24"/>
                <w:szCs w:val="24"/>
              </w:rPr>
              <w:t xml:space="preserve">Exeter </w:t>
            </w:r>
            <w:r w:rsidR="00EC2AC2" w:rsidRPr="00EC220D">
              <w:rPr>
                <w:sz w:val="24"/>
                <w:szCs w:val="24"/>
              </w:rPr>
              <w:t>(</w:t>
            </w:r>
            <w:proofErr w:type="spellStart"/>
            <w:r w:rsidR="00EC220D" w:rsidRPr="00EC220D">
              <w:rPr>
                <w:sz w:val="24"/>
                <w:szCs w:val="24"/>
              </w:rPr>
              <w:t>Richbell</w:t>
            </w:r>
            <w:proofErr w:type="spellEnd"/>
            <w:r w:rsidR="00EC220D" w:rsidRPr="00EC220D">
              <w:rPr>
                <w:sz w:val="24"/>
                <w:szCs w:val="24"/>
              </w:rPr>
              <w:t xml:space="preserve"> House</w:t>
            </w:r>
          </w:p>
          <w:p w14:paraId="2DAD3605" w14:textId="631BE5C5" w:rsidR="00EC220D" w:rsidRPr="00EC220D" w:rsidRDefault="00EC220D" w:rsidP="00EC220D">
            <w:pPr>
              <w:rPr>
                <w:sz w:val="24"/>
                <w:szCs w:val="24"/>
              </w:rPr>
            </w:pPr>
            <w:r w:rsidRPr="00EC220D">
              <w:rPr>
                <w:sz w:val="24"/>
                <w:szCs w:val="24"/>
              </w:rPr>
              <w:t xml:space="preserve">5 </w:t>
            </w:r>
            <w:proofErr w:type="spellStart"/>
            <w:r w:rsidRPr="00EC220D">
              <w:rPr>
                <w:sz w:val="24"/>
                <w:szCs w:val="24"/>
              </w:rPr>
              <w:t>Richbell</w:t>
            </w:r>
            <w:proofErr w:type="spellEnd"/>
            <w:r w:rsidRPr="00EC220D">
              <w:rPr>
                <w:sz w:val="24"/>
                <w:szCs w:val="24"/>
              </w:rPr>
              <w:t xml:space="preserve"> Place</w:t>
            </w:r>
            <w:r w:rsidRPr="00EC220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EC220D">
              <w:rPr>
                <w:sz w:val="24"/>
                <w:szCs w:val="24"/>
              </w:rPr>
              <w:t>London</w:t>
            </w:r>
            <w:r w:rsidRPr="00EC220D">
              <w:rPr>
                <w:sz w:val="24"/>
                <w:szCs w:val="24"/>
              </w:rPr>
              <w:t xml:space="preserve">. </w:t>
            </w:r>
            <w:r w:rsidRPr="00EC220D">
              <w:rPr>
                <w:sz w:val="24"/>
                <w:szCs w:val="24"/>
              </w:rPr>
              <w:t>WC1N 3LA</w:t>
            </w:r>
            <w:r w:rsidRPr="00EC220D">
              <w:rPr>
                <w:sz w:val="24"/>
                <w:szCs w:val="24"/>
              </w:rPr>
              <w:t>)</w:t>
            </w:r>
          </w:p>
          <w:p w14:paraId="702A5D96" w14:textId="68FE2419" w:rsidR="001816A9" w:rsidRDefault="001816A9" w:rsidP="00EC220D">
            <w:pPr>
              <w:rPr>
                <w:sz w:val="24"/>
                <w:szCs w:val="24"/>
              </w:rPr>
            </w:pPr>
          </w:p>
          <w:p w14:paraId="6D2DF3C1" w14:textId="7E809E82" w:rsidR="00EC220D" w:rsidRDefault="00EC220D" w:rsidP="00EC220D">
            <w:pPr>
              <w:rPr>
                <w:sz w:val="24"/>
                <w:szCs w:val="24"/>
              </w:rPr>
            </w:pPr>
          </w:p>
        </w:tc>
      </w:tr>
    </w:tbl>
    <w:p w14:paraId="4BFDB178" w14:textId="77777777" w:rsidR="00B3782D" w:rsidRPr="009B0148" w:rsidRDefault="00B3782D" w:rsidP="00B3782D">
      <w:pPr>
        <w:rPr>
          <w:rFonts w:cstheme="minorHAnsi"/>
          <w:b/>
          <w:bCs/>
          <w:color w:val="009999"/>
          <w:sz w:val="28"/>
          <w:szCs w:val="28"/>
        </w:rPr>
      </w:pPr>
      <w:bookmarkStart w:id="2" w:name="_Hlk127194248"/>
      <w:r>
        <w:rPr>
          <w:rFonts w:cstheme="minorHAnsi"/>
          <w:b/>
          <w:bCs/>
          <w:color w:val="009999"/>
          <w:sz w:val="28"/>
          <w:szCs w:val="28"/>
        </w:rPr>
        <w:lastRenderedPageBreak/>
        <w:t>How to become a Psychological Wellbeing Practitioner</w:t>
      </w:r>
      <w:r w:rsidRPr="009B0148">
        <w:rPr>
          <w:rFonts w:cstheme="minorHAnsi"/>
          <w:b/>
          <w:bCs/>
          <w:color w:val="009999"/>
          <w:sz w:val="28"/>
          <w:szCs w:val="28"/>
        </w:rPr>
        <w:t>?</w:t>
      </w:r>
    </w:p>
    <w:p w14:paraId="0E0DEB06" w14:textId="77777777" w:rsidR="00B3782D" w:rsidRPr="00BD1638" w:rsidRDefault="00B3782D" w:rsidP="00B3782D">
      <w:pPr>
        <w:rPr>
          <w:rFonts w:cstheme="minorHAnsi"/>
          <w:color w:val="333333"/>
          <w:sz w:val="24"/>
          <w:szCs w:val="24"/>
          <w:shd w:val="clear" w:color="auto" w:fill="FFFFFF"/>
        </w:rPr>
      </w:pPr>
      <w:r w:rsidRPr="00BD1638">
        <w:rPr>
          <w:rFonts w:cstheme="minorHAnsi"/>
          <w:color w:val="333333"/>
          <w:sz w:val="24"/>
          <w:szCs w:val="24"/>
          <w:shd w:val="clear" w:color="auto" w:fill="FFFFFF"/>
        </w:rPr>
        <w:t xml:space="preserve">Should you have any specific questions about how to become a PWP you can have a look at the BPS and NHS websites here: </w:t>
      </w:r>
    </w:p>
    <w:p w14:paraId="46FE0C83" w14:textId="77777777" w:rsidR="00B3782D" w:rsidRPr="00BD1638" w:rsidRDefault="00EC220D" w:rsidP="00B3782D">
      <w:pPr>
        <w:rPr>
          <w:rFonts w:cstheme="minorHAnsi"/>
          <w:color w:val="333333"/>
          <w:sz w:val="24"/>
          <w:szCs w:val="24"/>
          <w:shd w:val="clear" w:color="auto" w:fill="FFFFFF"/>
        </w:rPr>
      </w:pPr>
      <w:hyperlink r:id="rId12" w:history="1">
        <w:r w:rsidR="00B3782D" w:rsidRPr="00BD1638">
          <w:rPr>
            <w:rStyle w:val="Hyperlink"/>
            <w:rFonts w:cstheme="minorHAnsi"/>
            <w:sz w:val="24"/>
            <w:szCs w:val="24"/>
            <w:shd w:val="clear" w:color="auto" w:fill="FFFFFF"/>
          </w:rPr>
          <w:t>https://www.bps.org.uk/psychological-wellbeing-practitioner-job-profile</w:t>
        </w:r>
      </w:hyperlink>
    </w:p>
    <w:p w14:paraId="1B32D46F" w14:textId="77777777" w:rsidR="00B3782D" w:rsidRPr="00BD1638" w:rsidRDefault="00EC220D" w:rsidP="00B3782D">
      <w:pPr>
        <w:rPr>
          <w:rFonts w:cstheme="minorHAnsi"/>
          <w:color w:val="333333"/>
          <w:sz w:val="24"/>
          <w:szCs w:val="24"/>
          <w:shd w:val="clear" w:color="auto" w:fill="FFFFFF"/>
        </w:rPr>
      </w:pPr>
      <w:hyperlink r:id="rId13" w:history="1">
        <w:r w:rsidR="00B3782D" w:rsidRPr="00BD1638">
          <w:rPr>
            <w:rStyle w:val="Hyperlink"/>
            <w:rFonts w:cstheme="minorHAnsi"/>
            <w:sz w:val="24"/>
            <w:szCs w:val="24"/>
            <w:shd w:val="clear" w:color="auto" w:fill="FFFFFF"/>
          </w:rPr>
          <w:t>https://www.healthcareers.nhs.uk/explore-roles/psychological-therapies/roles/psychological-wellbeing-practitioner</w:t>
        </w:r>
      </w:hyperlink>
    </w:p>
    <w:p w14:paraId="3E467A49" w14:textId="77777777" w:rsidR="005A5BD3" w:rsidRPr="00F3183D" w:rsidRDefault="005A5BD3" w:rsidP="001F12BB">
      <w:pPr>
        <w:rPr>
          <w:rFonts w:eastAsia="Calibri" w:cstheme="minorHAnsi"/>
          <w:noProof/>
          <w:sz w:val="24"/>
          <w:szCs w:val="24"/>
          <w:lang w:eastAsia="en-GB"/>
        </w:rPr>
      </w:pPr>
    </w:p>
    <w:p w14:paraId="17F65AEF" w14:textId="2F748685" w:rsidR="00F5445A" w:rsidRPr="005576D8" w:rsidRDefault="00C274B5" w:rsidP="00060117">
      <w:pPr>
        <w:rPr>
          <w:rFonts w:eastAsia="Calibri" w:cstheme="minorHAnsi"/>
          <w:b/>
          <w:bCs/>
          <w:noProof/>
          <w:color w:val="009999"/>
          <w:sz w:val="28"/>
          <w:szCs w:val="28"/>
          <w:lang w:eastAsia="en-GB"/>
        </w:rPr>
      </w:pPr>
      <w:r w:rsidRPr="005576D8">
        <w:rPr>
          <w:rFonts w:eastAsia="Calibri" w:cstheme="minorHAnsi"/>
          <w:b/>
          <w:bCs/>
          <w:noProof/>
          <w:color w:val="009999"/>
          <w:sz w:val="28"/>
          <w:szCs w:val="28"/>
          <w:lang w:eastAsia="en-GB"/>
        </w:rPr>
        <w:t>We</w:t>
      </w:r>
      <w:r w:rsidR="001F12BB" w:rsidRPr="005576D8">
        <w:rPr>
          <w:rFonts w:eastAsia="Calibri" w:cstheme="minorHAnsi"/>
          <w:b/>
          <w:bCs/>
          <w:noProof/>
          <w:color w:val="009999"/>
          <w:sz w:val="28"/>
          <w:szCs w:val="28"/>
          <w:lang w:eastAsia="en-GB"/>
        </w:rPr>
        <w:t xml:space="preserve"> hope this is helpful – if there is anything else you need just let us know!</w:t>
      </w:r>
      <w:bookmarkEnd w:id="2"/>
    </w:p>
    <w:sectPr w:rsidR="00F5445A" w:rsidRPr="005576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48.6pt;height:276.6pt" o:bullet="t">
        <v:imagedata r:id="rId1" o:title="VHG_petals_only_colour"/>
      </v:shape>
    </w:pict>
  </w:numPicBullet>
  <w:abstractNum w:abstractNumId="0" w15:restartNumberingAfterBreak="0">
    <w:nsid w:val="046E2008"/>
    <w:multiLevelType w:val="multilevel"/>
    <w:tmpl w:val="19EAA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9E3589"/>
    <w:multiLevelType w:val="hybridMultilevel"/>
    <w:tmpl w:val="E9DAD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65679"/>
    <w:multiLevelType w:val="multilevel"/>
    <w:tmpl w:val="60CE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F915BA"/>
    <w:multiLevelType w:val="hybridMultilevel"/>
    <w:tmpl w:val="72CA2E5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20AAF"/>
    <w:multiLevelType w:val="multilevel"/>
    <w:tmpl w:val="3556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F534B7"/>
    <w:multiLevelType w:val="hybridMultilevel"/>
    <w:tmpl w:val="0F58F6A8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077A2"/>
    <w:multiLevelType w:val="hybridMultilevel"/>
    <w:tmpl w:val="97144CBA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DF0DE2"/>
    <w:multiLevelType w:val="multilevel"/>
    <w:tmpl w:val="A4BE9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992E4C"/>
    <w:multiLevelType w:val="hybridMultilevel"/>
    <w:tmpl w:val="612C36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4222144">
    <w:abstractNumId w:val="8"/>
  </w:num>
  <w:num w:numId="2" w16cid:durableId="501311171">
    <w:abstractNumId w:val="4"/>
  </w:num>
  <w:num w:numId="3" w16cid:durableId="1048577160">
    <w:abstractNumId w:val="8"/>
  </w:num>
  <w:num w:numId="4" w16cid:durableId="901406084">
    <w:abstractNumId w:val="6"/>
  </w:num>
  <w:num w:numId="5" w16cid:durableId="1936477459">
    <w:abstractNumId w:val="2"/>
  </w:num>
  <w:num w:numId="6" w16cid:durableId="175924588">
    <w:abstractNumId w:val="1"/>
  </w:num>
  <w:num w:numId="7" w16cid:durableId="232860240">
    <w:abstractNumId w:val="5"/>
  </w:num>
  <w:num w:numId="8" w16cid:durableId="1258754799">
    <w:abstractNumId w:val="7"/>
  </w:num>
  <w:num w:numId="9" w16cid:durableId="115686281">
    <w:abstractNumId w:val="3"/>
  </w:num>
  <w:num w:numId="10" w16cid:durableId="367264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2BB"/>
    <w:rsid w:val="0001250B"/>
    <w:rsid w:val="00051734"/>
    <w:rsid w:val="00060117"/>
    <w:rsid w:val="0012545D"/>
    <w:rsid w:val="00155A54"/>
    <w:rsid w:val="001816A9"/>
    <w:rsid w:val="001931C7"/>
    <w:rsid w:val="001940F3"/>
    <w:rsid w:val="001B2A35"/>
    <w:rsid w:val="001D5007"/>
    <w:rsid w:val="001E31BC"/>
    <w:rsid w:val="001F12BB"/>
    <w:rsid w:val="00231AE3"/>
    <w:rsid w:val="002671D0"/>
    <w:rsid w:val="002A7236"/>
    <w:rsid w:val="002F3C13"/>
    <w:rsid w:val="003209DD"/>
    <w:rsid w:val="003453EF"/>
    <w:rsid w:val="00385F95"/>
    <w:rsid w:val="003E1BA5"/>
    <w:rsid w:val="003E3BC3"/>
    <w:rsid w:val="00400C66"/>
    <w:rsid w:val="004367BA"/>
    <w:rsid w:val="00437A06"/>
    <w:rsid w:val="00441A01"/>
    <w:rsid w:val="004774DE"/>
    <w:rsid w:val="005576D8"/>
    <w:rsid w:val="00573BC8"/>
    <w:rsid w:val="005960A1"/>
    <w:rsid w:val="005A5BD3"/>
    <w:rsid w:val="005D2A40"/>
    <w:rsid w:val="005F1190"/>
    <w:rsid w:val="00661862"/>
    <w:rsid w:val="00677983"/>
    <w:rsid w:val="006E20F8"/>
    <w:rsid w:val="007923AA"/>
    <w:rsid w:val="008B6B0B"/>
    <w:rsid w:val="00936653"/>
    <w:rsid w:val="009768F1"/>
    <w:rsid w:val="009B0148"/>
    <w:rsid w:val="009B549B"/>
    <w:rsid w:val="009B7C7F"/>
    <w:rsid w:val="00A65483"/>
    <w:rsid w:val="00AC5C0D"/>
    <w:rsid w:val="00AE3044"/>
    <w:rsid w:val="00B3782D"/>
    <w:rsid w:val="00BD1638"/>
    <w:rsid w:val="00C274B5"/>
    <w:rsid w:val="00C37363"/>
    <w:rsid w:val="00CB4FD0"/>
    <w:rsid w:val="00CD0E93"/>
    <w:rsid w:val="00D264C6"/>
    <w:rsid w:val="00DB1436"/>
    <w:rsid w:val="00E3113C"/>
    <w:rsid w:val="00E90F57"/>
    <w:rsid w:val="00EC220D"/>
    <w:rsid w:val="00EC2AC2"/>
    <w:rsid w:val="00EE746D"/>
    <w:rsid w:val="00F26F8C"/>
    <w:rsid w:val="00F3183D"/>
    <w:rsid w:val="00F362A5"/>
    <w:rsid w:val="00F5445A"/>
    <w:rsid w:val="00FA7B83"/>
    <w:rsid w:val="00FC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8488177"/>
  <w15:chartTrackingRefBased/>
  <w15:docId w15:val="{E869A3F2-69DA-4E1B-8C28-4E2425C4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12B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53E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B1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B1436"/>
  </w:style>
  <w:style w:type="character" w:customStyle="1" w:styleId="eop">
    <w:name w:val="eop"/>
    <w:basedOn w:val="DefaultParagraphFont"/>
    <w:rsid w:val="00DB1436"/>
  </w:style>
  <w:style w:type="paragraph" w:styleId="ListParagraph">
    <w:name w:val="List Paragraph"/>
    <w:basedOn w:val="Normal"/>
    <w:uiPriority w:val="34"/>
    <w:qFormat/>
    <w:rsid w:val="00DB143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E20F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181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6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7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7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7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4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81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8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2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4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healthcareers.nhs.uk/explore-roles/psychological-therapies/roles/psychological-wellbeing-practitione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bps.org.uk/psychological-wellbeing-practitioner-job-profil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xeter.ac.uk/study/postgraduate/courses/psychology/pgcptp_licbt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exeter.ac.uk/about/facts/russellgroup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exeter.ac.uk/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931AFB9A057E4A9F14099DF34659BB" ma:contentTypeVersion="7" ma:contentTypeDescription="Create a new document." ma:contentTypeScope="" ma:versionID="62108f0026976933f9ac5f293b12030d">
  <xsd:schema xmlns:xsd="http://www.w3.org/2001/XMLSchema" xmlns:xs="http://www.w3.org/2001/XMLSchema" xmlns:p="http://schemas.microsoft.com/office/2006/metadata/properties" xmlns:ns2="0e716bc8-b849-4889-99f3-106f1a731a15" targetNamespace="http://schemas.microsoft.com/office/2006/metadata/properties" ma:root="true" ma:fieldsID="79c525a767ce8ae9ae5bbcc36afa23b4" ns2:_="">
    <xsd:import namespace="0e716bc8-b849-4889-99f3-106f1a731a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16bc8-b849-4889-99f3-106f1a731a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8215D0-D6B8-41F0-8FB5-D4606FE774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364236-2C2E-4255-890C-E8B7F86E06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B444DB-11B5-46CB-8B5D-778B4814C1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Hartley</dc:creator>
  <cp:keywords/>
  <dc:description/>
  <cp:lastModifiedBy>Emma Nealgrove</cp:lastModifiedBy>
  <cp:revision>2</cp:revision>
  <dcterms:created xsi:type="dcterms:W3CDTF">2025-10-03T14:32:00Z</dcterms:created>
  <dcterms:modified xsi:type="dcterms:W3CDTF">2025-10-03T14:32:00Z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0x01010000931AFB9A057E4A9F14099DF34659BB</vt:lpwstr>
  </property>
  <property fmtid="{D5CDD505-2E9C-101B-9397-08002B2CF9AE}" pid="3" name="Order">
    <vt:r8>2286800</vt:r8>
  </property>
</Properties>
</file>