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10490" w:type="dxa"/>
        <w:tblInd w:w="-714" w:type="dxa"/>
        <w:tblBorders>
          <w:top w:val="single" w:sz="4" w:space="0" w:color="008385"/>
          <w:left w:val="single" w:sz="4" w:space="0" w:color="008385"/>
          <w:bottom w:val="single" w:sz="4" w:space="0" w:color="008385"/>
          <w:right w:val="single" w:sz="4" w:space="0" w:color="008385"/>
          <w:insideH w:val="single" w:sz="4" w:space="0" w:color="008385"/>
          <w:insideV w:val="single" w:sz="4" w:space="0" w:color="008385"/>
        </w:tblBorders>
        <w:tblLook w:val="04A0" w:firstRow="1" w:lastRow="0" w:firstColumn="1" w:lastColumn="0" w:noHBand="0" w:noVBand="1"/>
      </w:tblPr>
      <w:tblGrid>
        <w:gridCol w:w="1933"/>
        <w:gridCol w:w="8557"/>
      </w:tblGrid>
      <w:tr w:rsidR="003337A4" w:rsidRPr="00186037" w14:paraId="24492612" w14:textId="77777777" w:rsidTr="0008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none" w:sz="0" w:space="0" w:color="auto"/>
              <w:left w:val="none" w:sz="0" w:space="0" w:color="auto"/>
              <w:bottom w:val="none" w:sz="0" w:space="0" w:color="auto"/>
              <w:right w:val="none" w:sz="0" w:space="0" w:color="auto"/>
            </w:tcBorders>
            <w:shd w:val="clear" w:color="auto" w:fill="008385"/>
          </w:tcPr>
          <w:p w14:paraId="24A68BAD" w14:textId="77777777" w:rsidR="003337A4" w:rsidRPr="00186037" w:rsidRDefault="003337A4" w:rsidP="000909E4">
            <w:pPr>
              <w:spacing w:after="160" w:line="259" w:lineRule="auto"/>
              <w:contextualSpacing/>
              <w:jc w:val="center"/>
              <w:rPr>
                <w:rFonts w:ascii="TheSans Spire" w:hAnsi="TheSans Spire" w:cstheme="minorHAnsi"/>
                <w:bCs w:val="0"/>
              </w:rPr>
            </w:pPr>
            <w:r w:rsidRPr="00186037">
              <w:rPr>
                <w:rFonts w:ascii="TheSans Spire" w:hAnsi="TheSans Spire" w:cstheme="minorHAnsi"/>
                <w:bCs w:val="0"/>
              </w:rPr>
              <w:t xml:space="preserve">Job Specification </w:t>
            </w:r>
          </w:p>
        </w:tc>
      </w:tr>
      <w:tr w:rsidR="00E21045" w:rsidRPr="00E3709C" w14:paraId="5C0CFDAB" w14:textId="77777777" w:rsidTr="00E2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5463930" w14:textId="77777777" w:rsidR="00E21045" w:rsidRPr="00E3709C" w:rsidRDefault="00E21045" w:rsidP="00E21045">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Job Title </w:t>
            </w:r>
          </w:p>
        </w:tc>
        <w:tc>
          <w:tcPr>
            <w:tcW w:w="8557" w:type="dxa"/>
            <w:shd w:val="clear" w:color="auto" w:fill="FFFFFF" w:themeFill="background1"/>
          </w:tcPr>
          <w:p w14:paraId="0A50E279" w14:textId="02C12FE7" w:rsidR="00E21045" w:rsidRPr="00E3709C" w:rsidRDefault="00247143" w:rsidP="00E21045">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Pr>
                <w:rFonts w:ascii="TheSans Spire" w:hAnsi="TheSans Spire" w:cstheme="minorHAnsi"/>
              </w:rPr>
              <w:t xml:space="preserve">Business Development Manager- Private Services </w:t>
            </w:r>
          </w:p>
        </w:tc>
      </w:tr>
      <w:tr w:rsidR="00E21045" w:rsidRPr="00E3709C" w14:paraId="73FC294C"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96C6E6C" w14:textId="77777777" w:rsidR="00E21045" w:rsidRPr="00E3709C" w:rsidRDefault="00E21045" w:rsidP="00E21045">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Reports to </w:t>
            </w:r>
          </w:p>
        </w:tc>
        <w:tc>
          <w:tcPr>
            <w:tcW w:w="8557" w:type="dxa"/>
            <w:shd w:val="clear" w:color="auto" w:fill="FFFFFF" w:themeFill="background1"/>
          </w:tcPr>
          <w:p w14:paraId="3C9D275F" w14:textId="4D8C49EA" w:rsidR="00E21045" w:rsidRPr="00E3709C" w:rsidRDefault="00247143" w:rsidP="00E2104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Private Services Leadership Team</w:t>
            </w:r>
          </w:p>
        </w:tc>
      </w:tr>
      <w:tr w:rsidR="00E21045" w:rsidRPr="00E3709C" w14:paraId="36693B9E" w14:textId="77777777" w:rsidTr="00E2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BC934E2" w14:textId="77777777" w:rsidR="00E21045" w:rsidRPr="00E3709C" w:rsidRDefault="00E21045" w:rsidP="00E21045">
            <w:pPr>
              <w:spacing w:after="160" w:line="260" w:lineRule="atLeast"/>
              <w:contextualSpacing/>
              <w:rPr>
                <w:rFonts w:ascii="TheSans Spire" w:hAnsi="TheSans Spire" w:cstheme="minorHAnsi"/>
                <w:bCs w:val="0"/>
              </w:rPr>
            </w:pPr>
            <w:r w:rsidRPr="00E3709C">
              <w:rPr>
                <w:rFonts w:ascii="TheSans Spire" w:hAnsi="TheSans Spire" w:cstheme="minorHAnsi"/>
                <w:bCs w:val="0"/>
              </w:rPr>
              <w:t>Direct Reports</w:t>
            </w:r>
          </w:p>
        </w:tc>
        <w:tc>
          <w:tcPr>
            <w:tcW w:w="8557" w:type="dxa"/>
            <w:shd w:val="clear" w:color="auto" w:fill="FFFFFF" w:themeFill="background1"/>
          </w:tcPr>
          <w:p w14:paraId="1FA92125" w14:textId="6CEFBE4C" w:rsidR="00E21045" w:rsidRPr="00E3709C" w:rsidRDefault="00247143" w:rsidP="00E21045">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rPr>
            </w:pPr>
            <w:r>
              <w:rPr>
                <w:rFonts w:ascii="TheSans Spire" w:hAnsi="TheSans Spire"/>
              </w:rPr>
              <w:t>N/A</w:t>
            </w:r>
          </w:p>
        </w:tc>
      </w:tr>
      <w:tr w:rsidR="00E21045" w:rsidRPr="00E3709C" w14:paraId="43B948F3"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E20F88F" w14:textId="77777777" w:rsidR="00E21045" w:rsidRPr="00E3709C" w:rsidRDefault="00E21045" w:rsidP="00E21045">
            <w:pPr>
              <w:spacing w:after="160" w:line="260" w:lineRule="atLeast"/>
              <w:contextualSpacing/>
              <w:rPr>
                <w:rFonts w:ascii="TheSans Spire" w:hAnsi="TheSans Spire" w:cstheme="minorHAnsi"/>
              </w:rPr>
            </w:pPr>
            <w:r w:rsidRPr="00E3709C">
              <w:rPr>
                <w:rFonts w:ascii="TheSans Spire" w:hAnsi="TheSans Spire" w:cstheme="minorHAnsi"/>
              </w:rPr>
              <w:t>Matrix Reports</w:t>
            </w:r>
          </w:p>
        </w:tc>
        <w:tc>
          <w:tcPr>
            <w:tcW w:w="8557" w:type="dxa"/>
            <w:shd w:val="clear" w:color="auto" w:fill="FFFFFF" w:themeFill="background1"/>
          </w:tcPr>
          <w:p w14:paraId="768ABE73" w14:textId="0F7CCB3F" w:rsidR="00E21045" w:rsidRPr="00E3709C" w:rsidRDefault="00247143" w:rsidP="00E2104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Pr>
                <w:rFonts w:ascii="TheSans Spire" w:hAnsi="TheSans Spire"/>
              </w:rPr>
              <w:t>N/A</w:t>
            </w:r>
          </w:p>
        </w:tc>
      </w:tr>
      <w:tr w:rsidR="00E21045" w:rsidRPr="00E3709C" w14:paraId="216D6702" w14:textId="77777777" w:rsidTr="00E2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6305FD4" w14:textId="77777777" w:rsidR="00E21045" w:rsidRPr="00E3709C" w:rsidRDefault="00E21045" w:rsidP="00E21045">
            <w:pPr>
              <w:spacing w:after="160" w:line="260" w:lineRule="atLeast"/>
              <w:contextualSpacing/>
              <w:rPr>
                <w:rFonts w:ascii="TheSans Spire" w:hAnsi="TheSans Spire" w:cstheme="minorHAnsi"/>
              </w:rPr>
            </w:pPr>
            <w:r w:rsidRPr="00E3709C">
              <w:rPr>
                <w:rFonts w:ascii="TheSans Spire" w:hAnsi="TheSans Spire" w:cstheme="minorHAnsi"/>
              </w:rPr>
              <w:t>Location</w:t>
            </w:r>
          </w:p>
          <w:p w14:paraId="78D921C7" w14:textId="77777777" w:rsidR="00E21045" w:rsidRPr="00E3709C" w:rsidRDefault="00E21045" w:rsidP="00E21045">
            <w:pPr>
              <w:spacing w:after="160" w:line="260" w:lineRule="atLeast"/>
              <w:contextualSpacing/>
              <w:rPr>
                <w:rFonts w:ascii="TheSans Spire" w:hAnsi="TheSans Spire" w:cstheme="minorHAnsi"/>
              </w:rPr>
            </w:pPr>
          </w:p>
        </w:tc>
        <w:tc>
          <w:tcPr>
            <w:tcW w:w="8557" w:type="dxa"/>
            <w:shd w:val="clear" w:color="auto" w:fill="FFFFFF" w:themeFill="background1"/>
          </w:tcPr>
          <w:p w14:paraId="3CF1C05C" w14:textId="7F5B7750" w:rsidR="00E21045" w:rsidRPr="00E3709C" w:rsidRDefault="00EC077A" w:rsidP="00E21045">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EC077A">
              <w:rPr>
                <w:rFonts w:ascii="TheSans Spire" w:hAnsi="TheSans Spire"/>
              </w:rPr>
              <w:t>London with options for remote working (with primary outreach across the South and Southeast of England)</w:t>
            </w:r>
          </w:p>
        </w:tc>
      </w:tr>
      <w:tr w:rsidR="00E21045" w:rsidRPr="00E3709C" w14:paraId="696CDE5B"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D158C8B" w14:textId="77777777" w:rsidR="00E21045" w:rsidRPr="00E3709C" w:rsidRDefault="00E21045" w:rsidP="00E21045">
            <w:pPr>
              <w:spacing w:after="160" w:line="260" w:lineRule="atLeast"/>
              <w:contextualSpacing/>
              <w:rPr>
                <w:rFonts w:ascii="TheSans Spire" w:hAnsi="TheSans Spire" w:cstheme="minorHAnsi"/>
                <w:bCs w:val="0"/>
              </w:rPr>
            </w:pPr>
            <w:r w:rsidRPr="00E3709C">
              <w:rPr>
                <w:rFonts w:ascii="TheSans Spire" w:hAnsi="TheSans Spire" w:cstheme="minorHAnsi"/>
                <w:bCs w:val="0"/>
              </w:rPr>
              <w:t>Key Stakeholders</w:t>
            </w:r>
          </w:p>
        </w:tc>
        <w:tc>
          <w:tcPr>
            <w:tcW w:w="8557" w:type="dxa"/>
            <w:shd w:val="clear" w:color="auto" w:fill="FFFFFF" w:themeFill="background1"/>
          </w:tcPr>
          <w:p w14:paraId="65BB9C6D" w14:textId="517092D4" w:rsidR="00E21045" w:rsidRPr="00E3709C" w:rsidRDefault="00F16567" w:rsidP="00E21045">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Pr>
                <w:rFonts w:ascii="TheSans Spire" w:hAnsi="TheSans Spire" w:cstheme="minorHAnsi"/>
                <w:bCs/>
              </w:rPr>
              <w:t>Private Services Leadership Team</w:t>
            </w:r>
            <w:r>
              <w:rPr>
                <w:rFonts w:ascii="TheSans Spire" w:hAnsi="TheSans Spire" w:cstheme="minorHAnsi"/>
                <w:bCs/>
              </w:rPr>
              <w:t xml:space="preserve">, Operations Teams, </w:t>
            </w:r>
            <w:r w:rsidR="00FF0EB4">
              <w:rPr>
                <w:rFonts w:ascii="TheSans Spire" w:hAnsi="TheSans Spire" w:cstheme="minorHAnsi"/>
                <w:bCs/>
              </w:rPr>
              <w:t xml:space="preserve">Clinical Leads and wider Spire Healthcare colleagues </w:t>
            </w:r>
          </w:p>
        </w:tc>
      </w:tr>
      <w:tr w:rsidR="00E21045" w:rsidRPr="00E3709C" w14:paraId="6FDF9376" w14:textId="77777777" w:rsidTr="00E2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606264BE" w14:textId="77777777" w:rsidR="00E21045" w:rsidRPr="00E3709C" w:rsidRDefault="00E21045" w:rsidP="00E21045">
            <w:pPr>
              <w:spacing w:after="160" w:line="260" w:lineRule="atLeast"/>
              <w:contextualSpacing/>
              <w:rPr>
                <w:rFonts w:ascii="TheSans Spire" w:hAnsi="TheSans Spire" w:cstheme="minorHAnsi"/>
                <w:b w:val="0"/>
              </w:rPr>
            </w:pPr>
            <w:r w:rsidRPr="00E3709C">
              <w:rPr>
                <w:rFonts w:ascii="TheSans Spire" w:hAnsi="TheSans Spire" w:cstheme="minorHAnsi"/>
                <w:bCs w:val="0"/>
              </w:rPr>
              <w:t xml:space="preserve">Role Purpose </w:t>
            </w:r>
          </w:p>
          <w:p w14:paraId="17BCFEF6" w14:textId="77777777" w:rsidR="00E21045" w:rsidRPr="00E3709C" w:rsidRDefault="00E21045" w:rsidP="00E21045">
            <w:pPr>
              <w:spacing w:after="160" w:line="260" w:lineRule="atLeast"/>
              <w:contextualSpacing/>
              <w:rPr>
                <w:rFonts w:ascii="TheSans Spire" w:hAnsi="TheSans Spire" w:cstheme="minorHAnsi"/>
                <w:bCs w:val="0"/>
                <w:i/>
                <w:iCs/>
                <w:sz w:val="18"/>
                <w:szCs w:val="18"/>
              </w:rPr>
            </w:pPr>
            <w:r w:rsidRPr="00E3709C">
              <w:rPr>
                <w:rFonts w:ascii="TheSans Spire" w:hAnsi="TheSans Spire" w:cstheme="minorHAnsi"/>
                <w:b w:val="0"/>
                <w:i/>
                <w:iCs/>
                <w:sz w:val="18"/>
                <w:szCs w:val="18"/>
              </w:rPr>
              <w:t>What service does this Role Provide?</w:t>
            </w:r>
          </w:p>
          <w:p w14:paraId="1AEE975D"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p>
          <w:p w14:paraId="109B4452" w14:textId="42FA1CB9" w:rsidR="00E21045" w:rsidRPr="00E3709C" w:rsidRDefault="00E21045" w:rsidP="00E21045">
            <w:pPr>
              <w:spacing w:after="160" w:line="260" w:lineRule="atLeast"/>
              <w:contextualSpacing/>
              <w:rPr>
                <w:rFonts w:ascii="TheSans Spire" w:hAnsi="TheSans Spire" w:cstheme="minorHAnsi"/>
                <w:bCs w:val="0"/>
                <w:i/>
                <w:iCs/>
              </w:rPr>
            </w:pPr>
            <w:r w:rsidRPr="00E3709C">
              <w:rPr>
                <w:rFonts w:ascii="TheSans Spire" w:hAnsi="TheSans Spire" w:cstheme="minorHAnsi"/>
                <w:b w:val="0"/>
                <w:i/>
                <w:iCs/>
                <w:sz w:val="18"/>
                <w:szCs w:val="18"/>
              </w:rPr>
              <w:t>How does it support the business?</w:t>
            </w:r>
          </w:p>
        </w:tc>
        <w:tc>
          <w:tcPr>
            <w:tcW w:w="8557" w:type="dxa"/>
            <w:shd w:val="clear" w:color="auto" w:fill="FFFFFF" w:themeFill="background1"/>
          </w:tcPr>
          <w:p w14:paraId="2D2FAB8C" w14:textId="77777777" w:rsidR="00203802" w:rsidRPr="00203802" w:rsidRDefault="00203802" w:rsidP="00203802">
            <w:pPr>
              <w:spacing w:before="100" w:after="160" w:line="260" w:lineRule="atLeast"/>
              <w:contextualSpacing/>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sidRPr="00203802">
              <w:rPr>
                <w:rFonts w:ascii="TheSans Spire" w:hAnsi="TheSans Spire" w:cstheme="minorHAnsi"/>
                <w:bCs/>
              </w:rPr>
              <w:t xml:space="preserve">The Business Development Manager will play a key role in driving growth by identifying and securing new opportunities and partnerships across our private clinics, with a particular emphasis on promoting our GP and Physiotherapy Services. </w:t>
            </w:r>
          </w:p>
          <w:p w14:paraId="18D4EA8F" w14:textId="77777777" w:rsidR="00203802" w:rsidRPr="00203802" w:rsidRDefault="00203802" w:rsidP="00203802">
            <w:pPr>
              <w:spacing w:before="100" w:after="160" w:line="260" w:lineRule="atLeast"/>
              <w:contextualSpacing/>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sidRPr="00203802">
              <w:rPr>
                <w:rFonts w:ascii="TheSans Spire" w:hAnsi="TheSans Spire" w:cstheme="minorHAnsi"/>
                <w:bCs/>
              </w:rPr>
              <w:t xml:space="preserve"> </w:t>
            </w:r>
          </w:p>
          <w:p w14:paraId="3B373B7A" w14:textId="02464130" w:rsidR="00203802" w:rsidRPr="00203802" w:rsidRDefault="00203802" w:rsidP="00203802">
            <w:pPr>
              <w:spacing w:before="100" w:after="160" w:line="260" w:lineRule="atLeast"/>
              <w:contextualSpacing/>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sidRPr="00203802">
              <w:rPr>
                <w:rFonts w:ascii="TheSans Spire" w:hAnsi="TheSans Spire" w:cstheme="minorHAnsi"/>
                <w:bCs/>
              </w:rPr>
              <w:t>The Business Development Manager will support the business by building existing and prospective relationships, and in turn, grow our Private Services revenue targets and our long-term success as a primary healthcare provider</w:t>
            </w:r>
            <w:r w:rsidR="00DC54AF">
              <w:rPr>
                <w:rFonts w:ascii="TheSans Spire" w:hAnsi="TheSans Spire" w:cstheme="minorHAnsi"/>
                <w:bCs/>
              </w:rPr>
              <w:t xml:space="preserve"> (</w:t>
            </w:r>
            <w:r w:rsidR="00DC54AF" w:rsidRPr="00DC54AF">
              <w:rPr>
                <w:rFonts w:ascii="TheSans Spire" w:hAnsi="TheSans Spire" w:cstheme="minorHAnsi"/>
                <w:bCs/>
              </w:rPr>
              <w:t>specialising in Physiotherapy and GP services</w:t>
            </w:r>
            <w:r w:rsidR="00DC54AF" w:rsidRPr="00DC54AF">
              <w:rPr>
                <w:rFonts w:ascii="TheSans Spire" w:hAnsi="TheSans Spire" w:cstheme="minorHAnsi"/>
                <w:bCs/>
              </w:rPr>
              <w:t>)</w:t>
            </w:r>
            <w:r w:rsidRPr="00203802">
              <w:rPr>
                <w:rFonts w:ascii="TheSans Spire" w:hAnsi="TheSans Spire" w:cstheme="minorHAnsi"/>
                <w:bCs/>
              </w:rPr>
              <w:t xml:space="preserve">. </w:t>
            </w:r>
          </w:p>
          <w:p w14:paraId="50F194C1" w14:textId="77777777" w:rsidR="00203802" w:rsidRPr="00203802" w:rsidRDefault="00203802" w:rsidP="00203802">
            <w:pPr>
              <w:spacing w:before="100" w:after="160" w:line="260" w:lineRule="atLeast"/>
              <w:contextualSpacing/>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p>
          <w:p w14:paraId="5FB64E1D" w14:textId="5EE49D5B" w:rsidR="00E21045" w:rsidRPr="00203802" w:rsidRDefault="00203802" w:rsidP="00203802">
            <w:pPr>
              <w:spacing w:after="160" w:line="260" w:lineRule="atLeast"/>
              <w:contextualSpacing/>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sidRPr="00203802">
              <w:rPr>
                <w:rFonts w:ascii="TheSans Spire" w:hAnsi="TheSans Spire" w:cstheme="minorHAnsi"/>
                <w:bCs/>
              </w:rPr>
              <w:t>This role is hybrid, with the expectation to support new business opportunities across our private clinic locations, primarily located within London, as required. Travel and overnight stays may be required for effective new business and partnership building.</w:t>
            </w:r>
          </w:p>
        </w:tc>
      </w:tr>
      <w:tr w:rsidR="00E21045" w:rsidRPr="00E3709C" w14:paraId="03C6FA8E"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5FF2F1E7" w14:textId="77777777" w:rsidR="00E21045" w:rsidRPr="00E3709C" w:rsidRDefault="00E21045" w:rsidP="00E21045">
            <w:pPr>
              <w:spacing w:after="160" w:line="260" w:lineRule="atLeast"/>
              <w:contextualSpacing/>
              <w:rPr>
                <w:rFonts w:ascii="TheSans Spire" w:hAnsi="TheSans Spire" w:cstheme="minorHAnsi"/>
                <w:b w:val="0"/>
              </w:rPr>
            </w:pPr>
            <w:r w:rsidRPr="00E3709C">
              <w:rPr>
                <w:rFonts w:ascii="TheSans Spire" w:hAnsi="TheSans Spire" w:cstheme="minorHAnsi"/>
                <w:bCs w:val="0"/>
              </w:rPr>
              <w:t>Key Responsibilities</w:t>
            </w:r>
          </w:p>
          <w:p w14:paraId="07E69657" w14:textId="77777777" w:rsidR="00E21045" w:rsidRPr="00E3709C" w:rsidRDefault="00E21045" w:rsidP="00E21045">
            <w:pPr>
              <w:spacing w:after="160" w:line="260" w:lineRule="atLeast"/>
              <w:contextualSpacing/>
              <w:rPr>
                <w:rFonts w:ascii="TheSans Spire" w:hAnsi="TheSans Spire" w:cstheme="minorHAnsi"/>
                <w:b w:val="0"/>
              </w:rPr>
            </w:pPr>
          </w:p>
          <w:p w14:paraId="7C00C69D"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Day-to-day tasks</w:t>
            </w:r>
          </w:p>
          <w:p w14:paraId="0D6D88A1"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p>
          <w:p w14:paraId="74F27F6A" w14:textId="05B34FC3" w:rsidR="00E21045" w:rsidRPr="00E3709C" w:rsidRDefault="00E21045" w:rsidP="00E2104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Key activities in their remit</w:t>
            </w:r>
          </w:p>
          <w:p w14:paraId="57A5FC85"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p>
          <w:p w14:paraId="20E070D3"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What and who is the incumbent responsible for?</w:t>
            </w:r>
          </w:p>
          <w:p w14:paraId="20EF0149" w14:textId="77777777" w:rsidR="00E21045" w:rsidRPr="00E3709C" w:rsidRDefault="00E21045" w:rsidP="00E21045">
            <w:pPr>
              <w:spacing w:after="160" w:line="260" w:lineRule="atLeast"/>
              <w:contextualSpacing/>
              <w:rPr>
                <w:rFonts w:ascii="TheSans Spire" w:hAnsi="TheSans Spire" w:cstheme="minorHAnsi"/>
                <w:b w:val="0"/>
                <w:i/>
                <w:iCs/>
                <w:sz w:val="18"/>
                <w:szCs w:val="18"/>
              </w:rPr>
            </w:pPr>
          </w:p>
          <w:p w14:paraId="6F290967" w14:textId="13D8FCFC" w:rsidR="00E21045" w:rsidRPr="00E3709C" w:rsidRDefault="00E21045" w:rsidP="00E21045">
            <w:pPr>
              <w:spacing w:after="160" w:line="260" w:lineRule="atLeast"/>
              <w:contextualSpacing/>
              <w:rPr>
                <w:rFonts w:ascii="TheSans Spire" w:hAnsi="TheSans Spire" w:cstheme="minorHAnsi"/>
                <w:bCs w:val="0"/>
              </w:rPr>
            </w:pPr>
            <w:r w:rsidRPr="00E3709C">
              <w:rPr>
                <w:rFonts w:ascii="TheSans Spire" w:hAnsi="TheSans Spire" w:cstheme="minorHAnsi"/>
                <w:b w:val="0"/>
                <w:i/>
                <w:iCs/>
                <w:sz w:val="18"/>
                <w:szCs w:val="18"/>
              </w:rPr>
              <w:t>What are the daily/monthly/annual key outcomes?</w:t>
            </w:r>
          </w:p>
        </w:tc>
        <w:tc>
          <w:tcPr>
            <w:tcW w:w="8557" w:type="dxa"/>
            <w:shd w:val="clear" w:color="auto" w:fill="FFFFFF" w:themeFill="background1"/>
          </w:tcPr>
          <w:p w14:paraId="6A998664"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Referral Generation:</w:t>
            </w:r>
            <w:r w:rsidRPr="00123C5B">
              <w:rPr>
                <w:rFonts w:ascii="TheSans Spire" w:hAnsi="TheSans Spire"/>
              </w:rPr>
              <w:t xml:space="preserve"> Proactively generate and drive Primary Care referrals into the service, to include Physiotherapy, GP, health screens, dermatology and mental health, by building and maintaining strong relationships with external stakeholders. </w:t>
            </w:r>
          </w:p>
          <w:p w14:paraId="1EC59B8C"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Relationship Development:</w:t>
            </w:r>
            <w:r w:rsidRPr="00123C5B">
              <w:rPr>
                <w:rFonts w:ascii="TheSans Spire" w:hAnsi="TheSans Spire"/>
              </w:rPr>
              <w:t xml:space="preserve"> Identify and engage with local businesses, sports clubs, gyms, and community partners to create referral pathways and strategic brand partnerships.</w:t>
            </w:r>
          </w:p>
          <w:p w14:paraId="1DED0EF2"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Professional Networking:</w:t>
            </w:r>
            <w:r w:rsidRPr="00123C5B">
              <w:rPr>
                <w:rFonts w:ascii="TheSans Spire" w:hAnsi="TheSans Spire"/>
              </w:rPr>
              <w:t xml:space="preserve"> Coordinate and attend meetings with HR Managers, Orthopaedic Consultants, GPs, and other medical professionals to promote our services.</w:t>
            </w:r>
          </w:p>
          <w:p w14:paraId="2A631F86"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Competitor Analysis:</w:t>
            </w:r>
            <w:r w:rsidRPr="00123C5B">
              <w:rPr>
                <w:rFonts w:ascii="TheSans Spire" w:hAnsi="TheSans Spire"/>
              </w:rPr>
              <w:t xml:space="preserve"> Act as the subject matter expert to understand key competitors and develop a proposition which meets the patient needs. </w:t>
            </w:r>
          </w:p>
          <w:p w14:paraId="37BD27B4"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Commercial Strategy:</w:t>
            </w:r>
            <w:r w:rsidRPr="00123C5B">
              <w:rPr>
                <w:rFonts w:ascii="TheSans Spire" w:hAnsi="TheSans Spire"/>
              </w:rPr>
              <w:t xml:space="preserve"> Input into commercial strategy planning for private clinics. </w:t>
            </w:r>
          </w:p>
          <w:p w14:paraId="6EA8FDED"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Event Coordination:</w:t>
            </w:r>
            <w:r w:rsidRPr="00123C5B">
              <w:rPr>
                <w:rFonts w:ascii="TheSans Spire" w:hAnsi="TheSans Spire"/>
              </w:rPr>
              <w:t xml:space="preserve"> Represent the service at local events and plan local engagement sessions to attract new partnerships and referrals. </w:t>
            </w:r>
          </w:p>
          <w:p w14:paraId="64226F9F" w14:textId="77777777" w:rsidR="00D54671"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Performance Tracking:</w:t>
            </w:r>
            <w:r w:rsidRPr="00123C5B">
              <w:rPr>
                <w:rFonts w:ascii="TheSans Spire" w:hAnsi="TheSans Spire"/>
              </w:rPr>
              <w:t xml:space="preserve"> Track performance of growth against targets and provide accurate reporting on an agreed frequency. </w:t>
            </w:r>
          </w:p>
          <w:p w14:paraId="78F901CC" w14:textId="085C377A" w:rsidR="00E21045" w:rsidRPr="00123C5B" w:rsidRDefault="00D54671" w:rsidP="00123C5B">
            <w:pPr>
              <w:numPr>
                <w:ilvl w:val="0"/>
                <w:numId w:val="34"/>
              </w:numPr>
              <w:spacing w:after="160"/>
              <w:jc w:val="both"/>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123C5B">
              <w:rPr>
                <w:rFonts w:ascii="TheSans Spire" w:hAnsi="TheSans Spire"/>
                <w:b/>
                <w:bCs/>
              </w:rPr>
              <w:t>Other Duties:</w:t>
            </w:r>
            <w:r w:rsidRPr="00123C5B">
              <w:rPr>
                <w:rFonts w:ascii="TheSans Spire" w:hAnsi="TheSans Spire"/>
              </w:rPr>
              <w:t xml:space="preserve"> carry out any other duties that reasonably falls within the scope of this role. </w:t>
            </w:r>
          </w:p>
        </w:tc>
      </w:tr>
      <w:tr w:rsidR="00E21045" w:rsidRPr="00186037" w14:paraId="65A96E28"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386CE6A" w14:textId="7B22E8DD" w:rsidR="00E21045" w:rsidRPr="00186037" w:rsidRDefault="00E21045" w:rsidP="00E21045">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lastRenderedPageBreak/>
              <w:t>Candidate Requirements (Essential and/or desirable skills, experience and qualifications)</w:t>
            </w:r>
          </w:p>
        </w:tc>
      </w:tr>
      <w:tr w:rsidR="00E21045" w:rsidRPr="00E3709C" w14:paraId="33B9FA0D"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61B4FC90" w14:textId="2741C8F7" w:rsidR="005C3311" w:rsidRPr="001A5606" w:rsidRDefault="005C3311" w:rsidP="005C3311">
            <w:pPr>
              <w:numPr>
                <w:ilvl w:val="0"/>
                <w:numId w:val="34"/>
              </w:numPr>
              <w:spacing w:after="160" w:line="276" w:lineRule="auto"/>
              <w:rPr>
                <w:rFonts w:ascii="TheSans Spire" w:hAnsi="TheSans Spire"/>
                <w:b w:val="0"/>
                <w:bCs w:val="0"/>
              </w:rPr>
            </w:pPr>
            <w:r w:rsidRPr="001A5606">
              <w:rPr>
                <w:rFonts w:ascii="TheSans Spire" w:hAnsi="TheSans Spire"/>
                <w:b w:val="0"/>
                <w:bCs w:val="0"/>
              </w:rPr>
              <w:t>Previous experience working in a competitive, commercial environment</w:t>
            </w:r>
            <w:r w:rsidR="001A5606">
              <w:rPr>
                <w:rFonts w:ascii="TheSans Spire" w:hAnsi="TheSans Spire"/>
                <w:b w:val="0"/>
                <w:bCs w:val="0"/>
              </w:rPr>
              <w:t>.</w:t>
            </w:r>
            <w:r w:rsidRPr="001A5606">
              <w:rPr>
                <w:rFonts w:ascii="TheSans Spire" w:hAnsi="TheSans Spire"/>
                <w:b w:val="0"/>
                <w:bCs w:val="0"/>
              </w:rPr>
              <w:t xml:space="preserve"> </w:t>
            </w:r>
          </w:p>
          <w:p w14:paraId="774A0816" w14:textId="77777777" w:rsidR="005C3311" w:rsidRPr="001A5606" w:rsidRDefault="005C3311" w:rsidP="005C3311">
            <w:pPr>
              <w:numPr>
                <w:ilvl w:val="0"/>
                <w:numId w:val="34"/>
              </w:numPr>
              <w:spacing w:after="160" w:line="276" w:lineRule="auto"/>
              <w:rPr>
                <w:rFonts w:ascii="TheSans Spire" w:hAnsi="TheSans Spire"/>
                <w:b w:val="0"/>
                <w:bCs w:val="0"/>
              </w:rPr>
            </w:pPr>
            <w:r w:rsidRPr="001A5606">
              <w:rPr>
                <w:rFonts w:ascii="TheSans Spire" w:hAnsi="TheSans Spire"/>
                <w:b w:val="0"/>
                <w:bCs w:val="0"/>
              </w:rPr>
              <w:t xml:space="preserve">Demonstrate understanding of data, reporting and analysis. </w:t>
            </w:r>
          </w:p>
          <w:p w14:paraId="6E2523C8" w14:textId="181F0DE3" w:rsidR="005C3311" w:rsidRPr="001A5606" w:rsidRDefault="005C3311" w:rsidP="005C3311">
            <w:pPr>
              <w:numPr>
                <w:ilvl w:val="0"/>
                <w:numId w:val="34"/>
              </w:numPr>
              <w:spacing w:after="160" w:line="276" w:lineRule="auto"/>
              <w:rPr>
                <w:rFonts w:ascii="TheSans Spire" w:hAnsi="TheSans Spire"/>
                <w:b w:val="0"/>
                <w:bCs w:val="0"/>
              </w:rPr>
            </w:pPr>
            <w:r w:rsidRPr="001A5606">
              <w:rPr>
                <w:rFonts w:ascii="TheSans Spire" w:hAnsi="TheSans Spire"/>
                <w:b w:val="0"/>
                <w:bCs w:val="0"/>
              </w:rPr>
              <w:t xml:space="preserve">Using a </w:t>
            </w:r>
            <w:r w:rsidR="001A5606" w:rsidRPr="001A5606">
              <w:rPr>
                <w:rFonts w:ascii="TheSans Spire" w:hAnsi="TheSans Spire"/>
                <w:b w:val="0"/>
                <w:bCs w:val="0"/>
              </w:rPr>
              <w:t>CRM tool / collating stakeholder account</w:t>
            </w:r>
            <w:r w:rsidR="001A5606">
              <w:rPr>
                <w:rFonts w:ascii="TheSans Spire" w:hAnsi="TheSans Spire"/>
                <w:b w:val="0"/>
                <w:bCs w:val="0"/>
              </w:rPr>
              <w:t>.</w:t>
            </w:r>
            <w:r w:rsidRPr="001A5606">
              <w:rPr>
                <w:rFonts w:ascii="TheSans Spire" w:hAnsi="TheSans Spire"/>
                <w:b w:val="0"/>
                <w:bCs w:val="0"/>
              </w:rPr>
              <w:t xml:space="preserve"> </w:t>
            </w:r>
          </w:p>
          <w:p w14:paraId="27B7C4B7" w14:textId="7DEBE8C0" w:rsidR="00E21045" w:rsidRPr="001A5606" w:rsidRDefault="005C3311" w:rsidP="001A5606">
            <w:pPr>
              <w:numPr>
                <w:ilvl w:val="0"/>
                <w:numId w:val="34"/>
              </w:numPr>
              <w:spacing w:after="160"/>
              <w:rPr>
                <w:rFonts w:ascii="TheSans Spire" w:hAnsi="TheSans Spire"/>
                <w:b w:val="0"/>
                <w:bCs w:val="0"/>
              </w:rPr>
            </w:pPr>
            <w:r w:rsidRPr="001A5606">
              <w:rPr>
                <w:rFonts w:ascii="TheSans Spire" w:hAnsi="TheSans Spire"/>
                <w:b w:val="0"/>
                <w:bCs w:val="0"/>
              </w:rPr>
              <w:t>Event management/coordination</w:t>
            </w:r>
            <w:r w:rsidR="001A5606">
              <w:rPr>
                <w:rFonts w:ascii="TheSans Spire" w:hAnsi="TheSans Spire"/>
                <w:b w:val="0"/>
                <w:bCs w:val="0"/>
              </w:rPr>
              <w:t>.</w:t>
            </w:r>
          </w:p>
          <w:p w14:paraId="355DAC51" w14:textId="77777777" w:rsidR="00123C5B" w:rsidRPr="00123C5B" w:rsidRDefault="005C3311" w:rsidP="00123C5B">
            <w:pPr>
              <w:numPr>
                <w:ilvl w:val="0"/>
                <w:numId w:val="34"/>
              </w:numPr>
              <w:spacing w:after="160"/>
              <w:rPr>
                <w:rFonts w:ascii="TheSans Spire" w:hAnsi="TheSans Spire"/>
                <w:b w:val="0"/>
                <w:bCs w:val="0"/>
              </w:rPr>
            </w:pPr>
            <w:r w:rsidRPr="001A5606">
              <w:rPr>
                <w:rFonts w:ascii="TheSans Spire" w:hAnsi="TheSans Spire"/>
                <w:b w:val="0"/>
                <w:bCs w:val="0"/>
              </w:rPr>
              <w:t>Experience working towards KPIs/Targets</w:t>
            </w:r>
            <w:r w:rsidR="001A5606">
              <w:rPr>
                <w:rFonts w:ascii="TheSans Spire" w:hAnsi="TheSans Spire"/>
                <w:b w:val="0"/>
                <w:bCs w:val="0"/>
              </w:rPr>
              <w:t>.</w:t>
            </w:r>
          </w:p>
          <w:p w14:paraId="6C73DB89" w14:textId="3EBEB620" w:rsidR="00E21045" w:rsidRPr="00123C5B" w:rsidRDefault="00B55B36" w:rsidP="00123C5B">
            <w:pPr>
              <w:numPr>
                <w:ilvl w:val="0"/>
                <w:numId w:val="34"/>
              </w:numPr>
              <w:spacing w:after="160"/>
              <w:rPr>
                <w:rFonts w:ascii="TheSans Spire" w:hAnsi="TheSans Spire"/>
                <w:b w:val="0"/>
                <w:bCs w:val="0"/>
              </w:rPr>
            </w:pPr>
            <w:r w:rsidRPr="00123C5B">
              <w:rPr>
                <w:rFonts w:ascii="TheSans Spire" w:hAnsi="TheSans Spire"/>
                <w:b w:val="0"/>
                <w:bCs w:val="0"/>
              </w:rPr>
              <w:t>Valid UK driving licence and willingness to travel across London and the South and Southeast of England as required</w:t>
            </w:r>
            <w:r w:rsidR="001A5606" w:rsidRPr="00123C5B">
              <w:rPr>
                <w:rFonts w:ascii="TheSans Spire" w:hAnsi="TheSans Spire"/>
                <w:b w:val="0"/>
                <w:bCs w:val="0"/>
              </w:rPr>
              <w:t>.</w:t>
            </w:r>
          </w:p>
        </w:tc>
      </w:tr>
      <w:tr w:rsidR="00E21045" w:rsidRPr="00186037" w14:paraId="1084A175" w14:textId="77777777" w:rsidTr="00085C1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0BA9221" w14:textId="769F3F6F" w:rsidR="00E21045" w:rsidRPr="00186037" w:rsidRDefault="00E21045" w:rsidP="00E21045">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Behaviours and Characteristics (Traits and attributes that supports an individual’s ability to deliver in the role)</w:t>
            </w:r>
          </w:p>
        </w:tc>
      </w:tr>
      <w:tr w:rsidR="00E21045" w:rsidRPr="00E3709C" w14:paraId="277A8D43"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18111E36" w14:textId="50852886" w:rsidR="00E9072E" w:rsidRPr="001A5606" w:rsidRDefault="00E9072E" w:rsidP="00AD6871">
            <w:pPr>
              <w:numPr>
                <w:ilvl w:val="0"/>
                <w:numId w:val="34"/>
              </w:numPr>
              <w:spacing w:after="160" w:line="276" w:lineRule="auto"/>
              <w:rPr>
                <w:rFonts w:ascii="TheSans Spire" w:hAnsi="TheSans Spire"/>
                <w:b w:val="0"/>
                <w:bCs w:val="0"/>
              </w:rPr>
            </w:pPr>
            <w:r w:rsidRPr="001A5606">
              <w:rPr>
                <w:rFonts w:ascii="TheSans Spire" w:hAnsi="TheSans Spire"/>
                <w:b w:val="0"/>
                <w:bCs w:val="0"/>
              </w:rPr>
              <w:t>Strong sales and communication skills with emphasis on partnerships and affiliates</w:t>
            </w:r>
            <w:r w:rsidR="001A5606">
              <w:rPr>
                <w:rFonts w:ascii="TheSans Spire" w:hAnsi="TheSans Spire"/>
                <w:b w:val="0"/>
                <w:bCs w:val="0"/>
              </w:rPr>
              <w:t>.</w:t>
            </w:r>
            <w:r w:rsidRPr="001A5606">
              <w:rPr>
                <w:rFonts w:ascii="TheSans Spire" w:hAnsi="TheSans Spire"/>
                <w:b w:val="0"/>
                <w:bCs w:val="0"/>
              </w:rPr>
              <w:t xml:space="preserve"> </w:t>
            </w:r>
          </w:p>
          <w:p w14:paraId="556AC806" w14:textId="1F708895" w:rsidR="006009AB" w:rsidRPr="001A5606" w:rsidRDefault="006009AB" w:rsidP="00AD6871">
            <w:pPr>
              <w:numPr>
                <w:ilvl w:val="0"/>
                <w:numId w:val="34"/>
              </w:numPr>
              <w:spacing w:after="160" w:line="276" w:lineRule="auto"/>
              <w:rPr>
                <w:rFonts w:ascii="TheSans Spire" w:hAnsi="TheSans Spire"/>
                <w:b w:val="0"/>
                <w:bCs w:val="0"/>
              </w:rPr>
            </w:pPr>
            <w:r w:rsidRPr="001A5606">
              <w:rPr>
                <w:rFonts w:ascii="TheSans Spire" w:hAnsi="TheSans Spire"/>
                <w:b w:val="0"/>
                <w:bCs w:val="0"/>
              </w:rPr>
              <w:t>Ability to network confidently with clinical professionals and community stakeholders</w:t>
            </w:r>
            <w:r w:rsidR="001A5606">
              <w:rPr>
                <w:rFonts w:ascii="TheSans Spire" w:hAnsi="TheSans Spire"/>
                <w:b w:val="0"/>
                <w:bCs w:val="0"/>
              </w:rPr>
              <w:t>.</w:t>
            </w:r>
          </w:p>
          <w:p w14:paraId="24897192" w14:textId="3B346D35" w:rsidR="00C8213A" w:rsidRPr="001A5606" w:rsidRDefault="00C8213A" w:rsidP="00AD6871">
            <w:pPr>
              <w:numPr>
                <w:ilvl w:val="0"/>
                <w:numId w:val="34"/>
              </w:numPr>
              <w:spacing w:after="160" w:line="276" w:lineRule="auto"/>
              <w:rPr>
                <w:rFonts w:ascii="TheSans Spire" w:hAnsi="TheSans Spire"/>
                <w:b w:val="0"/>
                <w:bCs w:val="0"/>
              </w:rPr>
            </w:pPr>
            <w:r w:rsidRPr="001A5606">
              <w:rPr>
                <w:rFonts w:ascii="TheSans Spire" w:hAnsi="TheSans Spire"/>
                <w:b w:val="0"/>
                <w:bCs w:val="0"/>
              </w:rPr>
              <w:t>Highly organised with excellent planning and time management abilities</w:t>
            </w:r>
            <w:r w:rsidR="001A5606">
              <w:rPr>
                <w:rFonts w:ascii="TheSans Spire" w:hAnsi="TheSans Spire"/>
                <w:b w:val="0"/>
                <w:bCs w:val="0"/>
              </w:rPr>
              <w:t>.</w:t>
            </w:r>
          </w:p>
          <w:p w14:paraId="47D6AB8E" w14:textId="654E631E" w:rsidR="00C8213A" w:rsidRPr="001A5606" w:rsidRDefault="00C8213A" w:rsidP="00AD6871">
            <w:pPr>
              <w:numPr>
                <w:ilvl w:val="0"/>
                <w:numId w:val="34"/>
              </w:numPr>
              <w:spacing w:after="160" w:line="276" w:lineRule="auto"/>
              <w:rPr>
                <w:rFonts w:ascii="TheSans Spire" w:hAnsi="TheSans Spire"/>
                <w:b w:val="0"/>
                <w:bCs w:val="0"/>
              </w:rPr>
            </w:pPr>
            <w:r w:rsidRPr="001A5606">
              <w:rPr>
                <w:rFonts w:ascii="TheSans Spire" w:hAnsi="TheSans Spire"/>
                <w:b w:val="0"/>
                <w:bCs w:val="0"/>
              </w:rPr>
              <w:t>Approachable, reliable and detail orientated</w:t>
            </w:r>
            <w:r w:rsidR="001A5606">
              <w:rPr>
                <w:rFonts w:ascii="TheSans Spire" w:hAnsi="TheSans Spire"/>
                <w:b w:val="0"/>
                <w:bCs w:val="0"/>
              </w:rPr>
              <w:t>.</w:t>
            </w:r>
            <w:r w:rsidRPr="001A5606">
              <w:rPr>
                <w:rFonts w:ascii="TheSans Spire" w:hAnsi="TheSans Spire"/>
                <w:b w:val="0"/>
                <w:bCs w:val="0"/>
              </w:rPr>
              <w:t xml:space="preserve"> </w:t>
            </w:r>
          </w:p>
          <w:p w14:paraId="1180454C" w14:textId="77777777" w:rsidR="00C8213A" w:rsidRPr="001A5606" w:rsidRDefault="00C8213A" w:rsidP="00AD6871">
            <w:pPr>
              <w:numPr>
                <w:ilvl w:val="0"/>
                <w:numId w:val="34"/>
              </w:numPr>
              <w:spacing w:after="160" w:line="276" w:lineRule="auto"/>
              <w:rPr>
                <w:rFonts w:ascii="TheSans Spire" w:hAnsi="TheSans Spire"/>
                <w:b w:val="0"/>
                <w:bCs w:val="0"/>
              </w:rPr>
            </w:pPr>
            <w:r w:rsidRPr="001A5606">
              <w:rPr>
                <w:rFonts w:ascii="TheSans Spire" w:hAnsi="TheSans Spire"/>
                <w:b w:val="0"/>
                <w:bCs w:val="0"/>
              </w:rPr>
              <w:t xml:space="preserve">Take personal ownership and responsibility to deliver solutions. </w:t>
            </w:r>
          </w:p>
          <w:p w14:paraId="2792029A" w14:textId="0B3D6013" w:rsidR="00E21045" w:rsidRPr="001A5606" w:rsidRDefault="00AD6871" w:rsidP="001A5606">
            <w:pPr>
              <w:numPr>
                <w:ilvl w:val="0"/>
                <w:numId w:val="34"/>
              </w:numPr>
              <w:spacing w:after="160" w:line="276" w:lineRule="auto"/>
              <w:rPr>
                <w:rFonts w:ascii="TheSans Spire" w:hAnsi="TheSans Spire"/>
                <w:b w:val="0"/>
                <w:bCs w:val="0"/>
              </w:rPr>
            </w:pPr>
            <w:r w:rsidRPr="001A5606">
              <w:rPr>
                <w:rFonts w:ascii="TheSans Spire" w:hAnsi="TheSans Spire"/>
                <w:b w:val="0"/>
                <w:bCs w:val="0"/>
              </w:rPr>
              <w:t>Comfortable working independently and managing a regional outreach area</w:t>
            </w:r>
            <w:r w:rsidR="001A5606">
              <w:rPr>
                <w:rFonts w:ascii="TheSans Spire" w:hAnsi="TheSans Spire"/>
                <w:b w:val="0"/>
                <w:bCs w:val="0"/>
              </w:rPr>
              <w:t>.</w:t>
            </w:r>
          </w:p>
        </w:tc>
      </w:tr>
      <w:tr w:rsidR="00E21045" w:rsidRPr="00186037" w14:paraId="09385A26"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5D365A70" w14:textId="5A615973" w:rsidR="00E21045" w:rsidRPr="00186037" w:rsidRDefault="00E21045" w:rsidP="00E21045">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 xml:space="preserve">Knowledge Required </w:t>
            </w:r>
          </w:p>
        </w:tc>
      </w:tr>
      <w:tr w:rsidR="00E21045" w:rsidRPr="00E3709C" w14:paraId="16A13D73"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72E4C6C1" w14:textId="678122ED" w:rsidR="00971B67" w:rsidRPr="001A5606" w:rsidRDefault="00971B67" w:rsidP="001376AA">
            <w:pPr>
              <w:numPr>
                <w:ilvl w:val="0"/>
                <w:numId w:val="34"/>
              </w:numPr>
              <w:spacing w:after="160" w:line="276" w:lineRule="auto"/>
              <w:rPr>
                <w:rFonts w:ascii="TheSans Spire" w:hAnsi="TheSans Spire"/>
                <w:b w:val="0"/>
                <w:bCs w:val="0"/>
              </w:rPr>
            </w:pPr>
            <w:r w:rsidRPr="001A5606">
              <w:rPr>
                <w:rFonts w:ascii="TheSans Spire" w:hAnsi="TheSans Spire"/>
                <w:b w:val="0"/>
                <w:bCs w:val="0"/>
              </w:rPr>
              <w:t>IT Literate – intermediate level minimum</w:t>
            </w:r>
            <w:r w:rsidR="001A5606">
              <w:rPr>
                <w:rFonts w:ascii="TheSans Spire" w:hAnsi="TheSans Spire"/>
                <w:b w:val="0"/>
                <w:bCs w:val="0"/>
              </w:rPr>
              <w:t>.</w:t>
            </w:r>
            <w:r w:rsidRPr="001A5606">
              <w:rPr>
                <w:rFonts w:ascii="TheSans Spire" w:hAnsi="TheSans Spire"/>
                <w:b w:val="0"/>
                <w:bCs w:val="0"/>
              </w:rPr>
              <w:t xml:space="preserve"> </w:t>
            </w:r>
          </w:p>
          <w:p w14:paraId="30442A38" w14:textId="77777777" w:rsidR="001376AA" w:rsidRPr="001A5606" w:rsidRDefault="001376AA" w:rsidP="001376AA">
            <w:pPr>
              <w:numPr>
                <w:ilvl w:val="0"/>
                <w:numId w:val="34"/>
              </w:numPr>
              <w:spacing w:after="160" w:line="276" w:lineRule="auto"/>
              <w:rPr>
                <w:rFonts w:ascii="TheSans Spire" w:hAnsi="TheSans Spire"/>
                <w:b w:val="0"/>
                <w:bCs w:val="0"/>
              </w:rPr>
            </w:pPr>
            <w:r w:rsidRPr="001A5606">
              <w:rPr>
                <w:rFonts w:ascii="TheSans Spire" w:hAnsi="TheSans Spire"/>
                <w:b w:val="0"/>
                <w:bCs w:val="0"/>
              </w:rPr>
              <w:t>Knowledgeable of sales techniques such as upselling, cross selling and enhancing product offers.</w:t>
            </w:r>
          </w:p>
          <w:p w14:paraId="44B3782A" w14:textId="77777777" w:rsidR="001A5606" w:rsidRPr="001A5606" w:rsidRDefault="00F40110" w:rsidP="001A5606">
            <w:pPr>
              <w:numPr>
                <w:ilvl w:val="0"/>
                <w:numId w:val="34"/>
              </w:numPr>
              <w:spacing w:after="160"/>
              <w:rPr>
                <w:rFonts w:ascii="TheSans Spire" w:hAnsi="TheSans Spire"/>
                <w:b w:val="0"/>
                <w:bCs w:val="0"/>
              </w:rPr>
            </w:pPr>
            <w:r w:rsidRPr="001A5606">
              <w:rPr>
                <w:rFonts w:ascii="TheSans Spire" w:hAnsi="TheSans Spire"/>
                <w:b w:val="0"/>
                <w:bCs w:val="0"/>
              </w:rPr>
              <w:t>Awareness of Project Management Techniques to support competing organisational demands.</w:t>
            </w:r>
          </w:p>
          <w:p w14:paraId="14A19A18" w14:textId="29DE0005" w:rsidR="003B3F12" w:rsidRPr="001A5606" w:rsidRDefault="003B3F12" w:rsidP="001A5606">
            <w:pPr>
              <w:numPr>
                <w:ilvl w:val="0"/>
                <w:numId w:val="34"/>
              </w:numPr>
              <w:spacing w:after="160"/>
              <w:rPr>
                <w:rFonts w:ascii="TheSans Spire" w:hAnsi="TheSans Spire"/>
                <w:b w:val="0"/>
                <w:bCs w:val="0"/>
              </w:rPr>
            </w:pPr>
            <w:r w:rsidRPr="001A5606">
              <w:rPr>
                <w:rFonts w:ascii="TheSans Spire" w:hAnsi="TheSans Spire"/>
                <w:b w:val="0"/>
                <w:bCs w:val="0"/>
              </w:rPr>
              <w:t>Knowledgeable of business development and market trends in healthcare sector</w:t>
            </w:r>
            <w:r w:rsidR="001A5606" w:rsidRPr="001A5606">
              <w:rPr>
                <w:rFonts w:ascii="TheSans Spire" w:hAnsi="TheSans Spire"/>
                <w:b w:val="0"/>
                <w:bCs w:val="0"/>
              </w:rPr>
              <w:t>.</w:t>
            </w:r>
          </w:p>
        </w:tc>
      </w:tr>
      <w:tr w:rsidR="00E21045" w:rsidRPr="00186037" w14:paraId="42AAE71D"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3E078CA2" w14:textId="1C7960D7" w:rsidR="00E21045" w:rsidRPr="00186037" w:rsidRDefault="008B4191" w:rsidP="00E21045">
            <w:pPr>
              <w:pStyle w:val="NoSpacing"/>
              <w:jc w:val="center"/>
              <w:rPr>
                <w:rFonts w:ascii="TheSans Spire" w:hAnsi="TheSans Spire" w:cstheme="minorHAnsi"/>
                <w:color w:val="FFFFFF" w:themeColor="background1"/>
              </w:rPr>
            </w:pPr>
            <w:r>
              <w:rPr>
                <w:rFonts w:ascii="TheSans Spire" w:hAnsi="TheSans Spire" w:cstheme="minorHAnsi"/>
                <w:color w:val="FFFFFF" w:themeColor="background1"/>
              </w:rPr>
              <w:t>Our</w:t>
            </w:r>
            <w:r w:rsidR="00E21045" w:rsidRPr="00186037">
              <w:rPr>
                <w:rFonts w:ascii="TheSans Spire" w:hAnsi="TheSans Spire" w:cstheme="minorHAnsi"/>
                <w:color w:val="FFFFFF" w:themeColor="background1"/>
              </w:rPr>
              <w:t xml:space="preserve"> Values</w:t>
            </w:r>
          </w:p>
        </w:tc>
      </w:tr>
      <w:tr w:rsidR="00E21045" w:rsidRPr="00E3709C" w14:paraId="5E3FE22E"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7666C90F" w14:textId="77777777" w:rsidR="00833A08" w:rsidRDefault="00833A08" w:rsidP="00E21045">
            <w:pPr>
              <w:pStyle w:val="NoSpacing"/>
              <w:rPr>
                <w:rFonts w:ascii="TheSans Spire" w:hAnsi="TheSans Spire" w:cstheme="minorHAnsi"/>
              </w:rPr>
            </w:pPr>
          </w:p>
          <w:p w14:paraId="788A58A1" w14:textId="11E01A63" w:rsidR="00123C5B" w:rsidRPr="00123C5B" w:rsidRDefault="00123C5B" w:rsidP="00E21045">
            <w:pPr>
              <w:pStyle w:val="NoSpacing"/>
              <w:rPr>
                <w:rFonts w:ascii="TheSans Spire" w:hAnsi="TheSans Spire" w:cstheme="minorHAnsi"/>
              </w:rPr>
            </w:pPr>
            <w:r w:rsidRPr="00123C5B">
              <w:rPr>
                <w:rFonts w:ascii="TheSans Spire" w:hAnsi="TheSans Spire" w:cstheme="minorHAnsi"/>
              </w:rPr>
              <w:t>Clinic Values:</w:t>
            </w:r>
          </w:p>
          <w:p w14:paraId="0CD08CBB" w14:textId="037D4879" w:rsidR="00833A08" w:rsidRPr="00833A08" w:rsidRDefault="00833A08"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 xml:space="preserve">Caring is our passion </w:t>
            </w:r>
          </w:p>
          <w:p w14:paraId="37B38F31" w14:textId="4CC9B2DB" w:rsidR="00833A08" w:rsidRPr="00833A08" w:rsidRDefault="00833A08"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 xml:space="preserve">Driving clinical </w:t>
            </w:r>
            <w:r w:rsidRPr="00833A08">
              <w:rPr>
                <w:rFonts w:ascii="TheSans Spire" w:hAnsi="TheSans Spire" w:cstheme="minorHAnsi"/>
                <w:b w:val="0"/>
                <w:bCs w:val="0"/>
              </w:rPr>
              <w:t>excellence,</w:t>
            </w:r>
          </w:p>
          <w:p w14:paraId="7E89198C" w14:textId="70DF6162" w:rsidR="00833A08" w:rsidRPr="00833A08" w:rsidRDefault="00833A08"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 xml:space="preserve">Doing the right thing </w:t>
            </w:r>
          </w:p>
          <w:p w14:paraId="6CA60C63" w14:textId="44A7E709" w:rsidR="00833A08" w:rsidRPr="00833A08" w:rsidRDefault="00833A08"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 xml:space="preserve">Delivering on our promises </w:t>
            </w:r>
          </w:p>
          <w:p w14:paraId="01A44915" w14:textId="39362DF9" w:rsidR="00833A08" w:rsidRPr="00833A08" w:rsidRDefault="00833A08"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Keeping it simple</w:t>
            </w:r>
          </w:p>
          <w:p w14:paraId="5260AACC" w14:textId="77777777" w:rsidR="00E21045" w:rsidRPr="00833A08" w:rsidRDefault="00E21045" w:rsidP="00833A08">
            <w:pPr>
              <w:pStyle w:val="NoSpacing"/>
              <w:numPr>
                <w:ilvl w:val="0"/>
                <w:numId w:val="40"/>
              </w:numPr>
              <w:rPr>
                <w:rFonts w:ascii="TheSans Spire" w:hAnsi="TheSans Spire" w:cstheme="minorHAnsi"/>
                <w:b w:val="0"/>
                <w:bCs w:val="0"/>
              </w:rPr>
            </w:pPr>
            <w:r w:rsidRPr="00833A08">
              <w:rPr>
                <w:rFonts w:ascii="TheSans Spire" w:hAnsi="TheSans Spire" w:cstheme="minorHAnsi"/>
                <w:b w:val="0"/>
                <w:bCs w:val="0"/>
              </w:rPr>
              <w:t>Succeeding together</w:t>
            </w:r>
          </w:p>
          <w:p w14:paraId="3DF5B41E" w14:textId="77777777" w:rsidR="008B4191" w:rsidRDefault="008B4191" w:rsidP="008B4191">
            <w:pPr>
              <w:pStyle w:val="NoSpacing"/>
              <w:rPr>
                <w:rFonts w:ascii="TheSans Spire" w:eastAsia="Arial" w:hAnsi="TheSans Spire" w:cstheme="minorHAnsi"/>
                <w:b w:val="0"/>
                <w:bCs w:val="0"/>
                <w:lang w:eastAsia="en-GB" w:bidi="en-GB"/>
              </w:rPr>
            </w:pPr>
          </w:p>
          <w:p w14:paraId="0473F764" w14:textId="623B7D12" w:rsidR="00BB69C0" w:rsidRPr="00790113" w:rsidRDefault="00123C5B" w:rsidP="00790113">
            <w:pPr>
              <w:spacing w:after="160" w:line="260" w:lineRule="atLeast"/>
              <w:contextualSpacing/>
              <w:jc w:val="both"/>
              <w:rPr>
                <w:rFonts w:ascii="TheSans Spire" w:hAnsi="TheSans Spire" w:cstheme="minorHAnsi"/>
                <w:b w:val="0"/>
              </w:rPr>
            </w:pPr>
            <w:r>
              <w:rPr>
                <w:rFonts w:ascii="TheSans Spire" w:hAnsi="TheSans Spire" w:cstheme="minorHAnsi"/>
                <w:b w:val="0"/>
              </w:rPr>
              <w:t>Private Services</w:t>
            </w:r>
            <w:r w:rsidR="00BB69C0" w:rsidRPr="00790113">
              <w:rPr>
                <w:rFonts w:ascii="TheSans Spire" w:hAnsi="TheSans Spire" w:cstheme="minorHAnsi"/>
                <w:b w:val="0"/>
              </w:rPr>
              <w:t xml:space="preserve"> are proud to be an equal opportunities employer and are fully committed to EDI best practice in all we do.  </w:t>
            </w:r>
            <w:r>
              <w:rPr>
                <w:rFonts w:ascii="TheSans Spire" w:hAnsi="TheSans Spire" w:cstheme="minorHAnsi"/>
                <w:b w:val="0"/>
              </w:rPr>
              <w:t>We have</w:t>
            </w:r>
            <w:r w:rsidR="00BB69C0" w:rsidRPr="00790113">
              <w:rPr>
                <w:rFonts w:ascii="TheSans Spire" w:hAnsi="TheSans Spire" w:cstheme="minorHAnsi"/>
                <w:b w:val="0"/>
              </w:rPr>
              <w:t xml:space="preserve"> several initiatives in place to achieve this including our Zero Tolerance Policy, Code of </w:t>
            </w:r>
            <w:r w:rsidR="00BB69C0" w:rsidRPr="00790113">
              <w:rPr>
                <w:rFonts w:ascii="TheSans Spire" w:hAnsi="TheSans Spire" w:cstheme="minorHAnsi"/>
                <w:b w:val="0"/>
              </w:rPr>
              <w:lastRenderedPageBreak/>
              <w:t xml:space="preserve">Conduct, Freedom to Speak Up Guardians, and more. We believe it is the responsibility of everyone to ensure their actions support this goal with all internal and external stakeholders. </w:t>
            </w:r>
          </w:p>
          <w:p w14:paraId="6FE66FBF" w14:textId="77777777" w:rsidR="00BB69C0" w:rsidRPr="001A5606" w:rsidRDefault="00BB69C0"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Be aware of the impact of your behaviour on others.</w:t>
            </w:r>
          </w:p>
          <w:p w14:paraId="7659E9F8" w14:textId="77777777" w:rsidR="00BB69C0" w:rsidRPr="001A5606" w:rsidRDefault="00BB69C0"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Ensure that others are treated with fairness, dignity, and respect.</w:t>
            </w:r>
          </w:p>
          <w:p w14:paraId="7271CB66" w14:textId="77777777" w:rsidR="00BB69C0" w:rsidRPr="001A5606" w:rsidRDefault="00BB69C0"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Maintain and develop your knowledge about what EDI is and why it is important.</w:t>
            </w:r>
          </w:p>
          <w:p w14:paraId="1294EF16" w14:textId="77777777" w:rsidR="00BB69C0" w:rsidRPr="001A5606" w:rsidRDefault="00BB69C0"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Be prepared to challenge bias, discrimination, and prejudice when possible, and raise with your manager, the EDI &amp; Sustainability team, or the Freedom to Speak Up Guardians.</w:t>
            </w:r>
          </w:p>
          <w:p w14:paraId="453EDDDB" w14:textId="77777777" w:rsidR="001A5606" w:rsidRPr="001A5606" w:rsidRDefault="00BB69C0"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Encourage and support others to feel confident in speaking up if they have been subjected to or witnessed bias, discrimination, or prejudice.</w:t>
            </w:r>
          </w:p>
          <w:p w14:paraId="5C17E789" w14:textId="17D1F6B9" w:rsidR="008B4191" w:rsidRPr="001A5606" w:rsidRDefault="001A5606" w:rsidP="001A5606">
            <w:pPr>
              <w:pStyle w:val="NoSpacing"/>
              <w:numPr>
                <w:ilvl w:val="0"/>
                <w:numId w:val="13"/>
              </w:numPr>
              <w:rPr>
                <w:rFonts w:ascii="TheSans Spire" w:eastAsia="Arial" w:hAnsi="TheSans Spire" w:cstheme="minorHAnsi"/>
                <w:b w:val="0"/>
                <w:lang w:eastAsia="en-GB" w:bidi="en-GB"/>
              </w:rPr>
            </w:pPr>
            <w:r w:rsidRPr="001A5606">
              <w:rPr>
                <w:rFonts w:ascii="TheSans Spire" w:eastAsia="Arial" w:hAnsi="TheSans Spire" w:cstheme="minorHAnsi"/>
                <w:b w:val="0"/>
                <w:lang w:eastAsia="en-GB" w:bidi="en-GB"/>
              </w:rPr>
              <w:t>B</w:t>
            </w:r>
            <w:r w:rsidR="00BB69C0" w:rsidRPr="001A5606">
              <w:rPr>
                <w:rFonts w:ascii="TheSans Spire" w:eastAsia="Arial" w:hAnsi="TheSans Spire" w:cstheme="minorHAnsi"/>
                <w:b w:val="0"/>
                <w:lang w:eastAsia="en-GB" w:bidi="en-GB"/>
              </w:rPr>
              <w:t>e prepared to speak up for others if you witness bias, discrimination, or prejudice.</w:t>
            </w:r>
          </w:p>
          <w:p w14:paraId="389599F3" w14:textId="77777777" w:rsidR="00E21045" w:rsidRPr="00E3709C" w:rsidRDefault="00E21045" w:rsidP="00E21045">
            <w:pPr>
              <w:pStyle w:val="NoSpacing"/>
              <w:rPr>
                <w:rFonts w:ascii="TheSans Spire" w:hAnsi="TheSans Spire" w:cstheme="minorHAnsi"/>
                <w:b w:val="0"/>
                <w:bCs w:val="0"/>
              </w:rPr>
            </w:pPr>
          </w:p>
        </w:tc>
      </w:tr>
      <w:tr w:rsidR="00E21045" w:rsidRPr="00186037" w14:paraId="37E7293A"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42BF1721" w14:textId="117819BC" w:rsidR="00E21045" w:rsidRPr="00186037" w:rsidRDefault="00E21045" w:rsidP="00E21045">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lastRenderedPageBreak/>
              <w:t>Version Control</w:t>
            </w:r>
          </w:p>
        </w:tc>
      </w:tr>
      <w:tr w:rsidR="00111DF7" w:rsidRPr="00E3709C" w14:paraId="5E4CA43A"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A25608D" w14:textId="77777777" w:rsidR="00111DF7" w:rsidRPr="00E3709C" w:rsidRDefault="00111DF7" w:rsidP="00111DF7">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Job Number </w:t>
            </w:r>
          </w:p>
        </w:tc>
        <w:tc>
          <w:tcPr>
            <w:tcW w:w="8557" w:type="dxa"/>
            <w:shd w:val="clear" w:color="auto" w:fill="FFFFFF" w:themeFill="background1"/>
          </w:tcPr>
          <w:p w14:paraId="46F5C9D4" w14:textId="04A32F61" w:rsidR="00111DF7" w:rsidRPr="00E3709C" w:rsidRDefault="00473F81" w:rsidP="00111DF7">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BDM_</w:t>
            </w:r>
            <w:r w:rsidR="00C5172B">
              <w:rPr>
                <w:rFonts w:ascii="TheSans Spire" w:hAnsi="TheSans Spire" w:cstheme="minorHAnsi"/>
                <w:bCs/>
              </w:rPr>
              <w:t>PRIVATECLINICS_01</w:t>
            </w:r>
          </w:p>
        </w:tc>
      </w:tr>
      <w:tr w:rsidR="00111DF7" w:rsidRPr="00E3709C" w14:paraId="6FAE17E4" w14:textId="77777777" w:rsidTr="00E2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D453996" w14:textId="77777777" w:rsidR="00111DF7" w:rsidRPr="00E3709C" w:rsidRDefault="00111DF7" w:rsidP="00111DF7">
            <w:pPr>
              <w:spacing w:after="160" w:line="260" w:lineRule="atLeast"/>
              <w:contextualSpacing/>
              <w:rPr>
                <w:rFonts w:ascii="TheSans Spire" w:hAnsi="TheSans Spire" w:cstheme="minorHAnsi"/>
                <w:b w:val="0"/>
              </w:rPr>
            </w:pPr>
            <w:r w:rsidRPr="00E3709C">
              <w:rPr>
                <w:rFonts w:ascii="TheSans Spire" w:hAnsi="TheSans Spire" w:cstheme="minorHAnsi"/>
                <w:b w:val="0"/>
              </w:rPr>
              <w:t>Sponsor</w:t>
            </w:r>
          </w:p>
        </w:tc>
        <w:tc>
          <w:tcPr>
            <w:tcW w:w="8557" w:type="dxa"/>
            <w:shd w:val="clear" w:color="auto" w:fill="FFFFFF" w:themeFill="background1"/>
          </w:tcPr>
          <w:p w14:paraId="23BEF447" w14:textId="4A1F9168" w:rsidR="00111DF7" w:rsidRPr="00E3709C" w:rsidRDefault="003D4D68" w:rsidP="00111DF7">
            <w:pPr>
              <w:spacing w:line="260" w:lineRule="atLeast"/>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Pr>
                <w:rFonts w:ascii="TheSans Spire" w:hAnsi="TheSans Spire" w:cstheme="minorHAnsi"/>
                <w:bCs/>
              </w:rPr>
              <w:t>Private Services Leadership Team &amp; HR</w:t>
            </w:r>
          </w:p>
        </w:tc>
      </w:tr>
      <w:tr w:rsidR="00111DF7" w:rsidRPr="00E3709C" w14:paraId="329FB968" w14:textId="77777777" w:rsidTr="00E21045">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04D76657" w14:textId="77777777" w:rsidR="00111DF7" w:rsidRPr="00E3709C" w:rsidRDefault="00111DF7" w:rsidP="00111DF7">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Date </w:t>
            </w:r>
          </w:p>
        </w:tc>
        <w:tc>
          <w:tcPr>
            <w:tcW w:w="8557" w:type="dxa"/>
            <w:shd w:val="clear" w:color="auto" w:fill="FFFFFF" w:themeFill="background1"/>
          </w:tcPr>
          <w:p w14:paraId="567DC948" w14:textId="108EEFFB" w:rsidR="00111DF7" w:rsidRPr="00E3709C" w:rsidRDefault="003D4D68" w:rsidP="00111DF7">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March 2026</w:t>
            </w:r>
          </w:p>
        </w:tc>
      </w:tr>
    </w:tbl>
    <w:p w14:paraId="349893FD" w14:textId="77777777" w:rsidR="00A30A95" w:rsidRPr="00E3709C" w:rsidRDefault="00A30A95" w:rsidP="00FC1886">
      <w:pPr>
        <w:spacing w:after="160" w:line="260" w:lineRule="atLeast"/>
        <w:contextualSpacing/>
        <w:rPr>
          <w:rFonts w:ascii="TheSans Spire" w:hAnsi="TheSans Spire" w:cstheme="minorHAnsi"/>
          <w:bCs/>
          <w:sz w:val="21"/>
          <w:szCs w:val="21"/>
        </w:rPr>
      </w:pPr>
    </w:p>
    <w:sectPr w:rsidR="00A30A95" w:rsidRPr="00E3709C" w:rsidSect="00FC188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97C2" w14:textId="77777777" w:rsidR="00E06B96" w:rsidRDefault="00E06B96" w:rsidP="002A5B7F">
      <w:pPr>
        <w:spacing w:after="0" w:line="240" w:lineRule="auto"/>
      </w:pPr>
      <w:r>
        <w:separator/>
      </w:r>
    </w:p>
  </w:endnote>
  <w:endnote w:type="continuationSeparator" w:id="0">
    <w:p w14:paraId="311D443D" w14:textId="77777777" w:rsidR="00E06B96" w:rsidRDefault="00E06B96"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Spire">
    <w:panose1 w:val="020B0502060101020104"/>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A28E0CA" w14:textId="10F4BAB1"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085C13">
          <w:rPr>
            <w:rFonts w:ascii="TheSans Spire" w:hAnsi="TheSans Spire"/>
            <w:color w:val="008385"/>
            <w:sz w:val="18"/>
            <w:szCs w:val="18"/>
          </w:rPr>
          <w:fldChar w:fldCharType="begin"/>
        </w:r>
        <w:r w:rsidRPr="00085C13">
          <w:rPr>
            <w:rFonts w:ascii="TheSans Spire" w:hAnsi="TheSans Spire"/>
            <w:color w:val="008385"/>
            <w:sz w:val="18"/>
            <w:szCs w:val="18"/>
          </w:rPr>
          <w:instrText xml:space="preserve"> PAGE   \* MERGEFORMAT </w:instrText>
        </w:r>
        <w:r w:rsidRPr="00085C13">
          <w:rPr>
            <w:rFonts w:ascii="TheSans Spire" w:hAnsi="TheSans Spire"/>
            <w:color w:val="008385"/>
            <w:sz w:val="18"/>
            <w:szCs w:val="18"/>
          </w:rPr>
          <w:fldChar w:fldCharType="separate"/>
        </w:r>
        <w:r w:rsidR="006C0D65" w:rsidRPr="00085C13">
          <w:rPr>
            <w:rFonts w:ascii="TheSans Spire" w:hAnsi="TheSans Spire"/>
            <w:b/>
            <w:bCs/>
            <w:noProof/>
            <w:color w:val="008385"/>
            <w:sz w:val="18"/>
            <w:szCs w:val="18"/>
          </w:rPr>
          <w:t>3</w:t>
        </w:r>
        <w:r w:rsidRPr="00085C13">
          <w:rPr>
            <w:rFonts w:ascii="TheSans Spire" w:hAnsi="TheSans Spire"/>
            <w:b/>
            <w:bCs/>
            <w:noProof/>
            <w:color w:val="008385"/>
            <w:sz w:val="18"/>
            <w:szCs w:val="18"/>
          </w:rPr>
          <w:fldChar w:fldCharType="end"/>
        </w:r>
        <w:r w:rsidRPr="00085C13">
          <w:rPr>
            <w:rFonts w:ascii="TheSans Spire" w:hAnsi="TheSans Spire"/>
            <w:b/>
            <w:bCs/>
            <w:color w:val="008385"/>
            <w:sz w:val="18"/>
            <w:szCs w:val="18"/>
          </w:rPr>
          <w:t xml:space="preserve"> | </w:t>
        </w:r>
        <w:r w:rsidRPr="00085C13">
          <w:rPr>
            <w:rFonts w:ascii="TheSans Spire" w:hAnsi="TheSans Spire"/>
            <w:color w:val="008385"/>
            <w:spacing w:val="60"/>
            <w:sz w:val="18"/>
            <w:szCs w:val="18"/>
          </w:rPr>
          <w:t>Page</w:t>
        </w:r>
      </w:p>
    </w:sdtContent>
  </w:sdt>
  <w:p w14:paraId="2D44770E"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3551" w14:textId="77777777" w:rsidR="00E06B96" w:rsidRDefault="00E06B96" w:rsidP="002A5B7F">
      <w:pPr>
        <w:spacing w:after="0" w:line="240" w:lineRule="auto"/>
      </w:pPr>
      <w:r>
        <w:separator/>
      </w:r>
    </w:p>
  </w:footnote>
  <w:footnote w:type="continuationSeparator" w:id="0">
    <w:p w14:paraId="534759B4" w14:textId="77777777" w:rsidR="00E06B96" w:rsidRDefault="00E06B96"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AFE6" w14:textId="7E18600A" w:rsidR="00085C13" w:rsidRDefault="00FF5157">
    <w:pPr>
      <w:pStyle w:val="Header"/>
      <w:rPr>
        <w:lang w:val="en-US"/>
      </w:rPr>
    </w:pPr>
    <w:r>
      <w:rPr>
        <w:noProof/>
      </w:rPr>
      <w:drawing>
        <wp:inline distT="0" distB="0" distL="0" distR="0" wp14:anchorId="03741600" wp14:editId="3B81D2D1">
          <wp:extent cx="2314575" cy="1083573"/>
          <wp:effectExtent l="0" t="0" r="0" b="2540"/>
          <wp:docPr id="1" name="Picture 1" descr="Sp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298" cy="1089998"/>
                  </a:xfrm>
                  <a:prstGeom prst="rect">
                    <a:avLst/>
                  </a:prstGeom>
                  <a:noFill/>
                  <a:ln>
                    <a:noFill/>
                  </a:ln>
                </pic:spPr>
              </pic:pic>
            </a:graphicData>
          </a:graphic>
        </wp:inline>
      </w:drawing>
    </w:r>
    <w:r w:rsidR="002A5B7F">
      <w:rPr>
        <w:lang w:val="en-US"/>
      </w:rPr>
      <w:tab/>
    </w:r>
  </w:p>
  <w:p w14:paraId="56DECCD8" w14:textId="006F098A" w:rsidR="002A5B7F" w:rsidRPr="002D4332" w:rsidRDefault="002A5B7F">
    <w:pPr>
      <w:pStyle w:val="Header"/>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65pt;height:278.65pt" o:bullet="t">
        <v:imagedata r:id="rId1" o:title="VHG_petals_only_colour"/>
      </v:shape>
    </w:pict>
  </w:numPicBullet>
  <w:abstractNum w:abstractNumId="0"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3" w15:restartNumberingAfterBreak="0">
    <w:nsid w:val="192D773D"/>
    <w:multiLevelType w:val="multilevel"/>
    <w:tmpl w:val="87DEDB8E"/>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33C57"/>
    <w:multiLevelType w:val="hybridMultilevel"/>
    <w:tmpl w:val="0E8EE43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321FFE"/>
    <w:multiLevelType w:val="hybridMultilevel"/>
    <w:tmpl w:val="A0903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3931E8"/>
    <w:multiLevelType w:val="hybridMultilevel"/>
    <w:tmpl w:val="C4B0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20"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B95FDB"/>
    <w:multiLevelType w:val="hybridMultilevel"/>
    <w:tmpl w:val="E3246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187CCE"/>
    <w:multiLevelType w:val="hybridMultilevel"/>
    <w:tmpl w:val="60FAA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E63D3B"/>
    <w:multiLevelType w:val="multilevel"/>
    <w:tmpl w:val="8DBE3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850291">
    <w:abstractNumId w:val="37"/>
  </w:num>
  <w:num w:numId="2" w16cid:durableId="845286938">
    <w:abstractNumId w:val="10"/>
  </w:num>
  <w:num w:numId="3" w16cid:durableId="2106875057">
    <w:abstractNumId w:val="35"/>
  </w:num>
  <w:num w:numId="4" w16cid:durableId="867573196">
    <w:abstractNumId w:val="20"/>
  </w:num>
  <w:num w:numId="5" w16cid:durableId="1615596362">
    <w:abstractNumId w:val="13"/>
  </w:num>
  <w:num w:numId="6" w16cid:durableId="1002733040">
    <w:abstractNumId w:val="8"/>
  </w:num>
  <w:num w:numId="7" w16cid:durableId="2136101948">
    <w:abstractNumId w:val="14"/>
  </w:num>
  <w:num w:numId="8" w16cid:durableId="1315837200">
    <w:abstractNumId w:val="16"/>
  </w:num>
  <w:num w:numId="9" w16cid:durableId="1859272076">
    <w:abstractNumId w:val="19"/>
  </w:num>
  <w:num w:numId="10" w16cid:durableId="1676808281">
    <w:abstractNumId w:val="32"/>
  </w:num>
  <w:num w:numId="11" w16cid:durableId="82344185">
    <w:abstractNumId w:val="6"/>
  </w:num>
  <w:num w:numId="12" w16cid:durableId="1900288157">
    <w:abstractNumId w:val="26"/>
  </w:num>
  <w:num w:numId="13" w16cid:durableId="482820282">
    <w:abstractNumId w:val="12"/>
  </w:num>
  <w:num w:numId="14" w16cid:durableId="2025327601">
    <w:abstractNumId w:val="4"/>
  </w:num>
  <w:num w:numId="15" w16cid:durableId="1843201195">
    <w:abstractNumId w:val="2"/>
  </w:num>
  <w:num w:numId="16" w16cid:durableId="263616713">
    <w:abstractNumId w:val="27"/>
  </w:num>
  <w:num w:numId="17" w16cid:durableId="1614092866">
    <w:abstractNumId w:val="22"/>
  </w:num>
  <w:num w:numId="18" w16cid:durableId="1752776929">
    <w:abstractNumId w:val="5"/>
  </w:num>
  <w:num w:numId="19" w16cid:durableId="1121531683">
    <w:abstractNumId w:val="24"/>
  </w:num>
  <w:num w:numId="20" w16cid:durableId="978534080">
    <w:abstractNumId w:val="31"/>
  </w:num>
  <w:num w:numId="21" w16cid:durableId="320698023">
    <w:abstractNumId w:val="36"/>
  </w:num>
  <w:num w:numId="22" w16cid:durableId="1992784131">
    <w:abstractNumId w:val="39"/>
  </w:num>
  <w:num w:numId="23" w16cid:durableId="676228574">
    <w:abstractNumId w:val="18"/>
  </w:num>
  <w:num w:numId="24" w16cid:durableId="1776484354">
    <w:abstractNumId w:val="38"/>
  </w:num>
  <w:num w:numId="25" w16cid:durableId="292952903">
    <w:abstractNumId w:val="23"/>
  </w:num>
  <w:num w:numId="26" w16cid:durableId="224144458">
    <w:abstractNumId w:val="21"/>
  </w:num>
  <w:num w:numId="27" w16cid:durableId="452791294">
    <w:abstractNumId w:val="17"/>
  </w:num>
  <w:num w:numId="28" w16cid:durableId="752632463">
    <w:abstractNumId w:val="28"/>
  </w:num>
  <w:num w:numId="29" w16cid:durableId="367729397">
    <w:abstractNumId w:val="0"/>
  </w:num>
  <w:num w:numId="30" w16cid:durableId="1959950299">
    <w:abstractNumId w:val="11"/>
  </w:num>
  <w:num w:numId="31" w16cid:durableId="973874861">
    <w:abstractNumId w:val="3"/>
  </w:num>
  <w:num w:numId="32" w16cid:durableId="1782992080">
    <w:abstractNumId w:val="33"/>
  </w:num>
  <w:num w:numId="33" w16cid:durableId="66926718">
    <w:abstractNumId w:val="29"/>
  </w:num>
  <w:num w:numId="34" w16cid:durableId="1571580395">
    <w:abstractNumId w:val="9"/>
  </w:num>
  <w:num w:numId="35" w16cid:durableId="2113695913">
    <w:abstractNumId w:val="15"/>
  </w:num>
  <w:num w:numId="36" w16cid:durableId="887841237">
    <w:abstractNumId w:val="30"/>
  </w:num>
  <w:num w:numId="37" w16cid:durableId="1820153300">
    <w:abstractNumId w:val="25"/>
  </w:num>
  <w:num w:numId="38" w16cid:durableId="313796613">
    <w:abstractNumId w:val="1"/>
  </w:num>
  <w:num w:numId="39" w16cid:durableId="1191339356">
    <w:abstractNumId w:val="34"/>
  </w:num>
  <w:num w:numId="40" w16cid:durableId="978461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697E"/>
    <w:rsid w:val="00007910"/>
    <w:rsid w:val="0001091C"/>
    <w:rsid w:val="00012745"/>
    <w:rsid w:val="000165D7"/>
    <w:rsid w:val="00044400"/>
    <w:rsid w:val="00055BB8"/>
    <w:rsid w:val="0006537B"/>
    <w:rsid w:val="0008363C"/>
    <w:rsid w:val="00085C13"/>
    <w:rsid w:val="000909E4"/>
    <w:rsid w:val="000D195A"/>
    <w:rsid w:val="000D5B46"/>
    <w:rsid w:val="000D76A3"/>
    <w:rsid w:val="000F5E0D"/>
    <w:rsid w:val="001023C7"/>
    <w:rsid w:val="00111DF7"/>
    <w:rsid w:val="00112D04"/>
    <w:rsid w:val="00112F5A"/>
    <w:rsid w:val="00116E9D"/>
    <w:rsid w:val="00123C5B"/>
    <w:rsid w:val="001365C8"/>
    <w:rsid w:val="001376AA"/>
    <w:rsid w:val="00137DC0"/>
    <w:rsid w:val="001805A3"/>
    <w:rsid w:val="00185FAD"/>
    <w:rsid w:val="00186037"/>
    <w:rsid w:val="00191FE7"/>
    <w:rsid w:val="001A5606"/>
    <w:rsid w:val="001C12F6"/>
    <w:rsid w:val="001C3D12"/>
    <w:rsid w:val="001C59A7"/>
    <w:rsid w:val="001D7374"/>
    <w:rsid w:val="001E01CB"/>
    <w:rsid w:val="001E2840"/>
    <w:rsid w:val="001F2746"/>
    <w:rsid w:val="001F32B5"/>
    <w:rsid w:val="00203802"/>
    <w:rsid w:val="00203979"/>
    <w:rsid w:val="00214E19"/>
    <w:rsid w:val="00231787"/>
    <w:rsid w:val="00247143"/>
    <w:rsid w:val="00247BED"/>
    <w:rsid w:val="00252217"/>
    <w:rsid w:val="0026021F"/>
    <w:rsid w:val="002804B7"/>
    <w:rsid w:val="002934E5"/>
    <w:rsid w:val="002A5B7F"/>
    <w:rsid w:val="002B27FF"/>
    <w:rsid w:val="002B30D9"/>
    <w:rsid w:val="002C0115"/>
    <w:rsid w:val="002C230C"/>
    <w:rsid w:val="002C67D2"/>
    <w:rsid w:val="002D4332"/>
    <w:rsid w:val="002F0D47"/>
    <w:rsid w:val="00301F93"/>
    <w:rsid w:val="00313C85"/>
    <w:rsid w:val="003228DE"/>
    <w:rsid w:val="003337A4"/>
    <w:rsid w:val="003338C5"/>
    <w:rsid w:val="00334553"/>
    <w:rsid w:val="00346631"/>
    <w:rsid w:val="00371DD8"/>
    <w:rsid w:val="0038372D"/>
    <w:rsid w:val="00383934"/>
    <w:rsid w:val="00392256"/>
    <w:rsid w:val="003A7B14"/>
    <w:rsid w:val="003B1032"/>
    <w:rsid w:val="003B2FF6"/>
    <w:rsid w:val="003B3F12"/>
    <w:rsid w:val="003B473E"/>
    <w:rsid w:val="003B52AB"/>
    <w:rsid w:val="003C17C0"/>
    <w:rsid w:val="003C41B1"/>
    <w:rsid w:val="003D4D68"/>
    <w:rsid w:val="003E1A1E"/>
    <w:rsid w:val="003E3BCE"/>
    <w:rsid w:val="003E7F65"/>
    <w:rsid w:val="00400741"/>
    <w:rsid w:val="00405480"/>
    <w:rsid w:val="004147A9"/>
    <w:rsid w:val="00417E66"/>
    <w:rsid w:val="00457409"/>
    <w:rsid w:val="00467A72"/>
    <w:rsid w:val="00473F81"/>
    <w:rsid w:val="00486CFA"/>
    <w:rsid w:val="00493ECA"/>
    <w:rsid w:val="00496AFF"/>
    <w:rsid w:val="004A2658"/>
    <w:rsid w:val="004B0B83"/>
    <w:rsid w:val="004B126A"/>
    <w:rsid w:val="004B2897"/>
    <w:rsid w:val="004B6C72"/>
    <w:rsid w:val="004D2064"/>
    <w:rsid w:val="004F472E"/>
    <w:rsid w:val="004F633F"/>
    <w:rsid w:val="00500706"/>
    <w:rsid w:val="00503EE6"/>
    <w:rsid w:val="0051243F"/>
    <w:rsid w:val="005138B3"/>
    <w:rsid w:val="00517A6D"/>
    <w:rsid w:val="005254D2"/>
    <w:rsid w:val="00531E18"/>
    <w:rsid w:val="0053480C"/>
    <w:rsid w:val="005420FD"/>
    <w:rsid w:val="00553490"/>
    <w:rsid w:val="00557C50"/>
    <w:rsid w:val="005718BD"/>
    <w:rsid w:val="005778F8"/>
    <w:rsid w:val="0058699A"/>
    <w:rsid w:val="00586BF2"/>
    <w:rsid w:val="005A4967"/>
    <w:rsid w:val="005C0878"/>
    <w:rsid w:val="005C1E69"/>
    <w:rsid w:val="005C3311"/>
    <w:rsid w:val="005D1215"/>
    <w:rsid w:val="005D63E8"/>
    <w:rsid w:val="005F0591"/>
    <w:rsid w:val="006009AB"/>
    <w:rsid w:val="006022C9"/>
    <w:rsid w:val="00604AF1"/>
    <w:rsid w:val="00610BA2"/>
    <w:rsid w:val="00620228"/>
    <w:rsid w:val="00621F5C"/>
    <w:rsid w:val="00622D20"/>
    <w:rsid w:val="00645AA6"/>
    <w:rsid w:val="00655BAA"/>
    <w:rsid w:val="006667C0"/>
    <w:rsid w:val="00680A37"/>
    <w:rsid w:val="00693FEC"/>
    <w:rsid w:val="006C047F"/>
    <w:rsid w:val="006C0D65"/>
    <w:rsid w:val="006F4150"/>
    <w:rsid w:val="007003F0"/>
    <w:rsid w:val="00706374"/>
    <w:rsid w:val="00740730"/>
    <w:rsid w:val="00743DC1"/>
    <w:rsid w:val="00753C5A"/>
    <w:rsid w:val="00761B1E"/>
    <w:rsid w:val="00772452"/>
    <w:rsid w:val="00772F52"/>
    <w:rsid w:val="00790113"/>
    <w:rsid w:val="00791CF8"/>
    <w:rsid w:val="00793844"/>
    <w:rsid w:val="00793BFC"/>
    <w:rsid w:val="007A4D51"/>
    <w:rsid w:val="007A5E70"/>
    <w:rsid w:val="007A7610"/>
    <w:rsid w:val="007B733D"/>
    <w:rsid w:val="007C1142"/>
    <w:rsid w:val="007E1687"/>
    <w:rsid w:val="007F3CEE"/>
    <w:rsid w:val="007F5C3A"/>
    <w:rsid w:val="00800890"/>
    <w:rsid w:val="00800BE5"/>
    <w:rsid w:val="00800E89"/>
    <w:rsid w:val="008157AD"/>
    <w:rsid w:val="00821026"/>
    <w:rsid w:val="008320A8"/>
    <w:rsid w:val="00833A08"/>
    <w:rsid w:val="00850530"/>
    <w:rsid w:val="00875DFE"/>
    <w:rsid w:val="0087604D"/>
    <w:rsid w:val="008B3BE5"/>
    <w:rsid w:val="008B4191"/>
    <w:rsid w:val="008C16CB"/>
    <w:rsid w:val="008D09B1"/>
    <w:rsid w:val="008F5D5D"/>
    <w:rsid w:val="008F7D83"/>
    <w:rsid w:val="00907506"/>
    <w:rsid w:val="00916D51"/>
    <w:rsid w:val="00921FF0"/>
    <w:rsid w:val="00923A7C"/>
    <w:rsid w:val="00924731"/>
    <w:rsid w:val="00962263"/>
    <w:rsid w:val="00962304"/>
    <w:rsid w:val="00963DBA"/>
    <w:rsid w:val="00971B67"/>
    <w:rsid w:val="0097348F"/>
    <w:rsid w:val="009800E0"/>
    <w:rsid w:val="009B52B1"/>
    <w:rsid w:val="009E7F4E"/>
    <w:rsid w:val="009F2329"/>
    <w:rsid w:val="009F2A92"/>
    <w:rsid w:val="009F4B46"/>
    <w:rsid w:val="009F53BA"/>
    <w:rsid w:val="00A072E5"/>
    <w:rsid w:val="00A10685"/>
    <w:rsid w:val="00A118EA"/>
    <w:rsid w:val="00A30A95"/>
    <w:rsid w:val="00A42FC3"/>
    <w:rsid w:val="00A4576A"/>
    <w:rsid w:val="00A51122"/>
    <w:rsid w:val="00A90B5B"/>
    <w:rsid w:val="00AA5AB1"/>
    <w:rsid w:val="00AC008F"/>
    <w:rsid w:val="00AD0BC0"/>
    <w:rsid w:val="00AD6871"/>
    <w:rsid w:val="00AD6C47"/>
    <w:rsid w:val="00AD772E"/>
    <w:rsid w:val="00AE50D3"/>
    <w:rsid w:val="00AF043F"/>
    <w:rsid w:val="00AF2C33"/>
    <w:rsid w:val="00B0408A"/>
    <w:rsid w:val="00B203B6"/>
    <w:rsid w:val="00B55B36"/>
    <w:rsid w:val="00B9507A"/>
    <w:rsid w:val="00BA117D"/>
    <w:rsid w:val="00BB46C3"/>
    <w:rsid w:val="00BB69C0"/>
    <w:rsid w:val="00BC18DB"/>
    <w:rsid w:val="00BC3CEF"/>
    <w:rsid w:val="00BD0D3A"/>
    <w:rsid w:val="00BF2DBE"/>
    <w:rsid w:val="00C1651C"/>
    <w:rsid w:val="00C2251B"/>
    <w:rsid w:val="00C251EB"/>
    <w:rsid w:val="00C257B5"/>
    <w:rsid w:val="00C33386"/>
    <w:rsid w:val="00C37CD2"/>
    <w:rsid w:val="00C5172B"/>
    <w:rsid w:val="00C54107"/>
    <w:rsid w:val="00C8213A"/>
    <w:rsid w:val="00C967CE"/>
    <w:rsid w:val="00CA4A5C"/>
    <w:rsid w:val="00CB36AB"/>
    <w:rsid w:val="00CC54A0"/>
    <w:rsid w:val="00CC6BC9"/>
    <w:rsid w:val="00CE0B3B"/>
    <w:rsid w:val="00D21C8F"/>
    <w:rsid w:val="00D26DE5"/>
    <w:rsid w:val="00D35B2D"/>
    <w:rsid w:val="00D36A8B"/>
    <w:rsid w:val="00D54671"/>
    <w:rsid w:val="00D6724F"/>
    <w:rsid w:val="00D9108C"/>
    <w:rsid w:val="00DA1BA3"/>
    <w:rsid w:val="00DB7964"/>
    <w:rsid w:val="00DC54AF"/>
    <w:rsid w:val="00E06B96"/>
    <w:rsid w:val="00E12B0E"/>
    <w:rsid w:val="00E16F3E"/>
    <w:rsid w:val="00E21045"/>
    <w:rsid w:val="00E27111"/>
    <w:rsid w:val="00E3709C"/>
    <w:rsid w:val="00E54D6B"/>
    <w:rsid w:val="00E67718"/>
    <w:rsid w:val="00E72F31"/>
    <w:rsid w:val="00E76A7C"/>
    <w:rsid w:val="00E9072E"/>
    <w:rsid w:val="00E96215"/>
    <w:rsid w:val="00EA70CF"/>
    <w:rsid w:val="00EA7E6F"/>
    <w:rsid w:val="00EC077A"/>
    <w:rsid w:val="00EC6CA4"/>
    <w:rsid w:val="00ED1F58"/>
    <w:rsid w:val="00ED25D7"/>
    <w:rsid w:val="00EE2EE1"/>
    <w:rsid w:val="00EF5B40"/>
    <w:rsid w:val="00EF79D9"/>
    <w:rsid w:val="00F00EA9"/>
    <w:rsid w:val="00F03AD4"/>
    <w:rsid w:val="00F10F09"/>
    <w:rsid w:val="00F16567"/>
    <w:rsid w:val="00F17B41"/>
    <w:rsid w:val="00F23B4F"/>
    <w:rsid w:val="00F3033A"/>
    <w:rsid w:val="00F31C1A"/>
    <w:rsid w:val="00F40110"/>
    <w:rsid w:val="00F44B7D"/>
    <w:rsid w:val="00F46900"/>
    <w:rsid w:val="00F51B6A"/>
    <w:rsid w:val="00F644DF"/>
    <w:rsid w:val="00F6511E"/>
    <w:rsid w:val="00F71A9C"/>
    <w:rsid w:val="00F84859"/>
    <w:rsid w:val="00F936DF"/>
    <w:rsid w:val="00FB69F8"/>
    <w:rsid w:val="00FC1886"/>
    <w:rsid w:val="00FD0FE1"/>
    <w:rsid w:val="00FE196D"/>
    <w:rsid w:val="00FF0EB4"/>
    <w:rsid w:val="00FF5157"/>
    <w:rsid w:val="03FBFFF9"/>
    <w:rsid w:val="067B721A"/>
    <w:rsid w:val="4D837EF0"/>
    <w:rsid w:val="7F43C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F3FA"/>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paragraph" w:styleId="Heading4">
    <w:name w:val="heading 4"/>
    <w:basedOn w:val="Normal"/>
    <w:next w:val="Normal"/>
    <w:link w:val="Heading4Char"/>
    <w:uiPriority w:val="9"/>
    <w:unhideWhenUsed/>
    <w:rsid w:val="005C3311"/>
    <w:pPr>
      <w:spacing w:before="240" w:after="0"/>
      <w:outlineLvl w:val="3"/>
    </w:pPr>
    <w:rPr>
      <w:rFonts w:ascii="Calibri" w:hAnsi="Calibri" w:cs="Times New Roman"/>
      <w:caps/>
      <w:spacing w:val="14"/>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semiHidden/>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semiHidden/>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link w:val="ListParagraphChar"/>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paragraph" w:customStyle="1" w:styleId="paragraph">
    <w:name w:val="paragraph"/>
    <w:basedOn w:val="Normal"/>
    <w:rsid w:val="004F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33F"/>
  </w:style>
  <w:style w:type="character" w:customStyle="1" w:styleId="eop">
    <w:name w:val="eop"/>
    <w:basedOn w:val="DefaultParagraphFont"/>
    <w:rsid w:val="004F633F"/>
  </w:style>
  <w:style w:type="paragraph" w:customStyle="1" w:styleId="BulletListDense">
    <w:name w:val="Bullet List Dense"/>
    <w:basedOn w:val="Normal"/>
    <w:link w:val="BulletListDenseChar"/>
    <w:qFormat/>
    <w:rsid w:val="00D54671"/>
    <w:pPr>
      <w:numPr>
        <w:ilvl w:val="1"/>
        <w:numId w:val="37"/>
      </w:numPr>
      <w:spacing w:after="60"/>
      <w:ind w:left="853"/>
    </w:pPr>
    <w:rPr>
      <w:rFonts w:ascii="Calibri" w:hAnsi="Calibri" w:cs="Times New Roman"/>
      <w:kern w:val="24"/>
      <w:szCs w:val="23"/>
    </w:rPr>
  </w:style>
  <w:style w:type="character" w:customStyle="1" w:styleId="BulletListDenseChar">
    <w:name w:val="Bullet List Dense Char"/>
    <w:basedOn w:val="DefaultParagraphFont"/>
    <w:link w:val="BulletListDense"/>
    <w:rsid w:val="00D54671"/>
    <w:rPr>
      <w:rFonts w:ascii="Calibri" w:hAnsi="Calibri" w:cs="Times New Roman"/>
      <w:kern w:val="24"/>
      <w:szCs w:val="23"/>
    </w:rPr>
  </w:style>
  <w:style w:type="character" w:styleId="Emphasis">
    <w:name w:val="Emphasis"/>
    <w:uiPriority w:val="20"/>
    <w:rsid w:val="00BB69C0"/>
    <w:rPr>
      <w:b/>
      <w:i/>
      <w:color w:val="595959" w:themeColor="text1" w:themeTint="A6"/>
      <w:spacing w:val="10"/>
      <w:sz w:val="24"/>
      <w:szCs w:val="24"/>
    </w:rPr>
  </w:style>
  <w:style w:type="character" w:customStyle="1" w:styleId="ListParagraphChar">
    <w:name w:val="List Paragraph Char"/>
    <w:basedOn w:val="DefaultParagraphFont"/>
    <w:link w:val="ListParagraph"/>
    <w:uiPriority w:val="34"/>
    <w:rsid w:val="00BB69C0"/>
    <w:rPr>
      <w:rFonts w:ascii="Arial" w:eastAsia="Arial" w:hAnsi="Arial" w:cs="Arial"/>
      <w:lang w:eastAsia="en-GB" w:bidi="en-GB"/>
    </w:rPr>
  </w:style>
  <w:style w:type="character" w:customStyle="1" w:styleId="Heading4Char">
    <w:name w:val="Heading 4 Char"/>
    <w:basedOn w:val="DefaultParagraphFont"/>
    <w:link w:val="Heading4"/>
    <w:uiPriority w:val="9"/>
    <w:rsid w:val="005C3311"/>
    <w:rPr>
      <w:rFonts w:ascii="Calibri" w:hAnsi="Calibri" w:cs="Times New Roman"/>
      <w:caps/>
      <w:spacing w:val="14"/>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528">
      <w:bodyDiv w:val="1"/>
      <w:marLeft w:val="0"/>
      <w:marRight w:val="0"/>
      <w:marTop w:val="0"/>
      <w:marBottom w:val="0"/>
      <w:divBdr>
        <w:top w:val="none" w:sz="0" w:space="0" w:color="auto"/>
        <w:left w:val="none" w:sz="0" w:space="0" w:color="auto"/>
        <w:bottom w:val="none" w:sz="0" w:space="0" w:color="auto"/>
        <w:right w:val="none" w:sz="0" w:space="0" w:color="auto"/>
      </w:divBdr>
      <w:divsChild>
        <w:div w:id="2078742756">
          <w:marLeft w:val="0"/>
          <w:marRight w:val="0"/>
          <w:marTop w:val="0"/>
          <w:marBottom w:val="0"/>
          <w:divBdr>
            <w:top w:val="none" w:sz="0" w:space="0" w:color="auto"/>
            <w:left w:val="none" w:sz="0" w:space="0" w:color="auto"/>
            <w:bottom w:val="none" w:sz="0" w:space="0" w:color="auto"/>
            <w:right w:val="none" w:sz="0" w:space="0" w:color="auto"/>
          </w:divBdr>
        </w:div>
        <w:div w:id="26756908">
          <w:marLeft w:val="0"/>
          <w:marRight w:val="0"/>
          <w:marTop w:val="0"/>
          <w:marBottom w:val="0"/>
          <w:divBdr>
            <w:top w:val="none" w:sz="0" w:space="0" w:color="auto"/>
            <w:left w:val="none" w:sz="0" w:space="0" w:color="auto"/>
            <w:bottom w:val="none" w:sz="0" w:space="0" w:color="auto"/>
            <w:right w:val="none" w:sz="0" w:space="0" w:color="auto"/>
          </w:divBdr>
        </w:div>
        <w:div w:id="2008752715">
          <w:marLeft w:val="0"/>
          <w:marRight w:val="0"/>
          <w:marTop w:val="0"/>
          <w:marBottom w:val="0"/>
          <w:divBdr>
            <w:top w:val="none" w:sz="0" w:space="0" w:color="auto"/>
            <w:left w:val="none" w:sz="0" w:space="0" w:color="auto"/>
            <w:bottom w:val="none" w:sz="0" w:space="0" w:color="auto"/>
            <w:right w:val="none" w:sz="0" w:space="0" w:color="auto"/>
          </w:divBdr>
        </w:div>
        <w:div w:id="844395864">
          <w:marLeft w:val="0"/>
          <w:marRight w:val="0"/>
          <w:marTop w:val="0"/>
          <w:marBottom w:val="0"/>
          <w:divBdr>
            <w:top w:val="none" w:sz="0" w:space="0" w:color="auto"/>
            <w:left w:val="none" w:sz="0" w:space="0" w:color="auto"/>
            <w:bottom w:val="none" w:sz="0" w:space="0" w:color="auto"/>
            <w:right w:val="none" w:sz="0" w:space="0" w:color="auto"/>
          </w:divBdr>
        </w:div>
        <w:div w:id="1529641511">
          <w:marLeft w:val="0"/>
          <w:marRight w:val="0"/>
          <w:marTop w:val="0"/>
          <w:marBottom w:val="0"/>
          <w:divBdr>
            <w:top w:val="none" w:sz="0" w:space="0" w:color="auto"/>
            <w:left w:val="none" w:sz="0" w:space="0" w:color="auto"/>
            <w:bottom w:val="none" w:sz="0" w:space="0" w:color="auto"/>
            <w:right w:val="none" w:sz="0" w:space="0" w:color="auto"/>
          </w:divBdr>
        </w:div>
        <w:div w:id="1452477912">
          <w:marLeft w:val="0"/>
          <w:marRight w:val="0"/>
          <w:marTop w:val="0"/>
          <w:marBottom w:val="0"/>
          <w:divBdr>
            <w:top w:val="none" w:sz="0" w:space="0" w:color="auto"/>
            <w:left w:val="none" w:sz="0" w:space="0" w:color="auto"/>
            <w:bottom w:val="none" w:sz="0" w:space="0" w:color="auto"/>
            <w:right w:val="none" w:sz="0" w:space="0" w:color="auto"/>
          </w:divBdr>
        </w:div>
        <w:div w:id="589583228">
          <w:marLeft w:val="0"/>
          <w:marRight w:val="0"/>
          <w:marTop w:val="0"/>
          <w:marBottom w:val="0"/>
          <w:divBdr>
            <w:top w:val="none" w:sz="0" w:space="0" w:color="auto"/>
            <w:left w:val="none" w:sz="0" w:space="0" w:color="auto"/>
            <w:bottom w:val="none" w:sz="0" w:space="0" w:color="auto"/>
            <w:right w:val="none" w:sz="0" w:space="0" w:color="auto"/>
          </w:divBdr>
        </w:div>
        <w:div w:id="1271819641">
          <w:marLeft w:val="0"/>
          <w:marRight w:val="0"/>
          <w:marTop w:val="0"/>
          <w:marBottom w:val="0"/>
          <w:divBdr>
            <w:top w:val="none" w:sz="0" w:space="0" w:color="auto"/>
            <w:left w:val="none" w:sz="0" w:space="0" w:color="auto"/>
            <w:bottom w:val="none" w:sz="0" w:space="0" w:color="auto"/>
            <w:right w:val="none" w:sz="0" w:space="0" w:color="auto"/>
          </w:divBdr>
        </w:div>
        <w:div w:id="1426461801">
          <w:marLeft w:val="0"/>
          <w:marRight w:val="0"/>
          <w:marTop w:val="0"/>
          <w:marBottom w:val="0"/>
          <w:divBdr>
            <w:top w:val="none" w:sz="0" w:space="0" w:color="auto"/>
            <w:left w:val="none" w:sz="0" w:space="0" w:color="auto"/>
            <w:bottom w:val="none" w:sz="0" w:space="0" w:color="auto"/>
            <w:right w:val="none" w:sz="0" w:space="0" w:color="auto"/>
          </w:divBdr>
        </w:div>
      </w:divsChild>
    </w:div>
    <w:div w:id="442963138">
      <w:bodyDiv w:val="1"/>
      <w:marLeft w:val="0"/>
      <w:marRight w:val="0"/>
      <w:marTop w:val="0"/>
      <w:marBottom w:val="0"/>
      <w:divBdr>
        <w:top w:val="none" w:sz="0" w:space="0" w:color="auto"/>
        <w:left w:val="none" w:sz="0" w:space="0" w:color="auto"/>
        <w:bottom w:val="none" w:sz="0" w:space="0" w:color="auto"/>
        <w:right w:val="none" w:sz="0" w:space="0" w:color="auto"/>
      </w:divBdr>
      <w:divsChild>
        <w:div w:id="554854401">
          <w:marLeft w:val="0"/>
          <w:marRight w:val="0"/>
          <w:marTop w:val="0"/>
          <w:marBottom w:val="0"/>
          <w:divBdr>
            <w:top w:val="none" w:sz="0" w:space="0" w:color="auto"/>
            <w:left w:val="none" w:sz="0" w:space="0" w:color="auto"/>
            <w:bottom w:val="none" w:sz="0" w:space="0" w:color="auto"/>
            <w:right w:val="none" w:sz="0" w:space="0" w:color="auto"/>
          </w:divBdr>
          <w:divsChild>
            <w:div w:id="1716463533">
              <w:marLeft w:val="0"/>
              <w:marRight w:val="0"/>
              <w:marTop w:val="0"/>
              <w:marBottom w:val="0"/>
              <w:divBdr>
                <w:top w:val="none" w:sz="0" w:space="0" w:color="auto"/>
                <w:left w:val="none" w:sz="0" w:space="0" w:color="auto"/>
                <w:bottom w:val="none" w:sz="0" w:space="0" w:color="auto"/>
                <w:right w:val="none" w:sz="0" w:space="0" w:color="auto"/>
              </w:divBdr>
            </w:div>
          </w:divsChild>
        </w:div>
        <w:div w:id="226914242">
          <w:marLeft w:val="0"/>
          <w:marRight w:val="0"/>
          <w:marTop w:val="0"/>
          <w:marBottom w:val="0"/>
          <w:divBdr>
            <w:top w:val="none" w:sz="0" w:space="0" w:color="auto"/>
            <w:left w:val="none" w:sz="0" w:space="0" w:color="auto"/>
            <w:bottom w:val="none" w:sz="0" w:space="0" w:color="auto"/>
            <w:right w:val="none" w:sz="0" w:space="0" w:color="auto"/>
          </w:divBdr>
        </w:div>
      </w:divsChild>
    </w:div>
    <w:div w:id="632448526">
      <w:bodyDiv w:val="1"/>
      <w:marLeft w:val="0"/>
      <w:marRight w:val="0"/>
      <w:marTop w:val="0"/>
      <w:marBottom w:val="0"/>
      <w:divBdr>
        <w:top w:val="none" w:sz="0" w:space="0" w:color="auto"/>
        <w:left w:val="none" w:sz="0" w:space="0" w:color="auto"/>
        <w:bottom w:val="none" w:sz="0" w:space="0" w:color="auto"/>
        <w:right w:val="none" w:sz="0" w:space="0" w:color="auto"/>
      </w:divBdr>
      <w:divsChild>
        <w:div w:id="1775242978">
          <w:marLeft w:val="0"/>
          <w:marRight w:val="0"/>
          <w:marTop w:val="0"/>
          <w:marBottom w:val="0"/>
          <w:divBdr>
            <w:top w:val="none" w:sz="0" w:space="0" w:color="auto"/>
            <w:left w:val="none" w:sz="0" w:space="0" w:color="auto"/>
            <w:bottom w:val="none" w:sz="0" w:space="0" w:color="auto"/>
            <w:right w:val="none" w:sz="0" w:space="0" w:color="auto"/>
          </w:divBdr>
        </w:div>
        <w:div w:id="296766938">
          <w:marLeft w:val="0"/>
          <w:marRight w:val="0"/>
          <w:marTop w:val="0"/>
          <w:marBottom w:val="0"/>
          <w:divBdr>
            <w:top w:val="none" w:sz="0" w:space="0" w:color="auto"/>
            <w:left w:val="none" w:sz="0" w:space="0" w:color="auto"/>
            <w:bottom w:val="none" w:sz="0" w:space="0" w:color="auto"/>
            <w:right w:val="none" w:sz="0" w:space="0" w:color="auto"/>
          </w:divBdr>
        </w:div>
        <w:div w:id="973175494">
          <w:marLeft w:val="0"/>
          <w:marRight w:val="0"/>
          <w:marTop w:val="0"/>
          <w:marBottom w:val="0"/>
          <w:divBdr>
            <w:top w:val="none" w:sz="0" w:space="0" w:color="auto"/>
            <w:left w:val="none" w:sz="0" w:space="0" w:color="auto"/>
            <w:bottom w:val="none" w:sz="0" w:space="0" w:color="auto"/>
            <w:right w:val="none" w:sz="0" w:space="0" w:color="auto"/>
          </w:divBdr>
        </w:div>
        <w:div w:id="420875886">
          <w:marLeft w:val="0"/>
          <w:marRight w:val="0"/>
          <w:marTop w:val="0"/>
          <w:marBottom w:val="0"/>
          <w:divBdr>
            <w:top w:val="none" w:sz="0" w:space="0" w:color="auto"/>
            <w:left w:val="none" w:sz="0" w:space="0" w:color="auto"/>
            <w:bottom w:val="none" w:sz="0" w:space="0" w:color="auto"/>
            <w:right w:val="none" w:sz="0" w:space="0" w:color="auto"/>
          </w:divBdr>
        </w:div>
      </w:divsChild>
    </w:div>
    <w:div w:id="20590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1" ma:contentTypeDescription="Create a new document." ma:contentTypeScope="" ma:versionID="5ba5fc8a9d9e533379bb23ac1a748646">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c930458e2077e6b315bb58ae7606a1fd"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E2F76-4F87-4666-93FE-C59DF18CBE6B}">
  <ds:schemaRefs>
    <ds:schemaRef ds:uri="http://schemas.microsoft.com/sharepoint/v3/contenttype/forms"/>
  </ds:schemaRefs>
</ds:datastoreItem>
</file>

<file path=customXml/itemProps2.xml><?xml version="1.0" encoding="utf-8"?>
<ds:datastoreItem xmlns:ds="http://schemas.openxmlformats.org/officeDocument/2006/customXml" ds:itemID="{148ABB62-B6C7-4E27-88DF-2195D7B12A61}">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customXml/itemProps3.xml><?xml version="1.0" encoding="utf-8"?>
<ds:datastoreItem xmlns:ds="http://schemas.openxmlformats.org/officeDocument/2006/customXml" ds:itemID="{969AE3B0-C9E9-44B0-B6C8-6D5B1C31E012}">
  <ds:schemaRefs>
    <ds:schemaRef ds:uri="http://schemas.openxmlformats.org/officeDocument/2006/bibliography"/>
  </ds:schemaRefs>
</ds:datastoreItem>
</file>

<file path=customXml/itemProps4.xml><?xml version="1.0" encoding="utf-8"?>
<ds:datastoreItem xmlns:ds="http://schemas.openxmlformats.org/officeDocument/2006/customXml" ds:itemID="{B453F324-F35B-4CFC-A353-80A10DD2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711</Words>
  <Characters>4527</Characters>
  <Application>Microsoft Office Word</Application>
  <DocSecurity>0</DocSecurity>
  <Lines>323</Lines>
  <Paragraphs>249</Paragraphs>
  <ScaleCrop>false</ScaleCrop>
  <Company>Spire Healthcare</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Olivia Redfearn</cp:lastModifiedBy>
  <cp:revision>29</cp:revision>
  <cp:lastPrinted>2021-04-05T16:42:00Z</cp:lastPrinted>
  <dcterms:created xsi:type="dcterms:W3CDTF">2026-03-02T11:03:00Z</dcterms:created>
  <dcterms:modified xsi:type="dcterms:W3CDTF">2026-03-02T11:58:00Z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3c2d4256fcf37870e9a974ef62b513e766f74419b8a5aacf8d6bba504d2cdc6b</vt:lpwstr>
  </property>
  <property fmtid="{D5CDD505-2E9C-101B-9397-08002B2CF9AE}" pid="3" name="ContentTypeId">
    <vt:lpwstr>0x0101000451AE734F97C44594F3C4A451F3AD96</vt:lpwstr>
  </property>
  <property fmtid="{D5CDD505-2E9C-101B-9397-08002B2CF9AE}" pid="4" name="MediaServiceImageTags">
    <vt:lpwstr/>
  </property>
</Properties>
</file>