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0079E67A" w:rsidR="005E1013" w:rsidRDefault="002E724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235ED">
            <w:rPr>
              <w:rStyle w:val="TitleChar"/>
            </w:rPr>
            <w:t>Internal Communications and Content Co-ordinator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761A944" w:rsidR="00966F66" w:rsidRPr="000027EE" w:rsidRDefault="00A235ED" w:rsidP="4227B2D3">
            <w:pPr>
              <w:spacing w:before="100" w:after="100"/>
              <w:rPr>
                <w:rFonts w:eastAsia="Gill Sans MT" w:cs="Calibri"/>
                <w:szCs w:val="22"/>
              </w:rPr>
            </w:pPr>
            <w:r>
              <w:rPr>
                <w:rFonts w:eastAsia="Gill Sans MT" w:cs="Calibri"/>
                <w:szCs w:val="22"/>
              </w:rPr>
              <w:t>Internal Communications and Content Co-ordinator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5FCAC61" w:rsidR="00966F66" w:rsidRPr="000027EE" w:rsidRDefault="00A235ED" w:rsidP="4227B2D3">
            <w:pPr>
              <w:spacing w:before="100" w:after="100"/>
              <w:rPr>
                <w:rFonts w:eastAsia="Gill Sans MT" w:cs="Calibri"/>
                <w:szCs w:val="22"/>
              </w:rPr>
            </w:pPr>
            <w:r>
              <w:rPr>
                <w:rFonts w:eastAsia="Gill Sans MT" w:cs="Calibri"/>
                <w:szCs w:val="22"/>
              </w:rPr>
              <w:t>HR</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0DD730B" w:rsidR="00966F66" w:rsidRPr="000027EE" w:rsidRDefault="00A235ED" w:rsidP="4227B2D3">
            <w:pPr>
              <w:spacing w:before="100" w:after="100"/>
              <w:rPr>
                <w:rFonts w:eastAsia="Gill Sans MT" w:cs="Calibri"/>
                <w:szCs w:val="22"/>
              </w:rPr>
            </w:pPr>
            <w:r>
              <w:rPr>
                <w:rFonts w:eastAsia="Gill Sans MT" w:cs="Calibri"/>
                <w:szCs w:val="22"/>
              </w:rPr>
              <w:t>Home based / 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AC0C795" w:rsidR="00966F66" w:rsidRPr="000027EE" w:rsidRDefault="00A235ED" w:rsidP="4227B2D3">
            <w:pPr>
              <w:spacing w:before="100" w:after="100"/>
              <w:rPr>
                <w:rFonts w:eastAsia="Gill Sans MT" w:cs="Calibri"/>
                <w:szCs w:val="22"/>
              </w:rPr>
            </w:pPr>
            <w:r>
              <w:rPr>
                <w:rFonts w:eastAsia="Gill Sans MT" w:cs="Calibri"/>
                <w:szCs w:val="22"/>
              </w:rPr>
              <w:t>Head of Internal Communications</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9EF6000" w:rsidR="00966F66" w:rsidRPr="000027EE" w:rsidRDefault="00B15CD6"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B50151" w:rsidR="00966F66" w:rsidRPr="000027EE" w:rsidRDefault="00B15CD6" w:rsidP="00966F66">
            <w:pPr>
              <w:spacing w:before="100" w:after="100"/>
              <w:rPr>
                <w:rFonts w:cs="Calibri"/>
                <w:szCs w:val="22"/>
              </w:rPr>
            </w:pPr>
            <w:r>
              <w:rPr>
                <w:rFonts w:eastAsia="Gill Sans MT" w:cs="Calibri"/>
                <w:szCs w:val="22"/>
              </w:rPr>
              <w:t>Head of Internal Communications</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35004EA7" w:rsidR="00966F66" w:rsidRPr="000027EE" w:rsidRDefault="00B15CD6" w:rsidP="00966F66">
            <w:pPr>
              <w:spacing w:before="100" w:after="100"/>
              <w:rPr>
                <w:rFonts w:cs="Calibri"/>
                <w:szCs w:val="22"/>
              </w:rPr>
            </w:pPr>
            <w:r>
              <w:rPr>
                <w:rFonts w:eastAsia="Gill Sans MT" w:cs="Calibri"/>
                <w:szCs w:val="22"/>
              </w:rPr>
              <w:t>Head of Internal Communications</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944D943" w14:textId="77777777" w:rsidR="00A235ED" w:rsidRPr="00A235ED" w:rsidRDefault="00A235ED" w:rsidP="00A235ED">
            <w:pPr>
              <w:spacing w:before="100" w:after="100" w:line="276" w:lineRule="auto"/>
              <w:rPr>
                <w:rFonts w:eastAsia="Calibri" w:cs="Calibri"/>
                <w:szCs w:val="22"/>
              </w:rPr>
            </w:pPr>
            <w:r w:rsidRPr="00A235ED">
              <w:rPr>
                <w:rFonts w:eastAsia="Calibri" w:cs="Calibri"/>
                <w:szCs w:val="22"/>
              </w:rPr>
              <w:t>The Internal Comms &amp; Content Co</w:t>
            </w:r>
            <w:r w:rsidRPr="00A235ED">
              <w:rPr>
                <w:rFonts w:eastAsia="Calibri" w:cs="Calibri"/>
                <w:szCs w:val="22"/>
              </w:rPr>
              <w:noBreakHyphen/>
              <w:t>ordinator supports the smooth running and ongoing improvement of our internal communication channels. The role helps maintain channel quality, supports consistent processes and standards, and assists teams across the organisation in communicating clearly and confidently. </w:t>
            </w:r>
          </w:p>
          <w:p w14:paraId="514FB116" w14:textId="77777777" w:rsidR="00A235ED" w:rsidRPr="00A235ED" w:rsidRDefault="00A235ED" w:rsidP="00A235ED">
            <w:pPr>
              <w:spacing w:before="100" w:after="100" w:line="276" w:lineRule="auto"/>
              <w:rPr>
                <w:rFonts w:eastAsia="Calibri" w:cs="Calibri"/>
                <w:szCs w:val="22"/>
              </w:rPr>
            </w:pPr>
            <w:r w:rsidRPr="00A235ED">
              <w:rPr>
                <w:rFonts w:eastAsia="Calibri" w:cs="Calibri"/>
                <w:szCs w:val="22"/>
              </w:rPr>
              <w:t>Content creation is part of the role, but the emphasis is on operations, governance, analytics and practical day</w:t>
            </w:r>
            <w:r w:rsidRPr="00A235ED">
              <w:rPr>
                <w:rFonts w:eastAsia="Calibri" w:cs="Calibri"/>
                <w:szCs w:val="22"/>
              </w:rPr>
              <w:noBreakHyphen/>
              <w:t>to</w:t>
            </w:r>
            <w:r w:rsidRPr="00A235ED">
              <w:rPr>
                <w:rFonts w:eastAsia="Calibri" w:cs="Calibri"/>
                <w:szCs w:val="22"/>
              </w:rPr>
              <w:noBreakHyphen/>
              <w:t>day support.  </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0BA3722" w14:textId="77777777" w:rsidR="00A235ED" w:rsidRPr="00A235ED" w:rsidRDefault="00A235ED" w:rsidP="00A235ED">
            <w:pPr>
              <w:spacing w:before="100" w:after="100" w:line="252" w:lineRule="auto"/>
              <w:rPr>
                <w:szCs w:val="22"/>
              </w:rPr>
            </w:pPr>
            <w:r w:rsidRPr="00A235ED">
              <w:rPr>
                <w:szCs w:val="22"/>
              </w:rPr>
              <w:t>Channel operations and support </w:t>
            </w:r>
          </w:p>
          <w:p w14:paraId="02E1B7FF" w14:textId="77777777" w:rsidR="00A235ED" w:rsidRPr="00A235ED" w:rsidRDefault="00A235ED" w:rsidP="00B15CD6">
            <w:pPr>
              <w:numPr>
                <w:ilvl w:val="0"/>
                <w:numId w:val="11"/>
              </w:numPr>
              <w:spacing w:before="100" w:after="100" w:line="252" w:lineRule="auto"/>
              <w:rPr>
                <w:szCs w:val="22"/>
              </w:rPr>
            </w:pPr>
            <w:r w:rsidRPr="00A235ED">
              <w:rPr>
                <w:szCs w:val="22"/>
              </w:rPr>
              <w:t>Support the day</w:t>
            </w:r>
            <w:r w:rsidRPr="00A235ED">
              <w:rPr>
                <w:szCs w:val="22"/>
              </w:rPr>
              <w:noBreakHyphen/>
              <w:t>to</w:t>
            </w:r>
            <w:r w:rsidRPr="00A235ED">
              <w:rPr>
                <w:szCs w:val="22"/>
              </w:rPr>
              <w:noBreakHyphen/>
              <w:t>day operation of internal communication channels (e.g., SharePoint, Email, Viva Engage). </w:t>
            </w:r>
          </w:p>
          <w:p w14:paraId="285C5E4C" w14:textId="77777777" w:rsidR="00A235ED" w:rsidRPr="00A235ED" w:rsidRDefault="00A235ED" w:rsidP="00B15CD6">
            <w:pPr>
              <w:numPr>
                <w:ilvl w:val="0"/>
                <w:numId w:val="11"/>
              </w:numPr>
              <w:spacing w:before="100" w:after="100" w:line="252" w:lineRule="auto"/>
              <w:rPr>
                <w:szCs w:val="22"/>
              </w:rPr>
            </w:pPr>
            <w:r w:rsidRPr="00A235ED">
              <w:rPr>
                <w:szCs w:val="22"/>
              </w:rPr>
              <w:t>Help maintain channels so that information stays accurate, well</w:t>
            </w:r>
            <w:r w:rsidRPr="00A235ED">
              <w:rPr>
                <w:szCs w:val="22"/>
              </w:rPr>
              <w:noBreakHyphen/>
              <w:t>structured and easy to navigate. </w:t>
            </w:r>
          </w:p>
          <w:p w14:paraId="7A9A5279" w14:textId="77777777" w:rsidR="00A235ED" w:rsidRPr="00A235ED" w:rsidRDefault="00A235ED" w:rsidP="00B15CD6">
            <w:pPr>
              <w:numPr>
                <w:ilvl w:val="0"/>
                <w:numId w:val="11"/>
              </w:numPr>
              <w:spacing w:before="100" w:after="100" w:line="252" w:lineRule="auto"/>
              <w:rPr>
                <w:szCs w:val="22"/>
              </w:rPr>
            </w:pPr>
            <w:r w:rsidRPr="00A235ED">
              <w:rPr>
                <w:szCs w:val="22"/>
              </w:rPr>
              <w:t>Assist with applying publishing standards - accessibility, formatting, tone and clarity. </w:t>
            </w:r>
          </w:p>
          <w:p w14:paraId="0D5ADABE" w14:textId="77777777" w:rsidR="00A235ED" w:rsidRPr="00A235ED" w:rsidRDefault="00A235ED" w:rsidP="00B15CD6">
            <w:pPr>
              <w:numPr>
                <w:ilvl w:val="0"/>
                <w:numId w:val="11"/>
              </w:numPr>
              <w:spacing w:before="100" w:after="100" w:line="252" w:lineRule="auto"/>
              <w:rPr>
                <w:szCs w:val="22"/>
              </w:rPr>
            </w:pPr>
            <w:r w:rsidRPr="00A235ED">
              <w:rPr>
                <w:szCs w:val="22"/>
              </w:rPr>
              <w:lastRenderedPageBreak/>
              <w:t>Help keep page structures, taxonomy and navigation organised and consistent. </w:t>
            </w:r>
          </w:p>
          <w:p w14:paraId="718660BF" w14:textId="77777777" w:rsidR="00A235ED" w:rsidRPr="00A235ED" w:rsidRDefault="00A235ED" w:rsidP="00B15CD6">
            <w:pPr>
              <w:numPr>
                <w:ilvl w:val="0"/>
                <w:numId w:val="11"/>
              </w:numPr>
              <w:spacing w:before="100" w:after="100" w:line="252" w:lineRule="auto"/>
              <w:rPr>
                <w:szCs w:val="22"/>
              </w:rPr>
            </w:pPr>
            <w:r w:rsidRPr="00A235ED">
              <w:rPr>
                <w:szCs w:val="22"/>
              </w:rPr>
              <w:t>Flag opportunities to simplify, streamline or improve channel use or user experience. </w:t>
            </w:r>
          </w:p>
          <w:p w14:paraId="4B3A624B" w14:textId="77777777" w:rsidR="00A235ED" w:rsidRPr="00A235ED" w:rsidRDefault="00A235ED" w:rsidP="00B15CD6">
            <w:pPr>
              <w:numPr>
                <w:ilvl w:val="0"/>
                <w:numId w:val="11"/>
              </w:numPr>
              <w:spacing w:before="100" w:after="100" w:line="252" w:lineRule="auto"/>
              <w:rPr>
                <w:szCs w:val="22"/>
              </w:rPr>
            </w:pPr>
            <w:r w:rsidRPr="00A235ED">
              <w:rPr>
                <w:szCs w:val="22"/>
              </w:rPr>
              <w:t>Escalate issues or risks to the Head of Internal Communications where needed. </w:t>
            </w:r>
          </w:p>
          <w:p w14:paraId="19D9A819" w14:textId="77777777" w:rsidR="00A235ED" w:rsidRPr="00A235ED" w:rsidRDefault="00A235ED" w:rsidP="00A235ED">
            <w:pPr>
              <w:spacing w:before="100" w:after="100" w:line="252" w:lineRule="auto"/>
              <w:rPr>
                <w:szCs w:val="22"/>
              </w:rPr>
            </w:pPr>
            <w:r w:rsidRPr="00A235ED">
              <w:rPr>
                <w:szCs w:val="22"/>
              </w:rPr>
              <w:t> </w:t>
            </w:r>
          </w:p>
          <w:p w14:paraId="4E127A2F" w14:textId="77777777" w:rsidR="00A235ED" w:rsidRPr="00A235ED" w:rsidRDefault="00A235ED" w:rsidP="00A235ED">
            <w:pPr>
              <w:spacing w:before="100" w:after="100" w:line="252" w:lineRule="auto"/>
              <w:rPr>
                <w:szCs w:val="22"/>
              </w:rPr>
            </w:pPr>
            <w:r w:rsidRPr="00A235ED">
              <w:rPr>
                <w:szCs w:val="22"/>
              </w:rPr>
              <w:t>Content planning and coordination </w:t>
            </w:r>
          </w:p>
          <w:p w14:paraId="35E63245" w14:textId="77777777" w:rsidR="00A235ED" w:rsidRPr="00A235ED" w:rsidRDefault="00A235ED" w:rsidP="00B15CD6">
            <w:pPr>
              <w:numPr>
                <w:ilvl w:val="0"/>
                <w:numId w:val="12"/>
              </w:numPr>
              <w:spacing w:before="100" w:after="100" w:line="252" w:lineRule="auto"/>
              <w:rPr>
                <w:szCs w:val="22"/>
              </w:rPr>
            </w:pPr>
            <w:r w:rsidRPr="00A235ED">
              <w:rPr>
                <w:szCs w:val="22"/>
              </w:rPr>
              <w:t>Help maintain the internal content calendar and coordinate upcoming content with teams. </w:t>
            </w:r>
          </w:p>
          <w:p w14:paraId="5B2348B2" w14:textId="77777777" w:rsidR="00A235ED" w:rsidRPr="00A235ED" w:rsidRDefault="00A235ED" w:rsidP="00B15CD6">
            <w:pPr>
              <w:numPr>
                <w:ilvl w:val="0"/>
                <w:numId w:val="12"/>
              </w:numPr>
              <w:spacing w:before="100" w:after="100" w:line="252" w:lineRule="auto"/>
              <w:rPr>
                <w:szCs w:val="22"/>
              </w:rPr>
            </w:pPr>
            <w:r w:rsidRPr="00A235ED">
              <w:rPr>
                <w:szCs w:val="22"/>
              </w:rPr>
              <w:t>Support teams in planning and scheduling content effectively. </w:t>
            </w:r>
          </w:p>
          <w:p w14:paraId="73A8C760" w14:textId="77777777" w:rsidR="00A235ED" w:rsidRPr="00A235ED" w:rsidRDefault="00A235ED" w:rsidP="00B15CD6">
            <w:pPr>
              <w:numPr>
                <w:ilvl w:val="0"/>
                <w:numId w:val="12"/>
              </w:numPr>
              <w:spacing w:before="100" w:after="100" w:line="252" w:lineRule="auto"/>
              <w:rPr>
                <w:szCs w:val="22"/>
              </w:rPr>
            </w:pPr>
            <w:r w:rsidRPr="00A235ED">
              <w:rPr>
                <w:szCs w:val="22"/>
              </w:rPr>
              <w:t>Assist in aligning messages across channels and organisational moments. </w:t>
            </w:r>
          </w:p>
          <w:p w14:paraId="2CF5B19A" w14:textId="77777777" w:rsidR="00A235ED" w:rsidRPr="00A235ED" w:rsidRDefault="00A235ED" w:rsidP="00B15CD6">
            <w:pPr>
              <w:numPr>
                <w:ilvl w:val="0"/>
                <w:numId w:val="12"/>
              </w:numPr>
              <w:spacing w:before="100" w:after="100" w:line="252" w:lineRule="auto"/>
              <w:rPr>
                <w:szCs w:val="22"/>
              </w:rPr>
            </w:pPr>
            <w:r w:rsidRPr="00A235ED">
              <w:rPr>
                <w:szCs w:val="22"/>
              </w:rPr>
              <w:t>Provide insights, feedback and observations that feed into planning cycles and reporting. </w:t>
            </w:r>
          </w:p>
          <w:p w14:paraId="68AB2102" w14:textId="77777777" w:rsidR="00A235ED" w:rsidRPr="00A235ED" w:rsidRDefault="00A235ED" w:rsidP="00A235ED">
            <w:pPr>
              <w:spacing w:before="100" w:after="100" w:line="252" w:lineRule="auto"/>
              <w:rPr>
                <w:szCs w:val="22"/>
              </w:rPr>
            </w:pPr>
            <w:r w:rsidRPr="00A235ED">
              <w:rPr>
                <w:szCs w:val="22"/>
              </w:rPr>
              <w:t> </w:t>
            </w:r>
          </w:p>
          <w:p w14:paraId="081E2F2F" w14:textId="77777777" w:rsidR="00A235ED" w:rsidRPr="00A235ED" w:rsidRDefault="00A235ED" w:rsidP="00A235ED">
            <w:pPr>
              <w:spacing w:before="100" w:after="100" w:line="252" w:lineRule="auto"/>
              <w:rPr>
                <w:szCs w:val="22"/>
              </w:rPr>
            </w:pPr>
            <w:r w:rsidRPr="00A235ED">
              <w:rPr>
                <w:szCs w:val="22"/>
              </w:rPr>
              <w:t>Analytics, insight and continuous improvement </w:t>
            </w:r>
          </w:p>
          <w:p w14:paraId="0904CF4E" w14:textId="77777777" w:rsidR="00A235ED" w:rsidRPr="00A235ED" w:rsidRDefault="00A235ED" w:rsidP="00B15CD6">
            <w:pPr>
              <w:numPr>
                <w:ilvl w:val="0"/>
                <w:numId w:val="13"/>
              </w:numPr>
              <w:spacing w:before="100" w:after="100" w:line="252" w:lineRule="auto"/>
              <w:rPr>
                <w:szCs w:val="22"/>
              </w:rPr>
            </w:pPr>
            <w:r w:rsidRPr="00A235ED">
              <w:rPr>
                <w:szCs w:val="22"/>
              </w:rPr>
              <w:t>Review basic engagement and channel performance data. </w:t>
            </w:r>
          </w:p>
          <w:p w14:paraId="1891A3C7" w14:textId="77777777" w:rsidR="00A235ED" w:rsidRPr="00A235ED" w:rsidRDefault="00A235ED" w:rsidP="00B15CD6">
            <w:pPr>
              <w:numPr>
                <w:ilvl w:val="0"/>
                <w:numId w:val="13"/>
              </w:numPr>
              <w:spacing w:before="100" w:after="100" w:line="252" w:lineRule="auto"/>
              <w:rPr>
                <w:szCs w:val="22"/>
              </w:rPr>
            </w:pPr>
            <w:r w:rsidRPr="00A235ED">
              <w:rPr>
                <w:szCs w:val="22"/>
              </w:rPr>
              <w:t>Prepare simple summaries of trends, risks, opportunities or user behaviours. </w:t>
            </w:r>
          </w:p>
          <w:p w14:paraId="2644C4DD" w14:textId="77777777" w:rsidR="00A235ED" w:rsidRPr="00A235ED" w:rsidRDefault="00A235ED" w:rsidP="00B15CD6">
            <w:pPr>
              <w:numPr>
                <w:ilvl w:val="0"/>
                <w:numId w:val="13"/>
              </w:numPr>
              <w:spacing w:before="100" w:after="100" w:line="252" w:lineRule="auto"/>
              <w:rPr>
                <w:szCs w:val="22"/>
              </w:rPr>
            </w:pPr>
            <w:r w:rsidRPr="00A235ED">
              <w:rPr>
                <w:szCs w:val="22"/>
              </w:rPr>
              <w:t>Share recommendations for improvements to content or channel use, based on insight. </w:t>
            </w:r>
          </w:p>
          <w:p w14:paraId="37411546" w14:textId="77777777" w:rsidR="00A235ED" w:rsidRPr="00A235ED" w:rsidRDefault="00A235ED" w:rsidP="00B15CD6">
            <w:pPr>
              <w:numPr>
                <w:ilvl w:val="0"/>
                <w:numId w:val="13"/>
              </w:numPr>
              <w:spacing w:before="100" w:after="100" w:line="252" w:lineRule="auto"/>
              <w:rPr>
                <w:szCs w:val="22"/>
              </w:rPr>
            </w:pPr>
            <w:r w:rsidRPr="00A235ED">
              <w:rPr>
                <w:szCs w:val="22"/>
              </w:rPr>
              <w:t>Support measurement and evaluation of internal campaigns and communication moments. </w:t>
            </w:r>
          </w:p>
          <w:p w14:paraId="56D9E0BD" w14:textId="77777777" w:rsidR="00A235ED" w:rsidRPr="00A235ED" w:rsidRDefault="00A235ED" w:rsidP="00A235ED">
            <w:pPr>
              <w:spacing w:before="100" w:after="100" w:line="252" w:lineRule="auto"/>
              <w:rPr>
                <w:szCs w:val="22"/>
              </w:rPr>
            </w:pPr>
            <w:r w:rsidRPr="00A235ED">
              <w:rPr>
                <w:szCs w:val="22"/>
              </w:rPr>
              <w:t> </w:t>
            </w:r>
          </w:p>
          <w:p w14:paraId="7F8FA958" w14:textId="77777777" w:rsidR="00A235ED" w:rsidRPr="00A235ED" w:rsidRDefault="00A235ED" w:rsidP="00A235ED">
            <w:pPr>
              <w:spacing w:before="100" w:after="100" w:line="252" w:lineRule="auto"/>
              <w:rPr>
                <w:szCs w:val="22"/>
              </w:rPr>
            </w:pPr>
            <w:r w:rsidRPr="00A235ED">
              <w:rPr>
                <w:szCs w:val="22"/>
              </w:rPr>
              <w:t>Team support and guidance </w:t>
            </w:r>
          </w:p>
          <w:p w14:paraId="45608A62" w14:textId="77777777" w:rsidR="00A235ED" w:rsidRPr="00A235ED" w:rsidRDefault="00A235ED" w:rsidP="00B15CD6">
            <w:pPr>
              <w:numPr>
                <w:ilvl w:val="0"/>
                <w:numId w:val="14"/>
              </w:numPr>
              <w:spacing w:before="100" w:after="100" w:line="252" w:lineRule="auto"/>
              <w:rPr>
                <w:szCs w:val="22"/>
              </w:rPr>
            </w:pPr>
            <w:r w:rsidRPr="00A235ED">
              <w:rPr>
                <w:szCs w:val="22"/>
              </w:rPr>
              <w:t>Act as a helpful, approachable contact for teams needing communication support. </w:t>
            </w:r>
          </w:p>
          <w:p w14:paraId="23A99D5B" w14:textId="77777777" w:rsidR="00A235ED" w:rsidRPr="00A235ED" w:rsidRDefault="00A235ED" w:rsidP="00B15CD6">
            <w:pPr>
              <w:numPr>
                <w:ilvl w:val="0"/>
                <w:numId w:val="14"/>
              </w:numPr>
              <w:spacing w:before="100" w:after="100" w:line="252" w:lineRule="auto"/>
              <w:rPr>
                <w:szCs w:val="22"/>
              </w:rPr>
            </w:pPr>
            <w:r w:rsidRPr="00A235ED">
              <w:rPr>
                <w:szCs w:val="22"/>
              </w:rPr>
              <w:t>Provide guidance on channel selection, message structure and audience needs. </w:t>
            </w:r>
          </w:p>
          <w:p w14:paraId="3D067809" w14:textId="77777777" w:rsidR="00A235ED" w:rsidRPr="00A235ED" w:rsidRDefault="00A235ED" w:rsidP="00B15CD6">
            <w:pPr>
              <w:numPr>
                <w:ilvl w:val="0"/>
                <w:numId w:val="14"/>
              </w:numPr>
              <w:spacing w:before="100" w:after="100" w:line="252" w:lineRule="auto"/>
              <w:rPr>
                <w:szCs w:val="22"/>
              </w:rPr>
            </w:pPr>
            <w:r w:rsidRPr="00A235ED">
              <w:rPr>
                <w:szCs w:val="22"/>
              </w:rPr>
              <w:t>Help colleagues apply communication principles, guidelines and best practice. </w:t>
            </w:r>
          </w:p>
          <w:p w14:paraId="3C37D227" w14:textId="77777777" w:rsidR="00A235ED" w:rsidRPr="00A235ED" w:rsidRDefault="00A235ED" w:rsidP="00B15CD6">
            <w:pPr>
              <w:numPr>
                <w:ilvl w:val="0"/>
                <w:numId w:val="14"/>
              </w:numPr>
              <w:spacing w:before="100" w:after="100" w:line="252" w:lineRule="auto"/>
              <w:rPr>
                <w:szCs w:val="22"/>
              </w:rPr>
            </w:pPr>
            <w:r w:rsidRPr="00A235ED">
              <w:rPr>
                <w:szCs w:val="22"/>
              </w:rPr>
              <w:t>Deliver short demos or walkthroughs when needed (with support from the Head of Internal Comms). </w:t>
            </w:r>
          </w:p>
          <w:p w14:paraId="4485F6B0" w14:textId="77777777" w:rsidR="00A235ED" w:rsidRPr="00A235ED" w:rsidRDefault="00A235ED" w:rsidP="00B15CD6">
            <w:pPr>
              <w:numPr>
                <w:ilvl w:val="0"/>
                <w:numId w:val="14"/>
              </w:numPr>
              <w:spacing w:before="100" w:after="100" w:line="252" w:lineRule="auto"/>
              <w:rPr>
                <w:szCs w:val="22"/>
              </w:rPr>
            </w:pPr>
            <w:r w:rsidRPr="00A235ED">
              <w:rPr>
                <w:szCs w:val="22"/>
              </w:rPr>
              <w:t>Escalate complex queries to the Internal Comms team as required. </w:t>
            </w:r>
          </w:p>
          <w:p w14:paraId="366C0C93" w14:textId="77777777" w:rsidR="00A235ED" w:rsidRDefault="00A235ED" w:rsidP="00A235ED">
            <w:pPr>
              <w:spacing w:before="100" w:after="100" w:line="252" w:lineRule="auto"/>
              <w:rPr>
                <w:szCs w:val="22"/>
              </w:rPr>
            </w:pPr>
          </w:p>
          <w:p w14:paraId="13C5D425" w14:textId="77777777" w:rsidR="00A235ED" w:rsidRDefault="00A235ED" w:rsidP="00A235ED">
            <w:pPr>
              <w:spacing w:before="100" w:after="100" w:line="252" w:lineRule="auto"/>
              <w:rPr>
                <w:szCs w:val="22"/>
              </w:rPr>
            </w:pPr>
          </w:p>
          <w:p w14:paraId="62559394" w14:textId="6A2B220A" w:rsidR="00A235ED" w:rsidRPr="00A235ED" w:rsidRDefault="00A235ED" w:rsidP="00A235ED">
            <w:pPr>
              <w:spacing w:before="100" w:after="100" w:line="252" w:lineRule="auto"/>
              <w:rPr>
                <w:szCs w:val="22"/>
              </w:rPr>
            </w:pPr>
            <w:r w:rsidRPr="00A235ED">
              <w:rPr>
                <w:szCs w:val="22"/>
              </w:rPr>
              <w:lastRenderedPageBreak/>
              <w:t>Processes, standards and governance </w:t>
            </w:r>
          </w:p>
          <w:p w14:paraId="080B8636" w14:textId="77777777" w:rsidR="00A235ED" w:rsidRPr="00A235ED" w:rsidRDefault="00A235ED" w:rsidP="00B15CD6">
            <w:pPr>
              <w:numPr>
                <w:ilvl w:val="0"/>
                <w:numId w:val="15"/>
              </w:numPr>
              <w:spacing w:before="100" w:after="100" w:line="252" w:lineRule="auto"/>
              <w:rPr>
                <w:szCs w:val="22"/>
              </w:rPr>
            </w:pPr>
            <w:r w:rsidRPr="00A235ED">
              <w:rPr>
                <w:szCs w:val="22"/>
              </w:rPr>
              <w:t>Help create and maintain guidelines, templates, checklists and ‘how</w:t>
            </w:r>
            <w:r w:rsidRPr="00A235ED">
              <w:rPr>
                <w:szCs w:val="22"/>
              </w:rPr>
              <w:noBreakHyphen/>
              <w:t>to’ resources. </w:t>
            </w:r>
          </w:p>
          <w:p w14:paraId="3D28793E" w14:textId="77777777" w:rsidR="00A235ED" w:rsidRPr="00A235ED" w:rsidRDefault="00A235ED" w:rsidP="00B15CD6">
            <w:pPr>
              <w:numPr>
                <w:ilvl w:val="0"/>
                <w:numId w:val="15"/>
              </w:numPr>
              <w:spacing w:before="100" w:after="100" w:line="252" w:lineRule="auto"/>
              <w:rPr>
                <w:szCs w:val="22"/>
              </w:rPr>
            </w:pPr>
            <w:r w:rsidRPr="00A235ED">
              <w:rPr>
                <w:szCs w:val="22"/>
              </w:rPr>
              <w:t>Support development and embedding of consistent processes for content submission, review, publishing and approval. </w:t>
            </w:r>
          </w:p>
          <w:p w14:paraId="54C01F22" w14:textId="77777777" w:rsidR="00A235ED" w:rsidRPr="00A235ED" w:rsidRDefault="00A235ED" w:rsidP="00B15CD6">
            <w:pPr>
              <w:numPr>
                <w:ilvl w:val="0"/>
                <w:numId w:val="15"/>
              </w:numPr>
              <w:spacing w:before="100" w:after="100" w:line="252" w:lineRule="auto"/>
              <w:rPr>
                <w:szCs w:val="22"/>
              </w:rPr>
            </w:pPr>
            <w:r w:rsidRPr="00A235ED">
              <w:rPr>
                <w:szCs w:val="22"/>
              </w:rPr>
              <w:t>Help maintain documentation for channel operations (e.g., naming conventions, version control). </w:t>
            </w:r>
          </w:p>
          <w:p w14:paraId="69772C7F" w14:textId="77777777" w:rsidR="00A235ED" w:rsidRPr="00A235ED" w:rsidRDefault="00A235ED" w:rsidP="00B15CD6">
            <w:pPr>
              <w:numPr>
                <w:ilvl w:val="0"/>
                <w:numId w:val="15"/>
              </w:numPr>
              <w:spacing w:before="100" w:after="100" w:line="252" w:lineRule="auto"/>
              <w:rPr>
                <w:szCs w:val="22"/>
              </w:rPr>
            </w:pPr>
            <w:r w:rsidRPr="00A235ED">
              <w:rPr>
                <w:szCs w:val="22"/>
              </w:rPr>
              <w:t>Support the promotion of accessible, inclusive and consistent communication standards across all content. </w:t>
            </w:r>
          </w:p>
          <w:p w14:paraId="1BF2F97A" w14:textId="77777777" w:rsidR="00A235ED" w:rsidRPr="00A235ED" w:rsidRDefault="00A235ED" w:rsidP="00A235ED">
            <w:pPr>
              <w:spacing w:before="100" w:after="100" w:line="252" w:lineRule="auto"/>
              <w:rPr>
                <w:szCs w:val="22"/>
              </w:rPr>
            </w:pPr>
            <w:r w:rsidRPr="00A235ED">
              <w:rPr>
                <w:szCs w:val="22"/>
              </w:rPr>
              <w:t> </w:t>
            </w:r>
          </w:p>
          <w:p w14:paraId="53598207" w14:textId="77777777" w:rsidR="00A235ED" w:rsidRPr="00A235ED" w:rsidRDefault="00A235ED" w:rsidP="00A235ED">
            <w:pPr>
              <w:spacing w:before="100" w:after="100" w:line="252" w:lineRule="auto"/>
              <w:rPr>
                <w:szCs w:val="22"/>
              </w:rPr>
            </w:pPr>
            <w:r w:rsidRPr="00A235ED">
              <w:rPr>
                <w:szCs w:val="22"/>
              </w:rPr>
              <w:t>Content creation and publishing </w:t>
            </w:r>
          </w:p>
          <w:p w14:paraId="2BDE360A" w14:textId="77777777" w:rsidR="00A235ED" w:rsidRPr="00A235ED" w:rsidRDefault="00A235ED" w:rsidP="00B15CD6">
            <w:pPr>
              <w:numPr>
                <w:ilvl w:val="0"/>
                <w:numId w:val="16"/>
              </w:numPr>
              <w:spacing w:before="100" w:after="100" w:line="252" w:lineRule="auto"/>
              <w:rPr>
                <w:szCs w:val="22"/>
              </w:rPr>
            </w:pPr>
            <w:r w:rsidRPr="00A235ED">
              <w:rPr>
                <w:szCs w:val="22"/>
              </w:rPr>
              <w:t>Draft, edit and publish clear, engaging content for internal channels when needed. </w:t>
            </w:r>
          </w:p>
          <w:p w14:paraId="06CBDBE7" w14:textId="77777777" w:rsidR="00A235ED" w:rsidRPr="00A235ED" w:rsidRDefault="00A235ED" w:rsidP="00B15CD6">
            <w:pPr>
              <w:numPr>
                <w:ilvl w:val="0"/>
                <w:numId w:val="16"/>
              </w:numPr>
              <w:spacing w:before="100" w:after="100" w:line="252" w:lineRule="auto"/>
              <w:rPr>
                <w:szCs w:val="22"/>
              </w:rPr>
            </w:pPr>
            <w:r w:rsidRPr="00A235ED">
              <w:rPr>
                <w:szCs w:val="22"/>
              </w:rPr>
              <w:t>Support campaigns by producing content and simple visual assets. </w:t>
            </w:r>
          </w:p>
          <w:p w14:paraId="55BFDE38" w14:textId="77777777" w:rsidR="00A235ED" w:rsidRPr="00A235ED" w:rsidRDefault="00A235ED" w:rsidP="00B15CD6">
            <w:pPr>
              <w:numPr>
                <w:ilvl w:val="0"/>
                <w:numId w:val="16"/>
              </w:numPr>
              <w:spacing w:before="100" w:after="100" w:line="252" w:lineRule="auto"/>
              <w:rPr>
                <w:szCs w:val="22"/>
              </w:rPr>
            </w:pPr>
            <w:r w:rsidRPr="00A235ED">
              <w:rPr>
                <w:szCs w:val="22"/>
              </w:rPr>
              <w:t>Create basic templates, graphics or infographics in line with brand and accessibility standards. </w:t>
            </w:r>
          </w:p>
          <w:p w14:paraId="7712D8B8" w14:textId="26FF155D" w:rsidR="00B15CD6" w:rsidRPr="002E7242" w:rsidRDefault="00A235ED" w:rsidP="002E7242">
            <w:pPr>
              <w:numPr>
                <w:ilvl w:val="0"/>
                <w:numId w:val="16"/>
              </w:numPr>
              <w:spacing w:before="100" w:after="100" w:line="252" w:lineRule="auto"/>
              <w:rPr>
                <w:szCs w:val="22"/>
              </w:rPr>
            </w:pPr>
            <w:r w:rsidRPr="00A235ED">
              <w:rPr>
                <w:szCs w:val="22"/>
              </w:rPr>
              <w:t>Help ensure content is accurate, aligned to tone of voice and easy to understand. </w:t>
            </w:r>
          </w:p>
          <w:p w14:paraId="7946F375" w14:textId="77777777" w:rsidR="00B15CD6" w:rsidRPr="00A235ED" w:rsidRDefault="00B15CD6" w:rsidP="00703B0A">
            <w:pPr>
              <w:spacing w:before="100" w:after="100" w:line="252" w:lineRule="auto"/>
              <w:rPr>
                <w:szCs w:val="22"/>
              </w:rPr>
            </w:pPr>
          </w:p>
          <w:p w14:paraId="66F0CF0D" w14:textId="159A0CC7" w:rsidR="00703B0A" w:rsidRPr="00A235ED" w:rsidRDefault="00703B0A" w:rsidP="00703B0A">
            <w:pPr>
              <w:spacing w:before="100" w:after="100" w:line="252" w:lineRule="auto"/>
              <w:rPr>
                <w:szCs w:val="22"/>
              </w:rPr>
            </w:pPr>
            <w:r w:rsidRPr="00A235ED">
              <w:rPr>
                <w:szCs w:val="22"/>
              </w:rPr>
              <w:t>Equality Diversity &amp; Inclusion (EDI)</w:t>
            </w:r>
          </w:p>
          <w:p w14:paraId="3F4419A1" w14:textId="77777777" w:rsidR="00703B0A" w:rsidRPr="00A235ED" w:rsidRDefault="00703B0A" w:rsidP="00703B0A">
            <w:pPr>
              <w:spacing w:before="100" w:after="100" w:line="252" w:lineRule="auto"/>
              <w:rPr>
                <w:szCs w:val="22"/>
              </w:rPr>
            </w:pPr>
            <w:r w:rsidRPr="00A235ED">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A235ED" w:rsidRDefault="00703B0A" w:rsidP="00703B0A">
            <w:pPr>
              <w:spacing w:before="100" w:after="100" w:line="252" w:lineRule="auto"/>
              <w:rPr>
                <w:szCs w:val="22"/>
              </w:rPr>
            </w:pPr>
          </w:p>
          <w:p w14:paraId="0C4395B4"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t>Be aware of the impact of your behaviour on others.</w:t>
            </w:r>
          </w:p>
          <w:p w14:paraId="17D2CE3E"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t>Ensure that others are treated with fairness, dignity, and respect.</w:t>
            </w:r>
          </w:p>
          <w:p w14:paraId="0D3EEEAD"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t>Maintain and develop your knowledge about what EDI is and why it is important.</w:t>
            </w:r>
          </w:p>
          <w:p w14:paraId="425727A2"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t>Be prepared to challenge bias, discrimination, and prejudice when possible, and raise with your manager, the EDI &amp; Sustainability team, or the Freedom to Speak Up Guardians.</w:t>
            </w:r>
          </w:p>
          <w:p w14:paraId="249841F4"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t>Encourage and support others to feel confident in speaking up if they have been subjected to or witnessed bias, discrimination, or prejudice.</w:t>
            </w:r>
          </w:p>
          <w:p w14:paraId="0026E7CA" w14:textId="77777777" w:rsidR="00703B0A" w:rsidRPr="00A235ED" w:rsidRDefault="00703B0A" w:rsidP="00703B0A">
            <w:pPr>
              <w:pStyle w:val="ListParagraph"/>
              <w:numPr>
                <w:ilvl w:val="0"/>
                <w:numId w:val="10"/>
              </w:numPr>
              <w:spacing w:before="100" w:after="100" w:line="276" w:lineRule="auto"/>
              <w:rPr>
                <w:szCs w:val="22"/>
              </w:rPr>
            </w:pPr>
            <w:r w:rsidRPr="00A235ED">
              <w:rPr>
                <w:szCs w:val="22"/>
              </w:rPr>
              <w:lastRenderedPageBreak/>
              <w:t>Be prepared to speak up for others if you witness bias, discrimination, or prejudice.</w:t>
            </w:r>
          </w:p>
          <w:p w14:paraId="44BDB607" w14:textId="5E2E4696" w:rsidR="00966F66" w:rsidRPr="00A235ED"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DF288D">
            <w:pPr>
              <w:pStyle w:val="ListParagraph"/>
              <w:numPr>
                <w:ilvl w:val="0"/>
                <w:numId w:val="9"/>
              </w:numPr>
              <w:spacing w:beforeLines="100" w:before="240" w:afterLines="100" w:after="240"/>
              <w:rPr>
                <w:rFonts w:eastAsia="Helvetica" w:cs="Calibri"/>
                <w:szCs w:val="22"/>
              </w:rPr>
            </w:pPr>
          </w:p>
        </w:tc>
        <w:tc>
          <w:tcPr>
            <w:tcW w:w="3728" w:type="dxa"/>
          </w:tcPr>
          <w:p w14:paraId="249563A3"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3154856" w:rsidR="00966F66" w:rsidRPr="00233201" w:rsidRDefault="00966F66" w:rsidP="00DF288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0DA28BE8" w14:textId="77777777" w:rsidR="00966F66" w:rsidRDefault="00A235ED"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Experience supporting internal communication channels (e.g., SharePoint, Viva engage, email, collaboration tools). </w:t>
            </w:r>
          </w:p>
          <w:p w14:paraId="73BCA857" w14:textId="6FC95B17" w:rsidR="00A235ED" w:rsidRPr="00A235ED" w:rsidRDefault="00A235ED" w:rsidP="00A235ED">
            <w:pPr>
              <w:numPr>
                <w:ilvl w:val="0"/>
                <w:numId w:val="9"/>
              </w:numPr>
              <w:shd w:val="clear" w:color="auto" w:fill="FFFFFF"/>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Experience creating guidelines, templates or process documentation. </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62DB471" w14:textId="77777777" w:rsidR="00A235ED" w:rsidRPr="00A235ED" w:rsidRDefault="00A235ED"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Strong organisational skills and attention to detail. </w:t>
            </w:r>
          </w:p>
          <w:p w14:paraId="62702279" w14:textId="77777777" w:rsidR="00A235ED" w:rsidRPr="00A235ED" w:rsidRDefault="00A235ED"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Comfortable handling multiple tasks, processes and deadlines. </w:t>
            </w:r>
          </w:p>
          <w:p w14:paraId="02E76A7B" w14:textId="77777777" w:rsidR="00A235ED" w:rsidRPr="00A235ED" w:rsidRDefault="00A235ED"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Clear writing and editing skills. </w:t>
            </w:r>
          </w:p>
          <w:p w14:paraId="02ECA117" w14:textId="77777777" w:rsidR="00A235ED" w:rsidRPr="00A235ED" w:rsidRDefault="00A235ED"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Able to offer helpful advice based on communication principles. </w:t>
            </w:r>
          </w:p>
          <w:p w14:paraId="0479679C" w14:textId="77777777" w:rsidR="00E32957" w:rsidRDefault="00A235ED"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sidRPr="00A235ED">
              <w:rPr>
                <w:rFonts w:eastAsia="Times New Roman" w:cs="Calibri"/>
                <w:color w:val="333333"/>
                <w:szCs w:val="22"/>
                <w:lang w:eastAsia="en-GB"/>
              </w:rPr>
              <w:t>Structured, process</w:t>
            </w:r>
            <w:r w:rsidRPr="00A235ED">
              <w:rPr>
                <w:rFonts w:eastAsia="Times New Roman" w:cs="Calibri"/>
                <w:color w:val="333333"/>
                <w:szCs w:val="22"/>
                <w:lang w:eastAsia="en-GB"/>
              </w:rPr>
              <w:noBreakHyphen/>
              <w:t>minded and focused on clarity and consistency. </w:t>
            </w:r>
          </w:p>
          <w:p w14:paraId="2F77305B" w14:textId="44267D04" w:rsidR="002E7242" w:rsidRPr="00A235ED" w:rsidRDefault="002E7242" w:rsidP="00A235ED">
            <w:pPr>
              <w:numPr>
                <w:ilvl w:val="0"/>
                <w:numId w:val="9"/>
              </w:numPr>
              <w:shd w:val="clear" w:color="auto" w:fill="FFFFFF"/>
              <w:tabs>
                <w:tab w:val="num" w:pos="720"/>
              </w:tabs>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Comfortable learning new digital systems</w:t>
            </w:r>
          </w:p>
        </w:tc>
        <w:tc>
          <w:tcPr>
            <w:tcW w:w="3728" w:type="dxa"/>
          </w:tcPr>
          <w:p w14:paraId="58DE6790" w14:textId="77777777" w:rsidR="00966F66" w:rsidRPr="00A235ED" w:rsidRDefault="0020008F" w:rsidP="00A235ED">
            <w:pPr>
              <w:pStyle w:val="ListParagraph"/>
              <w:numPr>
                <w:ilvl w:val="0"/>
                <w:numId w:val="9"/>
              </w:numPr>
              <w:spacing w:beforeLines="100" w:before="240" w:afterLines="100" w:after="240"/>
              <w:rPr>
                <w:rFonts w:eastAsia="Calibri" w:cs="Calibri"/>
                <w:szCs w:val="22"/>
              </w:rPr>
            </w:pPr>
            <w:r w:rsidRPr="00A235ED">
              <w:rPr>
                <w:rFonts w:eastAsia="Calibri" w:cs="Calibri"/>
                <w:szCs w:val="22"/>
              </w:rPr>
              <w:t>Speaks another language</w:t>
            </w:r>
          </w:p>
          <w:p w14:paraId="00795AE8" w14:textId="2F9CC04F" w:rsidR="00A235ED" w:rsidRPr="00A235ED" w:rsidRDefault="00A235ED" w:rsidP="00A235ED">
            <w:pPr>
              <w:pStyle w:val="paragraph"/>
              <w:numPr>
                <w:ilvl w:val="0"/>
                <w:numId w:val="9"/>
              </w:numPr>
              <w:spacing w:before="0" w:beforeAutospacing="0" w:after="0" w:afterAutospacing="0"/>
              <w:textAlignment w:val="baseline"/>
              <w:rPr>
                <w:rFonts w:ascii="Calibri" w:hAnsi="Calibri" w:cs="Calibri"/>
                <w:sz w:val="21"/>
                <w:szCs w:val="21"/>
              </w:rPr>
            </w:pPr>
            <w:r w:rsidRPr="00A235ED">
              <w:rPr>
                <w:rStyle w:val="normaltextrun"/>
                <w:rFonts w:ascii="Calibri" w:hAnsi="Calibri" w:cs="Calibri"/>
                <w:sz w:val="21"/>
                <w:szCs w:val="21"/>
              </w:rPr>
              <w:t>Basic understanding of analytics or measurement tools.</w:t>
            </w:r>
          </w:p>
          <w:p w14:paraId="4AA131ED" w14:textId="77777777" w:rsidR="00A235ED" w:rsidRPr="00A235ED" w:rsidRDefault="00A235ED" w:rsidP="00A235ED">
            <w:pPr>
              <w:pStyle w:val="paragraph"/>
              <w:numPr>
                <w:ilvl w:val="0"/>
                <w:numId w:val="9"/>
              </w:numPr>
              <w:spacing w:before="0" w:beforeAutospacing="0" w:after="0" w:afterAutospacing="0"/>
              <w:textAlignment w:val="baseline"/>
              <w:rPr>
                <w:rStyle w:val="eop"/>
                <w:rFonts w:ascii="Calibri" w:hAnsi="Calibri" w:cs="Calibri"/>
                <w:sz w:val="21"/>
                <w:szCs w:val="21"/>
              </w:rPr>
            </w:pPr>
            <w:r w:rsidRPr="00A235ED">
              <w:rPr>
                <w:rStyle w:val="normaltextrun"/>
                <w:rFonts w:ascii="Calibri" w:hAnsi="Calibri" w:cs="Calibri"/>
                <w:sz w:val="21"/>
                <w:szCs w:val="21"/>
              </w:rPr>
              <w:t>Familiarity with simple design tools (PowerPoint, Canva, templates).</w:t>
            </w:r>
            <w:r w:rsidRPr="00A235ED">
              <w:rPr>
                <w:rStyle w:val="eop"/>
                <w:rFonts w:ascii="Calibri" w:hAnsi="Calibri" w:cs="Calibri"/>
                <w:sz w:val="21"/>
                <w:szCs w:val="21"/>
                <w:bdr w:val="none" w:sz="0" w:space="0" w:color="auto" w:frame="1"/>
                <w:shd w:val="clear" w:color="auto" w:fill="C6C6C6"/>
              </w:rPr>
              <w:t> </w:t>
            </w:r>
          </w:p>
          <w:p w14:paraId="5E93C87B" w14:textId="4AED8C8D" w:rsidR="00A235ED" w:rsidRPr="00A235ED" w:rsidRDefault="00A235ED" w:rsidP="00A235ED">
            <w:pPr>
              <w:pStyle w:val="paragraph"/>
              <w:numPr>
                <w:ilvl w:val="0"/>
                <w:numId w:val="9"/>
              </w:numPr>
              <w:spacing w:before="0" w:beforeAutospacing="0" w:after="0" w:afterAutospacing="0"/>
              <w:textAlignment w:val="baseline"/>
              <w:rPr>
                <w:rFonts w:ascii="Calibri" w:hAnsi="Calibri" w:cs="Calibri"/>
                <w:sz w:val="21"/>
                <w:szCs w:val="21"/>
              </w:rPr>
            </w:pPr>
            <w:r w:rsidRPr="00A235ED">
              <w:rPr>
                <w:rFonts w:ascii="Calibri" w:hAnsi="Calibri" w:cs="Calibri"/>
                <w:sz w:val="21"/>
                <w:szCs w:val="21"/>
              </w:rPr>
              <w:t>Creative flair for producing engaging and innovative communication design and approaches. </w:t>
            </w:r>
          </w:p>
          <w:p w14:paraId="0A86D72C" w14:textId="5936A642" w:rsidR="00A235ED" w:rsidRPr="00AC5FDD" w:rsidRDefault="00A235ED" w:rsidP="00A235ED">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DF288D">
            <w:pPr>
              <w:pStyle w:val="ListParagraph"/>
              <w:numPr>
                <w:ilvl w:val="0"/>
                <w:numId w:val="9"/>
              </w:numPr>
              <w:spacing w:beforeLines="100" w:before="240" w:afterLines="100" w:after="240"/>
              <w:rPr>
                <w:rFonts w:cs="Calibri"/>
                <w:szCs w:val="22"/>
              </w:rPr>
            </w:pP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3CB19C9C" w:rsidR="00966F66" w:rsidRPr="00233201" w:rsidRDefault="00966F66" w:rsidP="00DF288D">
            <w:pPr>
              <w:pStyle w:val="ListParagraph"/>
              <w:numPr>
                <w:ilvl w:val="0"/>
                <w:numId w:val="9"/>
              </w:numPr>
              <w:spacing w:beforeLines="100" w:before="240" w:afterLines="100" w:after="240"/>
              <w:rPr>
                <w:rFonts w:cs="Calibri"/>
              </w:rPr>
            </w:pP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E724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E724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E724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65E7" w14:textId="77777777" w:rsidR="009601E9" w:rsidRDefault="009601E9" w:rsidP="00A96CB2">
      <w:r>
        <w:separator/>
      </w:r>
    </w:p>
  </w:endnote>
  <w:endnote w:type="continuationSeparator" w:id="0">
    <w:p w14:paraId="3D8DFF4A" w14:textId="77777777" w:rsidR="009601E9" w:rsidRDefault="009601E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B3BB" w14:textId="77777777" w:rsidR="009601E9" w:rsidRDefault="009601E9" w:rsidP="00A96CB2">
      <w:r>
        <w:separator/>
      </w:r>
    </w:p>
  </w:footnote>
  <w:footnote w:type="continuationSeparator" w:id="0">
    <w:p w14:paraId="556FE68A" w14:textId="77777777" w:rsidR="009601E9" w:rsidRDefault="009601E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50A419E" w:rsidR="005E1013" w:rsidRPr="004A6AA8" w:rsidRDefault="002E724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235ED">
                                <w:t>Internal Communications and Content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50A419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A235ED">
                          <w:t>Internal Communications and Content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32DF1DD" w:rsidR="00AD6216" w:rsidRPr="004A6AA8" w:rsidRDefault="002E724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235ED">
                                <w:t>Internal Communications and Content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32DF1DD"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A235ED">
                          <w:t>Internal Communications and Content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FC7450"/>
    <w:multiLevelType w:val="hybridMultilevel"/>
    <w:tmpl w:val="EFEA7874"/>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0C2737"/>
    <w:multiLevelType w:val="multilevel"/>
    <w:tmpl w:val="2AA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82150"/>
    <w:multiLevelType w:val="hybridMultilevel"/>
    <w:tmpl w:val="7EEA6F98"/>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5E1761"/>
    <w:multiLevelType w:val="multilevel"/>
    <w:tmpl w:val="4F5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632AA"/>
    <w:multiLevelType w:val="multilevel"/>
    <w:tmpl w:val="DE6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50CBA"/>
    <w:multiLevelType w:val="hybridMultilevel"/>
    <w:tmpl w:val="CD0243F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2C2FBD"/>
    <w:multiLevelType w:val="hybridMultilevel"/>
    <w:tmpl w:val="5770CFEC"/>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854A11"/>
    <w:multiLevelType w:val="multilevel"/>
    <w:tmpl w:val="64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431BBC"/>
    <w:multiLevelType w:val="hybridMultilevel"/>
    <w:tmpl w:val="40708DFA"/>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4E2D91"/>
    <w:multiLevelType w:val="multilevel"/>
    <w:tmpl w:val="78F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37AA3"/>
    <w:multiLevelType w:val="multilevel"/>
    <w:tmpl w:val="1E5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7E5ED6"/>
    <w:multiLevelType w:val="multilevel"/>
    <w:tmpl w:val="18C8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3D2297"/>
    <w:multiLevelType w:val="multilevel"/>
    <w:tmpl w:val="86E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F06DBC"/>
    <w:multiLevelType w:val="hybridMultilevel"/>
    <w:tmpl w:val="15081D3A"/>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EF28CD"/>
    <w:multiLevelType w:val="multilevel"/>
    <w:tmpl w:val="F2C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F6832"/>
    <w:multiLevelType w:val="multilevel"/>
    <w:tmpl w:val="36B6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11"/>
  </w:num>
  <w:num w:numId="2" w16cid:durableId="1050689023">
    <w:abstractNumId w:val="12"/>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8"/>
  </w:num>
  <w:num w:numId="8" w16cid:durableId="700788950">
    <w:abstractNumId w:val="19"/>
  </w:num>
  <w:num w:numId="9" w16cid:durableId="1191339356">
    <w:abstractNumId w:val="24"/>
  </w:num>
  <w:num w:numId="10" w16cid:durableId="313796613">
    <w:abstractNumId w:val="6"/>
  </w:num>
  <w:num w:numId="11" w16cid:durableId="1315984497">
    <w:abstractNumId w:val="15"/>
  </w:num>
  <w:num w:numId="12" w16cid:durableId="1005014918">
    <w:abstractNumId w:val="7"/>
  </w:num>
  <w:num w:numId="13" w16cid:durableId="2070305051">
    <w:abstractNumId w:val="10"/>
  </w:num>
  <w:num w:numId="14" w16cid:durableId="628511103">
    <w:abstractNumId w:val="13"/>
  </w:num>
  <w:num w:numId="15" w16cid:durableId="688604728">
    <w:abstractNumId w:val="4"/>
  </w:num>
  <w:num w:numId="16" w16cid:durableId="1041515707">
    <w:abstractNumId w:val="22"/>
  </w:num>
  <w:num w:numId="17" w16cid:durableId="2033221576">
    <w:abstractNumId w:val="23"/>
  </w:num>
  <w:num w:numId="18" w16cid:durableId="1350331998">
    <w:abstractNumId w:val="25"/>
  </w:num>
  <w:num w:numId="19" w16cid:durableId="2003192357">
    <w:abstractNumId w:val="20"/>
  </w:num>
  <w:num w:numId="20" w16cid:durableId="511915403">
    <w:abstractNumId w:val="9"/>
  </w:num>
  <w:num w:numId="21" w16cid:durableId="1644306517">
    <w:abstractNumId w:val="17"/>
  </w:num>
  <w:num w:numId="22" w16cid:durableId="363987620">
    <w:abstractNumId w:val="5"/>
  </w:num>
  <w:num w:numId="23" w16cid:durableId="1947619270">
    <w:abstractNumId w:val="21"/>
  </w:num>
  <w:num w:numId="24" w16cid:durableId="493297495">
    <w:abstractNumId w:val="14"/>
  </w:num>
  <w:num w:numId="25" w16cid:durableId="1062022695">
    <w:abstractNumId w:val="8"/>
  </w:num>
  <w:num w:numId="26" w16cid:durableId="184243293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242"/>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3FA3"/>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01E9"/>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235ED"/>
    <w:rsid w:val="00A34AC6"/>
    <w:rsid w:val="00A51DA9"/>
    <w:rsid w:val="00A562C0"/>
    <w:rsid w:val="00A62D61"/>
    <w:rsid w:val="00A635CD"/>
    <w:rsid w:val="00A66B4F"/>
    <w:rsid w:val="00A820BE"/>
    <w:rsid w:val="00A85AB2"/>
    <w:rsid w:val="00A87CA6"/>
    <w:rsid w:val="00A909EF"/>
    <w:rsid w:val="00A95664"/>
    <w:rsid w:val="00A96CB2"/>
    <w:rsid w:val="00AA197E"/>
    <w:rsid w:val="00AC21A4"/>
    <w:rsid w:val="00AC5FDD"/>
    <w:rsid w:val="00AC76FA"/>
    <w:rsid w:val="00AD1C29"/>
    <w:rsid w:val="00AD6216"/>
    <w:rsid w:val="00AF5C72"/>
    <w:rsid w:val="00AF6D0E"/>
    <w:rsid w:val="00B15CD6"/>
    <w:rsid w:val="00B2053D"/>
    <w:rsid w:val="00B21FAC"/>
    <w:rsid w:val="00B4728A"/>
    <w:rsid w:val="00B507D2"/>
    <w:rsid w:val="00B67667"/>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4C8B"/>
    <w:rsid w:val="00F553DC"/>
    <w:rsid w:val="00F6157B"/>
    <w:rsid w:val="00F62430"/>
    <w:rsid w:val="00F63E60"/>
    <w:rsid w:val="00F66FA7"/>
    <w:rsid w:val="00F67D50"/>
    <w:rsid w:val="00F91C5A"/>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235ED"/>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235ED"/>
  </w:style>
  <w:style w:type="character" w:customStyle="1" w:styleId="eop">
    <w:name w:val="eop"/>
    <w:basedOn w:val="DefaultParagraphFont"/>
    <w:rsid w:val="00A2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5A99"/>
    <w:rsid w:val="00270CFF"/>
    <w:rsid w:val="00396E21"/>
    <w:rsid w:val="006B3FA3"/>
    <w:rsid w:val="009328A4"/>
    <w:rsid w:val="00A213EE"/>
    <w:rsid w:val="00A85AB2"/>
    <w:rsid w:val="00CB6CF1"/>
    <w:rsid w:val="00D43D3B"/>
    <w:rsid w:val="00DB2F17"/>
    <w:rsid w:val="00E14D96"/>
    <w:rsid w:val="00E2009A"/>
    <w:rsid w:val="00E8598A"/>
    <w:rsid w:val="00F54C8B"/>
    <w:rsid w:val="00F9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0e716bc8-b849-4889-99f3-106f1a731a15"/>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54dfc0cb-bfd2-48f1-818b-508876467e77"/>
    <ds:schemaRef ds:uri="http://www.w3.org/XML/1998/namespace"/>
    <ds:schemaRef ds:uri="http://purl.org/dc/elements/1.1/"/>
  </ds:schemaRefs>
</ds:datastoreItem>
</file>

<file path=customXml/itemProps6.xml><?xml version="1.0" encoding="utf-8"?>
<ds:datastoreItem xmlns:ds="http://schemas.openxmlformats.org/officeDocument/2006/customXml" ds:itemID="{9C68C211-8BB3-441E-9731-D4497BF2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795</Words>
  <Characters>5172</Characters>
  <Application>Microsoft Office Word</Application>
  <DocSecurity>4</DocSecurity>
  <Lines>224</Lines>
  <Paragraphs>138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Communications and Content Co-ordinator</dc:title>
  <dc:subject>Enter Sub-Title Of Policy</dc:subject>
  <dc:creator>Human Resources</dc:creator>
  <cp:keywords>TBC</cp:keywords>
  <dc:description>V1.4</dc:description>
  <cp:lastModifiedBy>Emily Lowes</cp:lastModifiedBy>
  <cp:revision>2</cp:revision>
  <cp:lastPrinted>2018-03-16T13:36:00Z</cp:lastPrinted>
  <dcterms:created xsi:type="dcterms:W3CDTF">2026-04-01T14:24:00Z</dcterms:created>
  <dcterms:modified xsi:type="dcterms:W3CDTF">2026-04-01T14:24:00Z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