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70271366" w:rsidR="005E1013" w:rsidRDefault="00E8083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E5319">
            <w:rPr>
              <w:rStyle w:val="TitleChar"/>
            </w:rPr>
            <w:t>Marketing Executive (NHS)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6B93F6C4">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8370A49" w:rsidR="00966F66" w:rsidRDefault="009971D3" w:rsidP="00966F66">
            <w:pPr>
              <w:spacing w:before="100" w:after="100"/>
            </w:pPr>
            <w:r>
              <w:t xml:space="preserve">Marketing </w:t>
            </w:r>
            <w:r w:rsidR="5A605BCB">
              <w:t>E</w:t>
            </w:r>
            <w:r>
              <w:t>xecutive (NHS</w:t>
            </w:r>
            <w:r w:rsidR="0A1768F0">
              <w:t xml:space="preserve"> Services</w:t>
            </w:r>
            <w:r>
              <w:t>)</w:t>
            </w:r>
          </w:p>
        </w:tc>
      </w:tr>
      <w:tr w:rsidR="00966F66" w14:paraId="19AB6488" w14:textId="77777777" w:rsidTr="6B93F6C4">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FCD9BB" w:rsidR="00966F66" w:rsidRPr="00642E5B" w:rsidRDefault="00ED1AED" w:rsidP="00966F66">
            <w:pPr>
              <w:spacing w:before="100" w:after="100"/>
            </w:pPr>
            <w:r w:rsidRPr="00642E5B">
              <w:t>Marketing</w:t>
            </w:r>
          </w:p>
        </w:tc>
      </w:tr>
      <w:tr w:rsidR="00966F66" w14:paraId="5BA82C71" w14:textId="77777777" w:rsidTr="6B93F6C4">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F4EA54A" w:rsidR="00966F66" w:rsidRPr="00642E5B" w:rsidRDefault="003B4D2A" w:rsidP="00966F66">
            <w:pPr>
              <w:spacing w:before="100" w:after="100"/>
            </w:pPr>
            <w:r>
              <w:t>Hybrid</w:t>
            </w:r>
            <w:r w:rsidR="5DEC769D">
              <w:t xml:space="preserve"> (2 days in office per week – 3 Dorset Rise, London, EC4Y 8EN)</w:t>
            </w:r>
          </w:p>
        </w:tc>
      </w:tr>
      <w:tr w:rsidR="00966F66" w14:paraId="61E91F65" w14:textId="77777777" w:rsidTr="6B93F6C4">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DC42963" w:rsidR="00966F66" w:rsidRPr="00642E5B" w:rsidRDefault="00F24318" w:rsidP="00966F66">
            <w:pPr>
              <w:spacing w:before="100" w:after="100"/>
            </w:pPr>
            <w:r>
              <w:t>Marketing Manager (NHS)</w:t>
            </w:r>
          </w:p>
        </w:tc>
      </w:tr>
      <w:tr w:rsidR="00966F66" w14:paraId="13153721" w14:textId="77777777" w:rsidTr="6B93F6C4">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91B33BB" w:rsidR="00966F66" w:rsidRPr="00642E5B" w:rsidRDefault="009971D3" w:rsidP="00966F66">
            <w:pPr>
              <w:spacing w:before="100" w:after="100"/>
            </w:pPr>
            <w:r>
              <w:t>None</w:t>
            </w:r>
          </w:p>
        </w:tc>
      </w:tr>
      <w:tr w:rsidR="00966F66" w14:paraId="61110A87" w14:textId="77777777" w:rsidTr="6B93F6C4">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554A6BDE" w14:textId="034128C0" w:rsidR="00F24318" w:rsidRDefault="00F24318" w:rsidP="00966F66">
            <w:pPr>
              <w:spacing w:before="100" w:after="100"/>
            </w:pPr>
            <w:r>
              <w:t>Marketing Manager (NHS)</w:t>
            </w:r>
            <w:r w:rsidR="00710942">
              <w:t xml:space="preserve">, Head of </w:t>
            </w:r>
            <w:r w:rsidR="05F8EFCE">
              <w:t>M</w:t>
            </w:r>
            <w:r w:rsidR="00710942">
              <w:t>arketing</w:t>
            </w:r>
          </w:p>
          <w:p w14:paraId="3DFAFEE2" w14:textId="077141AF" w:rsidR="00ED1AED" w:rsidRPr="00642E5B" w:rsidRDefault="00ED1AED" w:rsidP="00966F66">
            <w:pPr>
              <w:spacing w:before="100" w:after="100"/>
            </w:pPr>
            <w:r w:rsidRPr="00642E5B">
              <w:t xml:space="preserve">Market Directors </w:t>
            </w:r>
          </w:p>
        </w:tc>
      </w:tr>
      <w:tr w:rsidR="00966F66" w14:paraId="459E1B5F" w14:textId="77777777" w:rsidTr="6B93F6C4">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413D815" w:rsidR="00966F66" w:rsidRDefault="009B1A3B" w:rsidP="00966F66">
            <w:pPr>
              <w:spacing w:before="100" w:after="100"/>
            </w:pPr>
            <w:r>
              <w:t>N/A</w:t>
            </w:r>
          </w:p>
        </w:tc>
      </w:tr>
      <w:tr w:rsidR="00966F66" w14:paraId="34A2BEBB" w14:textId="77777777" w:rsidTr="6B93F6C4">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8D899F5" w:rsidR="00966F66" w:rsidRPr="00F11107" w:rsidRDefault="001B7F4A" w:rsidP="63043DE5">
            <w:pPr>
              <w:spacing w:before="210" w:after="210" w:line="300" w:lineRule="auto"/>
            </w:pPr>
            <w:r w:rsidRPr="63043DE5">
              <w:rPr>
                <w:rFonts w:ascii="Segoe UI" w:eastAsia="Segoe UI" w:hAnsi="Segoe UI" w:cs="Segoe UI"/>
                <w:sz w:val="21"/>
                <w:szCs w:val="21"/>
              </w:rPr>
              <w:t xml:space="preserve">To </w:t>
            </w:r>
            <w:r w:rsidR="6DBB72BC" w:rsidRPr="63043DE5">
              <w:rPr>
                <w:rFonts w:ascii="Segoe UI" w:eastAsia="Segoe UI" w:hAnsi="Segoe UI" w:cs="Segoe UI"/>
                <w:sz w:val="21"/>
                <w:szCs w:val="21"/>
              </w:rPr>
              <w:t>support the delivery</w:t>
            </w:r>
            <w:r w:rsidR="00F24318" w:rsidRPr="63043DE5">
              <w:rPr>
                <w:rFonts w:ascii="Segoe UI" w:eastAsia="Segoe UI" w:hAnsi="Segoe UI" w:cs="Segoe UI"/>
                <w:sz w:val="21"/>
                <w:szCs w:val="21"/>
              </w:rPr>
              <w:t xml:space="preserve"> of </w:t>
            </w:r>
            <w:r w:rsidR="6DBB72BC" w:rsidRPr="63043DE5">
              <w:rPr>
                <w:rFonts w:ascii="Segoe UI" w:eastAsia="Segoe UI" w:hAnsi="Segoe UI" w:cs="Segoe UI"/>
                <w:sz w:val="21"/>
                <w:szCs w:val="21"/>
              </w:rPr>
              <w:t xml:space="preserve">high‑quality, insight‑led </w:t>
            </w:r>
            <w:r w:rsidR="00F24318" w:rsidRPr="63043DE5">
              <w:rPr>
                <w:rFonts w:ascii="Segoe UI" w:eastAsia="Segoe UI" w:hAnsi="Segoe UI" w:cs="Segoe UI"/>
                <w:sz w:val="21"/>
                <w:szCs w:val="21"/>
              </w:rPr>
              <w:t xml:space="preserve">marketing </w:t>
            </w:r>
            <w:r w:rsidR="6DBB72BC" w:rsidRPr="63043DE5">
              <w:rPr>
                <w:rFonts w:ascii="Segoe UI" w:eastAsia="Segoe UI" w:hAnsi="Segoe UI" w:cs="Segoe UI"/>
                <w:sz w:val="21"/>
                <w:szCs w:val="21"/>
              </w:rPr>
              <w:t>activity</w:t>
            </w:r>
            <w:r w:rsidRPr="63043DE5">
              <w:rPr>
                <w:rFonts w:ascii="Segoe UI" w:eastAsia="Segoe UI" w:hAnsi="Segoe UI" w:cs="Segoe UI"/>
                <w:sz w:val="21"/>
                <w:szCs w:val="21"/>
              </w:rPr>
              <w:t xml:space="preserve"> </w:t>
            </w:r>
            <w:r w:rsidR="00061E0D" w:rsidRPr="63043DE5">
              <w:rPr>
                <w:rFonts w:ascii="Segoe UI" w:eastAsia="Segoe UI" w:hAnsi="Segoe UI" w:cs="Segoe UI"/>
                <w:sz w:val="21"/>
                <w:szCs w:val="21"/>
              </w:rPr>
              <w:t>aligned</w:t>
            </w:r>
            <w:r w:rsidR="00710942" w:rsidRPr="63043DE5">
              <w:rPr>
                <w:rFonts w:ascii="Segoe UI" w:eastAsia="Segoe UI" w:hAnsi="Segoe UI" w:cs="Segoe UI"/>
                <w:sz w:val="21"/>
                <w:szCs w:val="21"/>
              </w:rPr>
              <w:t xml:space="preserve"> to business objectives</w:t>
            </w:r>
            <w:r w:rsidR="6DBB72BC" w:rsidRPr="63043DE5">
              <w:rPr>
                <w:rFonts w:ascii="Segoe UI" w:eastAsia="Segoe UI" w:hAnsi="Segoe UI" w:cs="Segoe UI"/>
                <w:sz w:val="21"/>
                <w:szCs w:val="21"/>
              </w:rPr>
              <w:t>, helping to</w:t>
            </w:r>
            <w:r w:rsidRPr="63043DE5">
              <w:rPr>
                <w:rFonts w:ascii="Segoe UI" w:eastAsia="Segoe UI" w:hAnsi="Segoe UI" w:cs="Segoe UI"/>
                <w:sz w:val="21"/>
                <w:szCs w:val="21"/>
              </w:rPr>
              <w:t xml:space="preserve"> build </w:t>
            </w:r>
            <w:r w:rsidR="00710942" w:rsidRPr="63043DE5">
              <w:rPr>
                <w:rFonts w:ascii="Segoe UI" w:eastAsia="Segoe UI" w:hAnsi="Segoe UI" w:cs="Segoe UI"/>
                <w:sz w:val="21"/>
                <w:szCs w:val="21"/>
              </w:rPr>
              <w:t>awareness</w:t>
            </w:r>
            <w:r w:rsidR="6DBB72BC" w:rsidRPr="63043DE5">
              <w:rPr>
                <w:rFonts w:ascii="Segoe UI" w:eastAsia="Segoe UI" w:hAnsi="Segoe UI" w:cs="Segoe UI"/>
                <w:sz w:val="21"/>
                <w:szCs w:val="21"/>
              </w:rPr>
              <w:t>, engagement and referrals</w:t>
            </w:r>
            <w:r w:rsidR="00710942" w:rsidRPr="63043DE5">
              <w:rPr>
                <w:rFonts w:ascii="Segoe UI" w:eastAsia="Segoe UI" w:hAnsi="Segoe UI" w:cs="Segoe UI"/>
                <w:sz w:val="21"/>
                <w:szCs w:val="21"/>
              </w:rPr>
              <w:t xml:space="preserve"> </w:t>
            </w:r>
            <w:r w:rsidRPr="63043DE5">
              <w:rPr>
                <w:rFonts w:ascii="Segoe UI" w:eastAsia="Segoe UI" w:hAnsi="Segoe UI" w:cs="Segoe UI"/>
                <w:sz w:val="21"/>
                <w:szCs w:val="21"/>
              </w:rPr>
              <w:t xml:space="preserve">across Vita Health </w:t>
            </w:r>
            <w:r w:rsidR="6DBB72BC" w:rsidRPr="63043DE5">
              <w:rPr>
                <w:rFonts w:ascii="Segoe UI" w:eastAsia="Segoe UI" w:hAnsi="Segoe UI" w:cs="Segoe UI"/>
                <w:sz w:val="21"/>
                <w:szCs w:val="21"/>
              </w:rPr>
              <w:t>Group’s</w:t>
            </w:r>
            <w:r w:rsidRPr="63043DE5">
              <w:rPr>
                <w:rFonts w:ascii="Segoe UI" w:eastAsia="Segoe UI" w:hAnsi="Segoe UI" w:cs="Segoe UI"/>
                <w:sz w:val="21"/>
                <w:szCs w:val="21"/>
              </w:rPr>
              <w:t xml:space="preserve"> NHS </w:t>
            </w:r>
            <w:r w:rsidR="6DBB72BC" w:rsidRPr="63043DE5">
              <w:rPr>
                <w:rFonts w:ascii="Segoe UI" w:eastAsia="Segoe UI" w:hAnsi="Segoe UI" w:cs="Segoe UI"/>
                <w:sz w:val="21"/>
                <w:szCs w:val="21"/>
              </w:rPr>
              <w:t>services. The role will combine creative content development with performance‑focused execution, ensuring activity is measurable, inclusive and continuously improving.</w:t>
            </w:r>
          </w:p>
        </w:tc>
      </w:tr>
      <w:tr w:rsidR="00966F66" w14:paraId="3CFD1385" w14:textId="77777777" w:rsidTr="6B93F6C4">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A4520B7" w14:textId="6276C378" w:rsidR="63043DE5" w:rsidRDefault="63043DE5" w:rsidP="6B93F6C4"/>
          <w:p w14:paraId="4FCCC30E" w14:textId="224671D8" w:rsidR="723AC141" w:rsidRDefault="5793ABC0" w:rsidP="63043DE5">
            <w:pPr>
              <w:pStyle w:val="ListParagraph"/>
              <w:numPr>
                <w:ilvl w:val="0"/>
                <w:numId w:val="10"/>
              </w:numPr>
              <w:rPr>
                <w:rFonts w:ascii="Segoe UI" w:eastAsia="Segoe UI" w:hAnsi="Segoe UI" w:cs="Segoe UI"/>
                <w:sz w:val="21"/>
                <w:szCs w:val="21"/>
              </w:rPr>
            </w:pPr>
            <w:r w:rsidRPr="6B93F6C4">
              <w:rPr>
                <w:rFonts w:ascii="Segoe UI" w:eastAsia="Segoe UI" w:hAnsi="Segoe UI" w:cs="Segoe UI"/>
                <w:sz w:val="21"/>
                <w:szCs w:val="21"/>
              </w:rPr>
              <w:t xml:space="preserve">Execute </w:t>
            </w:r>
            <w:r w:rsidR="723AC141" w:rsidRPr="6B93F6C4">
              <w:rPr>
                <w:rFonts w:ascii="Segoe UI" w:eastAsia="Segoe UI" w:hAnsi="Segoe UI" w:cs="Segoe UI"/>
                <w:sz w:val="21"/>
                <w:szCs w:val="21"/>
              </w:rPr>
              <w:t>the day‑to‑day delivery of marketing campaigns across digital channels, ensuring activity is well planned, on time and aligned to agreed objectives.</w:t>
            </w:r>
          </w:p>
          <w:p w14:paraId="7B282674" w14:textId="7C5BDFC8"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Create engaging, accessible and inclusive content across a range of formats and channels, including social media, email, websites, landing pages, blogs and campaign materials.</w:t>
            </w:r>
          </w:p>
          <w:p w14:paraId="0483B37E" w14:textId="585B4131" w:rsidR="723AC141" w:rsidRDefault="723AC141" w:rsidP="63043DE5">
            <w:pPr>
              <w:pStyle w:val="ListParagraph"/>
              <w:numPr>
                <w:ilvl w:val="0"/>
                <w:numId w:val="10"/>
              </w:numPr>
              <w:spacing w:line="300" w:lineRule="auto"/>
              <w:rPr>
                <w:rFonts w:ascii="Segoe UI" w:eastAsia="Segoe UI" w:hAnsi="Segoe UI" w:cs="Segoe UI"/>
                <w:sz w:val="21"/>
                <w:szCs w:val="21"/>
              </w:rPr>
            </w:pPr>
            <w:r w:rsidRPr="6B93F6C4">
              <w:rPr>
                <w:rFonts w:ascii="Segoe UI" w:eastAsia="Segoe UI" w:hAnsi="Segoe UI" w:cs="Segoe UI"/>
                <w:sz w:val="21"/>
                <w:szCs w:val="21"/>
              </w:rPr>
              <w:lastRenderedPageBreak/>
              <w:t>Take ownership of assigned marketing channels and campaigns</w:t>
            </w:r>
            <w:r w:rsidR="0AFD6084" w:rsidRPr="6B93F6C4">
              <w:rPr>
                <w:rFonts w:ascii="Segoe UI" w:eastAsia="Segoe UI" w:hAnsi="Segoe UI" w:cs="Segoe UI"/>
                <w:sz w:val="21"/>
                <w:szCs w:val="21"/>
              </w:rPr>
              <w:t xml:space="preserve"> from concept through to reporting</w:t>
            </w:r>
            <w:r w:rsidRPr="6B93F6C4">
              <w:rPr>
                <w:rFonts w:ascii="Segoe UI" w:eastAsia="Segoe UI" w:hAnsi="Segoe UI" w:cs="Segoe UI"/>
                <w:sz w:val="21"/>
                <w:szCs w:val="21"/>
              </w:rPr>
              <w:t>, monitoring performance and using insights to optimise and refine future activity.</w:t>
            </w:r>
          </w:p>
          <w:p w14:paraId="7409929B" w14:textId="2DA36DAD"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Support NHS digital advertising activity (e.g. paid social, PPC), working closely with internal specialists and agency partners where required.</w:t>
            </w:r>
          </w:p>
          <w:p w14:paraId="1F514636" w14:textId="37FD3F37"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Manage and update website content (WordPress), supporting ongoing optimisation and user experience improvements.</w:t>
            </w:r>
          </w:p>
          <w:p w14:paraId="3AFBF7EB" w14:textId="7663C8F8"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Use data, insight and feedback to shape creative decisions, refining messaging and formats based on audience signals and performance.</w:t>
            </w:r>
          </w:p>
          <w:p w14:paraId="16B21CCD" w14:textId="74432A7F"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Monitor audience behaviour, trends and competitor activity to inform campaign development and continuous improvement.</w:t>
            </w:r>
          </w:p>
          <w:p w14:paraId="36421B1F" w14:textId="0043DEF3"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Engage confidently with internal and external stakeholders, including NHS ICBs, partners and local outreach teams, to ensure messaging is aligned and effective.</w:t>
            </w:r>
          </w:p>
          <w:p w14:paraId="07ADE00B" w14:textId="3BA3ECB4"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Use AI and marketing tools responsibly to support content creation, scaling, optimisation and efficiency.</w:t>
            </w:r>
          </w:p>
          <w:p w14:paraId="079809FC" w14:textId="164E6A54" w:rsidR="66D8C8C0" w:rsidRDefault="66D8C8C0" w:rsidP="63043DE5">
            <w:pPr>
              <w:pStyle w:val="ListParagraph"/>
              <w:numPr>
                <w:ilvl w:val="0"/>
                <w:numId w:val="10"/>
              </w:numPr>
              <w:spacing w:line="300" w:lineRule="auto"/>
            </w:pPr>
            <w:r w:rsidRPr="63043DE5">
              <w:t>Provide strong project management and stakeholder management skills, with the confidence to be able to collaborate and drive the annual marketing plan forward.</w:t>
            </w:r>
          </w:p>
          <w:p w14:paraId="313FC768" w14:textId="4022778E"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Contribute to improving ways of working by sharing ideas, refining processes and helping the team work smarter and more efficiently.</w:t>
            </w:r>
          </w:p>
          <w:p w14:paraId="0370F9D8" w14:textId="10211BFD" w:rsidR="723AC141" w:rsidRDefault="723AC141" w:rsidP="63043DE5">
            <w:pPr>
              <w:pStyle w:val="ListParagraph"/>
              <w:numPr>
                <w:ilvl w:val="0"/>
                <w:numId w:val="10"/>
              </w:numPr>
              <w:spacing w:line="300" w:lineRule="auto"/>
              <w:rPr>
                <w:rFonts w:ascii="Segoe UI" w:eastAsia="Segoe UI" w:hAnsi="Segoe UI" w:cs="Segoe UI"/>
                <w:sz w:val="21"/>
                <w:szCs w:val="21"/>
              </w:rPr>
            </w:pPr>
            <w:r w:rsidRPr="63043DE5">
              <w:rPr>
                <w:rFonts w:ascii="Segoe UI" w:eastAsia="Segoe UI" w:hAnsi="Segoe UI" w:cs="Segoe UI"/>
                <w:sz w:val="21"/>
                <w:szCs w:val="21"/>
              </w:rPr>
              <w:t>Work collaboratively with the wider marketing team and stakeholders to ensure consistency of message, tone and approach.</w:t>
            </w:r>
          </w:p>
          <w:p w14:paraId="63E09B9F" w14:textId="658B4097" w:rsidR="63043DE5" w:rsidRDefault="63043DE5" w:rsidP="63043DE5"/>
          <w:p w14:paraId="1A778F76" w14:textId="1B2D8706" w:rsidR="003E6870" w:rsidRDefault="003E6870" w:rsidP="00F16037">
            <w:pPr>
              <w:textAlignment w:val="baseline"/>
            </w:pPr>
          </w:p>
          <w:p w14:paraId="2072EFFD" w14:textId="77777777" w:rsidR="003E6870" w:rsidRDefault="003E6870" w:rsidP="003E6870">
            <w:pPr>
              <w:spacing w:before="100" w:after="100" w:line="257" w:lineRule="auto"/>
            </w:pPr>
            <w:r w:rsidRPr="1E5E83AD">
              <w:rPr>
                <w:rFonts w:eastAsia="Calibri" w:cs="Calibri"/>
                <w:b/>
                <w:bCs/>
                <w:szCs w:val="22"/>
              </w:rPr>
              <w:t>Equality Diversity &amp; Inclusion (EDI)</w:t>
            </w:r>
          </w:p>
          <w:p w14:paraId="036DF242" w14:textId="77777777" w:rsidR="00E8083D" w:rsidRPr="00E8083D" w:rsidRDefault="00E8083D" w:rsidP="00E8083D">
            <w:pPr>
              <w:spacing w:before="100" w:after="100"/>
            </w:pPr>
            <w:r w:rsidRPr="00E8083D">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BF372C5" w14:textId="77777777" w:rsidR="00E8083D" w:rsidRPr="00E8083D" w:rsidRDefault="00E8083D" w:rsidP="00E8083D">
            <w:pPr>
              <w:spacing w:before="100" w:after="100"/>
            </w:pPr>
            <w:r w:rsidRPr="00E8083D">
              <w:t>  </w:t>
            </w:r>
          </w:p>
          <w:p w14:paraId="3586AA29" w14:textId="77777777" w:rsidR="00E8083D" w:rsidRPr="00E8083D" w:rsidRDefault="00E8083D" w:rsidP="00E8083D">
            <w:pPr>
              <w:numPr>
                <w:ilvl w:val="0"/>
                <w:numId w:val="13"/>
              </w:numPr>
              <w:spacing w:before="100" w:after="100"/>
            </w:pPr>
            <w:r w:rsidRPr="00E8083D">
              <w:t>Be aware of the impact of your behaviour on others. </w:t>
            </w:r>
          </w:p>
          <w:p w14:paraId="0A3AC263" w14:textId="77777777" w:rsidR="00E8083D" w:rsidRPr="00E8083D" w:rsidRDefault="00E8083D" w:rsidP="00E8083D">
            <w:pPr>
              <w:numPr>
                <w:ilvl w:val="0"/>
                <w:numId w:val="14"/>
              </w:numPr>
              <w:spacing w:before="100" w:after="100"/>
            </w:pPr>
            <w:r w:rsidRPr="00E8083D">
              <w:lastRenderedPageBreak/>
              <w:t>Ensure that others are treated with fairness, dignity, and respect. </w:t>
            </w:r>
          </w:p>
          <w:p w14:paraId="0B3FFB21" w14:textId="77777777" w:rsidR="00E8083D" w:rsidRPr="00E8083D" w:rsidRDefault="00E8083D" w:rsidP="00E8083D">
            <w:pPr>
              <w:numPr>
                <w:ilvl w:val="0"/>
                <w:numId w:val="14"/>
              </w:numPr>
              <w:spacing w:before="100" w:after="100"/>
            </w:pPr>
            <w:r w:rsidRPr="00E8083D">
              <w:t>Maintain and develop your knowledge about what EDI is and why it is important. </w:t>
            </w:r>
          </w:p>
          <w:p w14:paraId="3091C614" w14:textId="77777777" w:rsidR="00E8083D" w:rsidRPr="00E8083D" w:rsidRDefault="00E8083D" w:rsidP="00E8083D">
            <w:pPr>
              <w:numPr>
                <w:ilvl w:val="0"/>
                <w:numId w:val="14"/>
              </w:numPr>
              <w:spacing w:before="100" w:after="100"/>
            </w:pPr>
            <w:r w:rsidRPr="00E8083D">
              <w:t>Be prepared to challenge bias, discrimination, and prejudice when possible, and raise with your manager, the EDI &amp; Sustainability team, or the Freedom to Speak Up Guardians. </w:t>
            </w:r>
          </w:p>
          <w:p w14:paraId="6368C3BB" w14:textId="77777777" w:rsidR="00E8083D" w:rsidRPr="00E8083D" w:rsidRDefault="00E8083D" w:rsidP="00E8083D">
            <w:pPr>
              <w:numPr>
                <w:ilvl w:val="0"/>
                <w:numId w:val="14"/>
              </w:numPr>
              <w:spacing w:before="100" w:after="100"/>
            </w:pPr>
            <w:r w:rsidRPr="00E8083D">
              <w:t>Encourage and support others to feel confident in speaking up if they have been subjected to or witnessed bias, discrimination, or prejudice. </w:t>
            </w:r>
          </w:p>
          <w:p w14:paraId="4529CE4D" w14:textId="77777777" w:rsidR="00E8083D" w:rsidRPr="00E8083D" w:rsidRDefault="00E8083D" w:rsidP="00E8083D">
            <w:pPr>
              <w:numPr>
                <w:ilvl w:val="0"/>
                <w:numId w:val="14"/>
              </w:numPr>
              <w:spacing w:before="100" w:after="100"/>
            </w:pPr>
            <w:r w:rsidRPr="00E8083D">
              <w:t>Be prepared to speak up for others if you witness bias, discrimination, or prejudice. </w:t>
            </w:r>
          </w:p>
          <w:p w14:paraId="44BDB607" w14:textId="1F3C5AFA" w:rsidR="00F16037" w:rsidRPr="00E8083D" w:rsidRDefault="00F16037" w:rsidP="00E8083D">
            <w:pPr>
              <w:spacing w:before="100" w:after="100"/>
            </w:pPr>
          </w:p>
        </w:tc>
      </w:tr>
      <w:tr w:rsidR="00966F66" w14:paraId="01882A7A" w14:textId="77777777" w:rsidTr="6B93F6C4">
        <w:tc>
          <w:tcPr>
            <w:tcW w:w="3256" w:type="dxa"/>
            <w:vAlign w:val="center"/>
          </w:tcPr>
          <w:p w14:paraId="57B89986" w14:textId="2A3A478A" w:rsidR="00966F66" w:rsidRDefault="00966F66" w:rsidP="00966F66">
            <w:pPr>
              <w:spacing w:before="100" w:after="100"/>
            </w:pPr>
            <w:r>
              <w:lastRenderedPageBreak/>
              <w:t>Governance:</w:t>
            </w:r>
          </w:p>
          <w:p w14:paraId="53E29B26" w14:textId="1892EDC7" w:rsidR="00966F66" w:rsidRDefault="00966F66" w:rsidP="00966F66">
            <w:pPr>
              <w:spacing w:before="100" w:after="100"/>
            </w:pPr>
            <w:r>
              <w:t>(where applicable)</w:t>
            </w:r>
          </w:p>
        </w:tc>
        <w:tc>
          <w:tcPr>
            <w:tcW w:w="6706" w:type="dxa"/>
            <w:vAlign w:val="center"/>
          </w:tcPr>
          <w:p w14:paraId="3766E5BC" w14:textId="18D74304" w:rsidR="00966F66" w:rsidRPr="00F11107" w:rsidRDefault="009B1A3B" w:rsidP="00966F66">
            <w:pPr>
              <w:spacing w:before="100" w:after="100"/>
            </w:pPr>
            <w:r w:rsidRPr="00F11107">
              <w:t>Adhere to relevant VHG, NHS and other national guidance</w:t>
            </w:r>
          </w:p>
        </w:tc>
      </w:tr>
      <w:tr w:rsidR="00966F66" w14:paraId="3161C07B" w14:textId="77777777" w:rsidTr="6B93F6C4">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6A077BC" w14:textId="1532A7AE" w:rsidR="00966F66" w:rsidRPr="00F11107" w:rsidRDefault="009B1A3B" w:rsidP="00966F66">
            <w:pPr>
              <w:spacing w:before="100" w:after="100"/>
            </w:pPr>
            <w:r w:rsidRPr="00F11107">
              <w:t>Participate in supporting on any internal marketing training needs</w:t>
            </w:r>
          </w:p>
          <w:p w14:paraId="201DC6D6" w14:textId="312FE763" w:rsidR="009B1A3B" w:rsidRPr="00F11107" w:rsidRDefault="009B1A3B" w:rsidP="00966F66">
            <w:pPr>
              <w:spacing w:before="100" w:after="100"/>
            </w:pPr>
            <w:r w:rsidRPr="00F11107">
              <w:t>Undertake internal mandatory training</w:t>
            </w:r>
          </w:p>
        </w:tc>
      </w:tr>
      <w:tr w:rsidR="00966F66" w14:paraId="4004EF95" w14:textId="77777777" w:rsidTr="6B93F6C4">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459C384" w:rsidR="00966F66" w:rsidRPr="00F11107" w:rsidRDefault="00966F66" w:rsidP="00966F66">
            <w:pPr>
              <w:spacing w:before="100" w:after="100"/>
              <w:rPr>
                <w:color w:val="000000" w:themeColor="text1"/>
              </w:rPr>
            </w:pPr>
            <w:r w:rsidRPr="63043DE5">
              <w:rPr>
                <w:color w:val="000000" w:themeColor="text1"/>
              </w:rPr>
              <w:t>Some travel including occasional overnight stays may be required.</w:t>
            </w:r>
          </w:p>
        </w:tc>
      </w:tr>
    </w:tbl>
    <w:p w14:paraId="73227B42" w14:textId="77777777" w:rsidR="00966F66" w:rsidRDefault="00966F66">
      <w:pPr>
        <w:spacing w:after="200"/>
      </w:pPr>
    </w:p>
    <w:p w14:paraId="3682E2D3" w14:textId="0EC78393"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B93F6C4">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B93F6C4">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5B09E3F9" w:rsidR="00966F66" w:rsidRPr="00966F66" w:rsidRDefault="0089217F" w:rsidP="00F11107">
            <w:pPr>
              <w:spacing w:beforeLines="100" w:before="240" w:afterLines="100" w:after="240"/>
              <w:jc w:val="center"/>
              <w:rPr>
                <w:rFonts w:cs="Calibri"/>
                <w:szCs w:val="22"/>
              </w:rPr>
            </w:pPr>
            <w:r>
              <w:rPr>
                <w:rFonts w:cs="Calibri"/>
                <w:szCs w:val="22"/>
              </w:rPr>
              <w:t xml:space="preserve">A-level education </w:t>
            </w:r>
          </w:p>
        </w:tc>
        <w:tc>
          <w:tcPr>
            <w:tcW w:w="3728" w:type="dxa"/>
          </w:tcPr>
          <w:p w14:paraId="4EB5CF2A" w14:textId="1FE445FC" w:rsidR="00966F66" w:rsidRPr="00966F66" w:rsidRDefault="21315C37" w:rsidP="6B93F6C4">
            <w:pPr>
              <w:spacing w:beforeLines="100" w:before="240" w:afterLines="100" w:after="240"/>
              <w:jc w:val="center"/>
              <w:rPr>
                <w:rFonts w:cs="Calibri"/>
              </w:rPr>
            </w:pPr>
            <w:r w:rsidRPr="6B93F6C4">
              <w:rPr>
                <w:rFonts w:cs="Calibri"/>
              </w:rPr>
              <w:t>CIM</w:t>
            </w:r>
            <w:r w:rsidR="0333415A" w:rsidRPr="6B93F6C4">
              <w:rPr>
                <w:rFonts w:cs="Calibri"/>
              </w:rPr>
              <w:t xml:space="preserve"> </w:t>
            </w:r>
            <w:r w:rsidR="275E0BFD" w:rsidRPr="6B93F6C4">
              <w:rPr>
                <w:rFonts w:cs="Calibri"/>
              </w:rPr>
              <w:t>and digital</w:t>
            </w:r>
            <w:r w:rsidR="1BADE9DA" w:rsidRPr="6B93F6C4">
              <w:rPr>
                <w:rFonts w:cs="Calibri"/>
              </w:rPr>
              <w:t xml:space="preserve"> qualification</w:t>
            </w:r>
            <w:r w:rsidR="3EAA10F5" w:rsidRPr="6B93F6C4">
              <w:rPr>
                <w:rFonts w:cs="Calibri"/>
              </w:rPr>
              <w:t>s</w:t>
            </w:r>
            <w:r w:rsidR="275E0BFD" w:rsidRPr="6B93F6C4">
              <w:rPr>
                <w:rFonts w:cs="Calibri"/>
              </w:rPr>
              <w:t xml:space="preserve"> </w:t>
            </w:r>
            <w:r w:rsidR="1BADE9DA" w:rsidRPr="6B93F6C4">
              <w:rPr>
                <w:rFonts w:cs="Calibri"/>
              </w:rPr>
              <w:t xml:space="preserve">e.g </w:t>
            </w:r>
            <w:r w:rsidR="0333415A" w:rsidRPr="6B93F6C4">
              <w:rPr>
                <w:rFonts w:cs="Calibri"/>
              </w:rPr>
              <w:t>Google</w:t>
            </w:r>
            <w:r w:rsidR="275E0BFD" w:rsidRPr="6B93F6C4">
              <w:rPr>
                <w:rFonts w:cs="Calibri"/>
              </w:rPr>
              <w:t xml:space="preserve"> </w:t>
            </w:r>
          </w:p>
          <w:p w14:paraId="249563A3" w14:textId="4AD57A3E" w:rsidR="00966F66" w:rsidRPr="00966F66" w:rsidRDefault="54374083" w:rsidP="6B93F6C4">
            <w:pPr>
              <w:spacing w:beforeLines="100" w:before="240" w:afterLines="100" w:after="240"/>
              <w:jc w:val="center"/>
              <w:rPr>
                <w:rFonts w:cs="Calibri"/>
              </w:rPr>
            </w:pPr>
            <w:r w:rsidRPr="6B93F6C4">
              <w:rPr>
                <w:rFonts w:cs="Calibri"/>
              </w:rPr>
              <w:t>Marketing degree / qualification</w:t>
            </w:r>
          </w:p>
        </w:tc>
      </w:tr>
      <w:tr w:rsidR="00966F66" w14:paraId="510D568C" w14:textId="77777777" w:rsidTr="6B93F6C4">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A472344" w14:textId="77777777" w:rsidR="00966F66" w:rsidRDefault="00061E0D" w:rsidP="00966F66">
            <w:pPr>
              <w:spacing w:beforeLines="100" w:before="240" w:afterLines="100" w:after="240"/>
              <w:jc w:val="center"/>
            </w:pPr>
            <w:r>
              <w:t>E</w:t>
            </w:r>
            <w:r w:rsidRPr="000A7334">
              <w:t xml:space="preserve">xperience of </w:t>
            </w:r>
            <w:r>
              <w:t xml:space="preserve">delivering marketing activity </w:t>
            </w:r>
            <w:r w:rsidRPr="000A7334">
              <w:t xml:space="preserve">in a fast paced, results orientated </w:t>
            </w:r>
            <w:r>
              <w:t>organisation</w:t>
            </w:r>
            <w:r w:rsidR="0089217F">
              <w:t>.</w:t>
            </w:r>
            <w:r w:rsidR="00F11107" w:rsidRPr="000A7334">
              <w:t xml:space="preserve"> </w:t>
            </w:r>
          </w:p>
          <w:p w14:paraId="3B562B01" w14:textId="062CE6CA" w:rsidR="00E8083D" w:rsidRPr="00ED1AED" w:rsidRDefault="00E8083D" w:rsidP="00966F66">
            <w:pPr>
              <w:spacing w:beforeLines="100" w:before="240" w:afterLines="100" w:after="240"/>
              <w:jc w:val="center"/>
              <w:rPr>
                <w:rFonts w:cs="Calibri"/>
                <w:szCs w:val="22"/>
                <w:highlight w:val="yellow"/>
              </w:rPr>
            </w:pPr>
            <w:r w:rsidRPr="00E8083D">
              <w:t>At least 2 years of marketing experience</w:t>
            </w:r>
          </w:p>
        </w:tc>
        <w:tc>
          <w:tcPr>
            <w:tcW w:w="3728" w:type="dxa"/>
          </w:tcPr>
          <w:p w14:paraId="73BCA857" w14:textId="69B6D10B" w:rsidR="00966F66" w:rsidRPr="00966F66" w:rsidRDefault="00F11107" w:rsidP="00966F66">
            <w:pPr>
              <w:spacing w:beforeLines="100" w:before="240" w:afterLines="100" w:after="240"/>
              <w:jc w:val="center"/>
              <w:rPr>
                <w:rFonts w:cs="Calibri"/>
                <w:szCs w:val="22"/>
              </w:rPr>
            </w:pPr>
            <w:r>
              <w:rPr>
                <w:rFonts w:cs="Calibri"/>
                <w:szCs w:val="22"/>
              </w:rPr>
              <w:t xml:space="preserve">Experience in </w:t>
            </w:r>
            <w:r w:rsidR="0089217F">
              <w:rPr>
                <w:rFonts w:cs="Calibri"/>
                <w:szCs w:val="22"/>
              </w:rPr>
              <w:t>digital</w:t>
            </w:r>
            <w:r>
              <w:rPr>
                <w:rFonts w:cs="Calibri"/>
                <w:szCs w:val="22"/>
              </w:rPr>
              <w:t xml:space="preserve"> campaign creation, </w:t>
            </w:r>
            <w:r w:rsidR="000A7334">
              <w:rPr>
                <w:rFonts w:cs="Calibri"/>
                <w:szCs w:val="22"/>
              </w:rPr>
              <w:t>digital execution</w:t>
            </w:r>
            <w:r w:rsidR="0089217F">
              <w:rPr>
                <w:rFonts w:cs="Calibri"/>
                <w:szCs w:val="22"/>
              </w:rPr>
              <w:t xml:space="preserve"> and a</w:t>
            </w:r>
            <w:r w:rsidR="005266EC">
              <w:rPr>
                <w:rFonts w:cs="Calibri"/>
                <w:szCs w:val="22"/>
              </w:rPr>
              <w:t>nalysis</w:t>
            </w:r>
          </w:p>
        </w:tc>
      </w:tr>
      <w:tr w:rsidR="00966F66" w14:paraId="6F5BC3B6" w14:textId="77777777" w:rsidTr="6B93F6C4">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A9EA86" w14:textId="520AE84B" w:rsidR="0039290E" w:rsidRPr="000A7334" w:rsidRDefault="0039290E" w:rsidP="00361FAB">
            <w:pPr>
              <w:jc w:val="center"/>
            </w:pPr>
            <w:r w:rsidRPr="000A7334">
              <w:t xml:space="preserve">Significant demonstrable experience in </w:t>
            </w:r>
            <w:r w:rsidR="00061E0D">
              <w:t xml:space="preserve">social media </w:t>
            </w:r>
            <w:r w:rsidR="00265F6D">
              <w:t>&amp;</w:t>
            </w:r>
            <w:r w:rsidR="00061E0D">
              <w:t xml:space="preserve"> digital marketing</w:t>
            </w:r>
            <w:r w:rsidRPr="000A7334">
              <w:t xml:space="preserve"> planning and delivery </w:t>
            </w:r>
          </w:p>
          <w:p w14:paraId="6880F512" w14:textId="6EBCE731" w:rsidR="63043DE5" w:rsidRDefault="63043DE5" w:rsidP="63043DE5">
            <w:pPr>
              <w:jc w:val="center"/>
            </w:pPr>
          </w:p>
          <w:p w14:paraId="1E16D0EA" w14:textId="4E470625" w:rsidR="00966F66" w:rsidRPr="000A7334" w:rsidRDefault="00265F6D" w:rsidP="63043DE5">
            <w:pPr>
              <w:spacing w:beforeLines="100" w:before="240" w:afterLines="100" w:after="240" w:line="300" w:lineRule="auto"/>
              <w:jc w:val="center"/>
            </w:pPr>
            <w:r>
              <w:lastRenderedPageBreak/>
              <w:t xml:space="preserve">Strong creative skills </w:t>
            </w:r>
            <w:r w:rsidR="03F40D60" w:rsidRPr="63043DE5">
              <w:rPr>
                <w:rFonts w:ascii="Segoe UI" w:eastAsia="Segoe UI" w:hAnsi="Segoe UI" w:cs="Segoe UI"/>
                <w:sz w:val="21"/>
                <w:szCs w:val="21"/>
              </w:rPr>
              <w:t xml:space="preserve">with the ability </w:t>
            </w:r>
            <w:r w:rsidRPr="63043DE5">
              <w:rPr>
                <w:rFonts w:ascii="Segoe UI" w:eastAsia="Segoe UI" w:hAnsi="Segoe UI" w:cs="Segoe UI"/>
                <w:sz w:val="21"/>
                <w:szCs w:val="21"/>
              </w:rPr>
              <w:t xml:space="preserve">to produce engaging </w:t>
            </w:r>
            <w:r w:rsidR="03F40D60" w:rsidRPr="63043DE5">
              <w:rPr>
                <w:rFonts w:ascii="Segoe UI" w:eastAsia="Segoe UI" w:hAnsi="Segoe UI" w:cs="Segoe UI"/>
                <w:sz w:val="21"/>
                <w:szCs w:val="21"/>
              </w:rPr>
              <w:t>written and visual</w:t>
            </w:r>
            <w:r w:rsidRPr="63043DE5">
              <w:rPr>
                <w:rFonts w:ascii="Segoe UI" w:eastAsia="Segoe UI" w:hAnsi="Segoe UI" w:cs="Segoe UI"/>
                <w:sz w:val="21"/>
                <w:szCs w:val="21"/>
              </w:rPr>
              <w:t xml:space="preserve"> content</w:t>
            </w:r>
          </w:p>
          <w:p w14:paraId="6C5970A7" w14:textId="77777777" w:rsidR="00361FAB" w:rsidRPr="000A7334" w:rsidRDefault="5536AFD4" w:rsidP="00361FAB">
            <w:pPr>
              <w:jc w:val="center"/>
            </w:pPr>
            <w:r>
              <w:t>Ability to use software packages such as Microsoft Word, Excel and PowerPoint</w:t>
            </w:r>
          </w:p>
          <w:p w14:paraId="0F9F6949" w14:textId="6BA13AC4" w:rsidR="6B93F6C4" w:rsidRDefault="6B93F6C4" w:rsidP="6B93F6C4">
            <w:pPr>
              <w:jc w:val="center"/>
            </w:pPr>
          </w:p>
          <w:p w14:paraId="14F2E5F2" w14:textId="5622D1D5" w:rsidR="2F7EC622" w:rsidRDefault="2F7EC622" w:rsidP="6B93F6C4">
            <w:pPr>
              <w:jc w:val="center"/>
            </w:pPr>
            <w:r>
              <w:t>Experience using Canva</w:t>
            </w:r>
            <w:r w:rsidR="422D0920">
              <w:t xml:space="preserve"> and a CMS system such as Word</w:t>
            </w:r>
            <w:r w:rsidR="3FD9CB3A">
              <w:t>P</w:t>
            </w:r>
            <w:r w:rsidR="422D0920">
              <w:t>ress</w:t>
            </w:r>
          </w:p>
          <w:p w14:paraId="51F82F57" w14:textId="78DD3316" w:rsidR="6B93F6C4" w:rsidRDefault="6B93F6C4" w:rsidP="6B93F6C4">
            <w:pPr>
              <w:jc w:val="center"/>
            </w:pPr>
          </w:p>
          <w:p w14:paraId="38A02C28" w14:textId="1699EC80" w:rsidR="3DC9FBFB" w:rsidRDefault="3DC9FBFB" w:rsidP="6B93F6C4">
            <w:pPr>
              <w:jc w:val="center"/>
            </w:pPr>
            <w:r>
              <w:t>Knowledge of Google Analytics</w:t>
            </w:r>
          </w:p>
          <w:p w14:paraId="0109D7D7" w14:textId="505E2BA7" w:rsidR="00361FAB" w:rsidRPr="000A7334" w:rsidRDefault="00361FAB" w:rsidP="00361FAB">
            <w:pPr>
              <w:spacing w:beforeLines="100" w:before="240" w:afterLines="100" w:after="240"/>
              <w:jc w:val="center"/>
            </w:pPr>
            <w:r w:rsidRPr="000A7334">
              <w:t xml:space="preserve">The ability to both </w:t>
            </w:r>
            <w:proofErr w:type="gramStart"/>
            <w:r w:rsidRPr="000A7334">
              <w:t>work</w:t>
            </w:r>
            <w:proofErr w:type="gramEnd"/>
            <w:r w:rsidRPr="000A7334">
              <w:t xml:space="preserve"> co-operatively with both clinical and non-clinical staff to develop effective working relationships </w:t>
            </w:r>
          </w:p>
          <w:p w14:paraId="6781D911" w14:textId="77777777" w:rsidR="00361FAB" w:rsidRPr="000A7334" w:rsidRDefault="00361FAB" w:rsidP="00361FAB">
            <w:pPr>
              <w:spacing w:beforeLines="100" w:before="240" w:afterLines="100" w:after="240"/>
              <w:jc w:val="center"/>
            </w:pPr>
            <w:r w:rsidRPr="000A7334">
              <w:t>Proven track record of working calmly and effectively to tight deadlines, sometimes conflicting and sometimes under pressure</w:t>
            </w:r>
          </w:p>
          <w:p w14:paraId="7B714474" w14:textId="07D9CF43" w:rsidR="00361FAB" w:rsidRPr="000A7334" w:rsidRDefault="00361FAB" w:rsidP="00361FAB">
            <w:pPr>
              <w:jc w:val="center"/>
            </w:pPr>
            <w:r w:rsidRPr="000A7334">
              <w:t xml:space="preserve">Excellent interpersonal and presentational skills </w:t>
            </w:r>
          </w:p>
          <w:p w14:paraId="146D5A6C" w14:textId="77777777" w:rsidR="00361FAB" w:rsidRPr="000A7334" w:rsidRDefault="00361FAB" w:rsidP="00361FAB">
            <w:pPr>
              <w:spacing w:beforeLines="100" w:before="240" w:afterLines="100" w:after="240"/>
              <w:jc w:val="center"/>
            </w:pPr>
            <w:r w:rsidRPr="000A7334">
              <w:t>Strong negotiation and influencing skills with ability to motivate and engage individuals and teams</w:t>
            </w:r>
          </w:p>
          <w:p w14:paraId="2F77305B" w14:textId="3F423FEC" w:rsidR="009B1A3B" w:rsidRPr="00ED1AED" w:rsidRDefault="009B1A3B" w:rsidP="00361FAB">
            <w:pPr>
              <w:spacing w:beforeLines="100" w:before="240" w:afterLines="100" w:after="240"/>
              <w:jc w:val="center"/>
              <w:rPr>
                <w:highlight w:val="yellow"/>
              </w:rPr>
            </w:pPr>
            <w:r w:rsidRPr="000A7334">
              <w:t>Appropriate awareness of data protection and GDPR implications</w:t>
            </w:r>
          </w:p>
        </w:tc>
        <w:tc>
          <w:tcPr>
            <w:tcW w:w="3728" w:type="dxa"/>
          </w:tcPr>
          <w:p w14:paraId="70C25316" w14:textId="0B6CD012" w:rsidR="0039290E" w:rsidRPr="000A7334" w:rsidRDefault="0039290E" w:rsidP="00361FAB">
            <w:pPr>
              <w:jc w:val="center"/>
            </w:pPr>
            <w:r w:rsidRPr="000A7334">
              <w:lastRenderedPageBreak/>
              <w:t>Relevant knowledge of the healthcare sector marketing</w:t>
            </w:r>
          </w:p>
          <w:p w14:paraId="2B633FBA" w14:textId="337E3B93" w:rsidR="006739BE" w:rsidRDefault="006739BE" w:rsidP="6B93F6C4">
            <w:pPr>
              <w:jc w:val="center"/>
            </w:pPr>
          </w:p>
          <w:p w14:paraId="56F38012" w14:textId="0E0D16DD" w:rsidR="006739BE" w:rsidRDefault="75FDD210" w:rsidP="00361FAB">
            <w:pPr>
              <w:jc w:val="center"/>
            </w:pPr>
            <w:r>
              <w:lastRenderedPageBreak/>
              <w:t>Understanding of social media tool and scheduling systems</w:t>
            </w:r>
          </w:p>
          <w:p w14:paraId="1A40324B" w14:textId="54B015DE" w:rsidR="6B93F6C4" w:rsidRDefault="6B93F6C4" w:rsidP="6B93F6C4">
            <w:pPr>
              <w:jc w:val="center"/>
              <w:rPr>
                <w:rFonts w:cs="Calibri"/>
              </w:rPr>
            </w:pPr>
          </w:p>
          <w:p w14:paraId="0A86D72C" w14:textId="74C07E6B" w:rsidR="00966F66" w:rsidRPr="00966F66" w:rsidRDefault="28F2D3C7" w:rsidP="6B93F6C4">
            <w:pPr>
              <w:spacing w:beforeLines="100" w:before="240" w:afterLines="100" w:after="240"/>
              <w:jc w:val="center"/>
              <w:rPr>
                <w:rFonts w:cs="Calibri"/>
              </w:rPr>
            </w:pPr>
            <w:r w:rsidRPr="6B93F6C4">
              <w:rPr>
                <w:rFonts w:cs="Calibri"/>
              </w:rPr>
              <w:t>Experience using Adobe</w:t>
            </w:r>
            <w:r w:rsidR="4559426C" w:rsidRPr="6B93F6C4">
              <w:rPr>
                <w:rFonts w:cs="Calibri"/>
              </w:rPr>
              <w:t xml:space="preserve"> and MailChimp</w:t>
            </w:r>
          </w:p>
        </w:tc>
      </w:tr>
      <w:tr w:rsidR="00966F66" w14:paraId="37E339A4" w14:textId="77777777" w:rsidTr="6B93F6C4">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687A673D" w14:textId="77777777" w:rsidR="00361FAB" w:rsidRDefault="00361FAB" w:rsidP="00361FAB">
            <w:pPr>
              <w:jc w:val="center"/>
            </w:pPr>
            <w:r w:rsidRPr="000A7334">
              <w:t>Ability to represent the organisation at all levels including with patients, senior management and external stakeholders</w:t>
            </w:r>
          </w:p>
          <w:p w14:paraId="71EAEBA3" w14:textId="77777777" w:rsidR="00E8083D" w:rsidRDefault="00E8083D" w:rsidP="00361FAB">
            <w:pPr>
              <w:jc w:val="center"/>
            </w:pPr>
          </w:p>
          <w:p w14:paraId="39C12E9E" w14:textId="71325019" w:rsidR="00E8083D" w:rsidRPr="000A7334" w:rsidRDefault="00E8083D" w:rsidP="00361FAB">
            <w:pPr>
              <w:jc w:val="center"/>
            </w:pPr>
            <w:r>
              <w:t>Able to travel into the London office 2 days per week</w:t>
            </w:r>
          </w:p>
          <w:p w14:paraId="5C55F3E4" w14:textId="77777777" w:rsidR="00361FAB" w:rsidRPr="000A7334" w:rsidRDefault="00361FAB" w:rsidP="00361FAB">
            <w:pPr>
              <w:jc w:val="center"/>
            </w:pPr>
          </w:p>
          <w:p w14:paraId="4FB2941E" w14:textId="71B232DB" w:rsidR="00361FAB" w:rsidRPr="000A7334" w:rsidRDefault="00361FAB" w:rsidP="00361FAB">
            <w:pPr>
              <w:jc w:val="center"/>
            </w:pPr>
            <w:r w:rsidRPr="000A7334">
              <w:t>Creative thinker, keen to consider new approaches and able to convey the vision to others</w:t>
            </w:r>
          </w:p>
          <w:p w14:paraId="52CB5717" w14:textId="77777777" w:rsidR="00361FAB" w:rsidRPr="000A7334" w:rsidRDefault="00361FAB" w:rsidP="00361FAB">
            <w:pPr>
              <w:jc w:val="center"/>
            </w:pPr>
          </w:p>
          <w:p w14:paraId="10E92B34" w14:textId="5DD8F235" w:rsidR="00361FAB" w:rsidRPr="000A7334" w:rsidRDefault="00361FAB" w:rsidP="00361FAB">
            <w:pPr>
              <w:jc w:val="center"/>
            </w:pPr>
            <w:r w:rsidRPr="000A7334">
              <w:t>Willingness to work flexibly to meet the needs of the organisation</w:t>
            </w:r>
          </w:p>
          <w:p w14:paraId="66D0C7D3" w14:textId="77777777" w:rsidR="00361FAB" w:rsidRPr="000A7334" w:rsidRDefault="00361FAB" w:rsidP="00361FAB">
            <w:pPr>
              <w:jc w:val="center"/>
            </w:pPr>
          </w:p>
          <w:p w14:paraId="4F8479B0" w14:textId="6643EA22" w:rsidR="00D77878" w:rsidRPr="000A7334" w:rsidRDefault="5536AFD4" w:rsidP="00361FAB">
            <w:pPr>
              <w:jc w:val="center"/>
            </w:pPr>
            <w:r>
              <w:t>Good humoured, tactful and respectful</w:t>
            </w:r>
          </w:p>
          <w:p w14:paraId="07AB5077" w14:textId="77777777" w:rsidR="00D77878" w:rsidRPr="000A7334" w:rsidRDefault="00D77878" w:rsidP="00ED1AED">
            <w:pPr>
              <w:spacing w:before="100" w:after="100"/>
            </w:pPr>
            <w:r w:rsidRPr="000A7334">
              <w:lastRenderedPageBreak/>
              <w:t>An awareness of and commitment to supporting and facilitating diversity and inclusion</w:t>
            </w:r>
          </w:p>
          <w:p w14:paraId="21FB89F2" w14:textId="662FB6CB" w:rsidR="00D77878" w:rsidRPr="00361FAB" w:rsidRDefault="00D77878" w:rsidP="00361FAB">
            <w:pPr>
              <w:jc w:val="center"/>
            </w:pPr>
          </w:p>
        </w:tc>
        <w:tc>
          <w:tcPr>
            <w:tcW w:w="3728" w:type="dxa"/>
          </w:tcPr>
          <w:p w14:paraId="49E7C29C" w14:textId="77777777" w:rsidR="00966F66" w:rsidRPr="00966F66" w:rsidRDefault="00966F66" w:rsidP="00361FAB">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8083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8083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8083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91A7" w14:textId="77777777" w:rsidR="005F00F6" w:rsidRDefault="005F00F6" w:rsidP="00A96CB2">
      <w:r>
        <w:separator/>
      </w:r>
    </w:p>
  </w:endnote>
  <w:endnote w:type="continuationSeparator" w:id="0">
    <w:p w14:paraId="7623427A" w14:textId="77777777" w:rsidR="005F00F6" w:rsidRDefault="005F00F6" w:rsidP="00A96CB2">
      <w:r>
        <w:continuationSeparator/>
      </w:r>
    </w:p>
  </w:endnote>
  <w:endnote w:type="continuationNotice" w:id="1">
    <w:p w14:paraId="20075255" w14:textId="77777777" w:rsidR="005F00F6" w:rsidRDefault="005F00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C829B54" w:rsidR="00073D92" w:rsidRPr="00F553DC" w:rsidRDefault="00073D92" w:rsidP="00073D92">
          <w:pPr>
            <w:pStyle w:val="Footer1"/>
            <w:ind w:left="459"/>
          </w:pPr>
          <w:r>
            <w:t>Head Office</w:t>
          </w:r>
          <w:r w:rsidRPr="00F553DC">
            <w:t xml:space="preserve">: Vita Health Group, </w:t>
          </w:r>
          <w:r w:rsidR="00E8083D">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A6693A2" w:rsidR="00073D92" w:rsidRPr="00511A17" w:rsidRDefault="00073D92" w:rsidP="00073D92">
                <w:pPr>
                  <w:pStyle w:val="Footer1"/>
                </w:pPr>
                <w:r>
                  <w:t>Head O</w:t>
                </w:r>
                <w:r w:rsidRPr="00511A17">
                  <w:t xml:space="preserve">ffice: Vita Health Group, </w:t>
                </w:r>
                <w:r w:rsidR="00E8083D">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6C97" w14:textId="77777777" w:rsidR="005F00F6" w:rsidRDefault="005F00F6" w:rsidP="00A96CB2">
      <w:r>
        <w:separator/>
      </w:r>
    </w:p>
  </w:footnote>
  <w:footnote w:type="continuationSeparator" w:id="0">
    <w:p w14:paraId="0676C8FF" w14:textId="77777777" w:rsidR="005F00F6" w:rsidRDefault="005F00F6" w:rsidP="00A96CB2">
      <w:r>
        <w:continuationSeparator/>
      </w:r>
    </w:p>
  </w:footnote>
  <w:footnote w:type="continuationNotice" w:id="1">
    <w:p w14:paraId="0A2E3D94" w14:textId="77777777" w:rsidR="005F00F6" w:rsidRDefault="005F00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674E13" w:rsidR="005E1013" w:rsidRPr="004A6AA8" w:rsidRDefault="00E8083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5319">
                                <w:t>Marketing Executive (NHS)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8674E13" w:rsidR="005E1013" w:rsidRPr="004A6AA8" w:rsidRDefault="00E8083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5319">
                          <w:t>Marketing Executive (NHS)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E53CBB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22C6785" w:rsidR="00AD6216" w:rsidRPr="004A6AA8" w:rsidRDefault="00E8083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5319">
                                <w:t>Marketing Executive (NHS)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22C6785" w:rsidR="00AD6216" w:rsidRPr="004A6AA8" w:rsidRDefault="00E8083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5319">
                          <w:t>Marketing Executive (NHS)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E8083D">
      <w:rPr>
        <w:noProof/>
        <w:lang w:eastAsia="en-GB"/>
      </w:rPr>
      <w:drawing>
        <wp:inline distT="0" distB="0" distL="0" distR="0" wp14:anchorId="11B9B8EE" wp14:editId="1717924A">
          <wp:extent cx="2124075" cy="914400"/>
          <wp:effectExtent l="0" t="0" r="9525" b="0"/>
          <wp:docPr id="122012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3F19CF"/>
    <w:multiLevelType w:val="multilevel"/>
    <w:tmpl w:val="941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9D25C75"/>
    <w:multiLevelType w:val="multilevel"/>
    <w:tmpl w:val="FCA62C7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440E8"/>
    <w:multiLevelType w:val="multilevel"/>
    <w:tmpl w:val="0E9E489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647277"/>
    <w:multiLevelType w:val="hybridMultilevel"/>
    <w:tmpl w:val="E9561A3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877932"/>
    <w:multiLevelType w:val="hybridMultilevel"/>
    <w:tmpl w:val="FF3EB680"/>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AA21C56"/>
    <w:multiLevelType w:val="hybridMultilevel"/>
    <w:tmpl w:val="9954B6EE"/>
    <w:lvl w:ilvl="0" w:tplc="3ADA2438">
      <w:start w:val="1"/>
      <w:numFmt w:val="bullet"/>
      <w:lvlText w:val="o"/>
      <w:lvlJc w:val="left"/>
      <w:pPr>
        <w:ind w:left="720" w:hanging="360"/>
      </w:pPr>
      <w:rPr>
        <w:rFonts w:ascii="Symbol" w:hAnsi="Symbol" w:hint="default"/>
      </w:rPr>
    </w:lvl>
    <w:lvl w:ilvl="1" w:tplc="F20ECBA6">
      <w:start w:val="1"/>
      <w:numFmt w:val="bullet"/>
      <w:lvlText w:val="o"/>
      <w:lvlJc w:val="left"/>
      <w:pPr>
        <w:ind w:left="1440" w:hanging="360"/>
      </w:pPr>
      <w:rPr>
        <w:rFonts w:ascii="Courier New" w:hAnsi="Courier New" w:hint="default"/>
      </w:rPr>
    </w:lvl>
    <w:lvl w:ilvl="2" w:tplc="2FE61486">
      <w:start w:val="1"/>
      <w:numFmt w:val="bullet"/>
      <w:lvlText w:val=""/>
      <w:lvlJc w:val="left"/>
      <w:pPr>
        <w:ind w:left="2160" w:hanging="360"/>
      </w:pPr>
      <w:rPr>
        <w:rFonts w:ascii="Wingdings" w:hAnsi="Wingdings" w:hint="default"/>
      </w:rPr>
    </w:lvl>
    <w:lvl w:ilvl="3" w:tplc="CA084562">
      <w:start w:val="1"/>
      <w:numFmt w:val="bullet"/>
      <w:lvlText w:val=""/>
      <w:lvlJc w:val="left"/>
      <w:pPr>
        <w:ind w:left="2880" w:hanging="360"/>
      </w:pPr>
      <w:rPr>
        <w:rFonts w:ascii="Symbol" w:hAnsi="Symbol" w:hint="default"/>
      </w:rPr>
    </w:lvl>
    <w:lvl w:ilvl="4" w:tplc="3CA02FF4">
      <w:start w:val="1"/>
      <w:numFmt w:val="bullet"/>
      <w:lvlText w:val="o"/>
      <w:lvlJc w:val="left"/>
      <w:pPr>
        <w:ind w:left="3600" w:hanging="360"/>
      </w:pPr>
      <w:rPr>
        <w:rFonts w:ascii="Courier New" w:hAnsi="Courier New" w:hint="default"/>
      </w:rPr>
    </w:lvl>
    <w:lvl w:ilvl="5" w:tplc="03424368">
      <w:start w:val="1"/>
      <w:numFmt w:val="bullet"/>
      <w:lvlText w:val=""/>
      <w:lvlJc w:val="left"/>
      <w:pPr>
        <w:ind w:left="4320" w:hanging="360"/>
      </w:pPr>
      <w:rPr>
        <w:rFonts w:ascii="Wingdings" w:hAnsi="Wingdings" w:hint="default"/>
      </w:rPr>
    </w:lvl>
    <w:lvl w:ilvl="6" w:tplc="5D4A7506">
      <w:start w:val="1"/>
      <w:numFmt w:val="bullet"/>
      <w:lvlText w:val=""/>
      <w:lvlJc w:val="left"/>
      <w:pPr>
        <w:ind w:left="5040" w:hanging="360"/>
      </w:pPr>
      <w:rPr>
        <w:rFonts w:ascii="Symbol" w:hAnsi="Symbol" w:hint="default"/>
      </w:rPr>
    </w:lvl>
    <w:lvl w:ilvl="7" w:tplc="FB8AA896">
      <w:start w:val="1"/>
      <w:numFmt w:val="bullet"/>
      <w:lvlText w:val="o"/>
      <w:lvlJc w:val="left"/>
      <w:pPr>
        <w:ind w:left="5760" w:hanging="360"/>
      </w:pPr>
      <w:rPr>
        <w:rFonts w:ascii="Courier New" w:hAnsi="Courier New" w:hint="default"/>
      </w:rPr>
    </w:lvl>
    <w:lvl w:ilvl="8" w:tplc="134A61A4">
      <w:start w:val="1"/>
      <w:numFmt w:val="bullet"/>
      <w:lvlText w:val=""/>
      <w:lvlJc w:val="left"/>
      <w:pPr>
        <w:ind w:left="6480" w:hanging="360"/>
      </w:pPr>
      <w:rPr>
        <w:rFonts w:ascii="Wingdings" w:hAnsi="Wingdings" w:hint="default"/>
      </w:rPr>
    </w:lvl>
  </w:abstractNum>
  <w:num w:numId="1" w16cid:durableId="1819572510">
    <w:abstractNumId w:val="5"/>
  </w:num>
  <w:num w:numId="2" w16cid:durableId="1054736431">
    <w:abstractNumId w:val="6"/>
  </w:num>
  <w:num w:numId="3" w16cid:durableId="293217219">
    <w:abstractNumId w:val="3"/>
  </w:num>
  <w:num w:numId="4" w16cid:durableId="154691286">
    <w:abstractNumId w:val="2"/>
  </w:num>
  <w:num w:numId="5" w16cid:durableId="1591813867">
    <w:abstractNumId w:val="1"/>
  </w:num>
  <w:num w:numId="6" w16cid:durableId="716196362">
    <w:abstractNumId w:val="0"/>
  </w:num>
  <w:num w:numId="7" w16cid:durableId="1071006067">
    <w:abstractNumId w:val="10"/>
  </w:num>
  <w:num w:numId="8" w16cid:durableId="1858348812">
    <w:abstractNumId w:val="11"/>
  </w:num>
  <w:num w:numId="9" w16cid:durableId="826826243">
    <w:abstractNumId w:val="13"/>
  </w:num>
  <w:num w:numId="10" w16cid:durableId="15815306">
    <w:abstractNumId w:val="9"/>
  </w:num>
  <w:num w:numId="11" w16cid:durableId="1186551970">
    <w:abstractNumId w:val="12"/>
  </w:num>
  <w:num w:numId="12" w16cid:durableId="673917183">
    <w:abstractNumId w:val="4"/>
  </w:num>
  <w:num w:numId="13" w16cid:durableId="1050417536">
    <w:abstractNumId w:val="7"/>
  </w:num>
  <w:num w:numId="14" w16cid:durableId="103515318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1C6A"/>
    <w:rsid w:val="0003359B"/>
    <w:rsid w:val="000361B6"/>
    <w:rsid w:val="000451AC"/>
    <w:rsid w:val="00052C89"/>
    <w:rsid w:val="00060F4B"/>
    <w:rsid w:val="00061E0D"/>
    <w:rsid w:val="00073D92"/>
    <w:rsid w:val="0007487D"/>
    <w:rsid w:val="000778C3"/>
    <w:rsid w:val="0008067D"/>
    <w:rsid w:val="0009523A"/>
    <w:rsid w:val="00096451"/>
    <w:rsid w:val="000A7334"/>
    <w:rsid w:val="000B543A"/>
    <w:rsid w:val="000C22EE"/>
    <w:rsid w:val="000F1AD1"/>
    <w:rsid w:val="000F3980"/>
    <w:rsid w:val="001138E4"/>
    <w:rsid w:val="00132A6E"/>
    <w:rsid w:val="0014003D"/>
    <w:rsid w:val="001410F5"/>
    <w:rsid w:val="00145448"/>
    <w:rsid w:val="001521BA"/>
    <w:rsid w:val="001613CA"/>
    <w:rsid w:val="001621FE"/>
    <w:rsid w:val="00163960"/>
    <w:rsid w:val="00166DFB"/>
    <w:rsid w:val="001730A7"/>
    <w:rsid w:val="00181FD2"/>
    <w:rsid w:val="00192749"/>
    <w:rsid w:val="00195D47"/>
    <w:rsid w:val="001A1E1C"/>
    <w:rsid w:val="001A4354"/>
    <w:rsid w:val="001A5D93"/>
    <w:rsid w:val="001B2A78"/>
    <w:rsid w:val="001B7F4A"/>
    <w:rsid w:val="001D576C"/>
    <w:rsid w:val="001E1018"/>
    <w:rsid w:val="00203534"/>
    <w:rsid w:val="0020579B"/>
    <w:rsid w:val="0021091E"/>
    <w:rsid w:val="00214E5E"/>
    <w:rsid w:val="00222B75"/>
    <w:rsid w:val="00227BCB"/>
    <w:rsid w:val="00232ED5"/>
    <w:rsid w:val="0023616A"/>
    <w:rsid w:val="0024338F"/>
    <w:rsid w:val="00247DAE"/>
    <w:rsid w:val="0026053A"/>
    <w:rsid w:val="00265F6D"/>
    <w:rsid w:val="00266A7A"/>
    <w:rsid w:val="0027643E"/>
    <w:rsid w:val="002767D4"/>
    <w:rsid w:val="00282A0D"/>
    <w:rsid w:val="00284165"/>
    <w:rsid w:val="00293928"/>
    <w:rsid w:val="00294350"/>
    <w:rsid w:val="002A0415"/>
    <w:rsid w:val="002A19D2"/>
    <w:rsid w:val="002A56DE"/>
    <w:rsid w:val="002C0719"/>
    <w:rsid w:val="002C1886"/>
    <w:rsid w:val="002C26B0"/>
    <w:rsid w:val="002D16A8"/>
    <w:rsid w:val="002E12D8"/>
    <w:rsid w:val="002F6E88"/>
    <w:rsid w:val="003009D3"/>
    <w:rsid w:val="003163AC"/>
    <w:rsid w:val="00317A49"/>
    <w:rsid w:val="00317DFA"/>
    <w:rsid w:val="0032018C"/>
    <w:rsid w:val="00331E01"/>
    <w:rsid w:val="0033354B"/>
    <w:rsid w:val="003355CB"/>
    <w:rsid w:val="00340A34"/>
    <w:rsid w:val="00345F12"/>
    <w:rsid w:val="003469E4"/>
    <w:rsid w:val="00361FAB"/>
    <w:rsid w:val="003650D1"/>
    <w:rsid w:val="003869C0"/>
    <w:rsid w:val="0038772C"/>
    <w:rsid w:val="0038785C"/>
    <w:rsid w:val="0039290E"/>
    <w:rsid w:val="003A5126"/>
    <w:rsid w:val="003A576E"/>
    <w:rsid w:val="003A591F"/>
    <w:rsid w:val="003B3ED7"/>
    <w:rsid w:val="003B4D2A"/>
    <w:rsid w:val="003C5829"/>
    <w:rsid w:val="003E2915"/>
    <w:rsid w:val="003E612F"/>
    <w:rsid w:val="003E6870"/>
    <w:rsid w:val="003E6AC1"/>
    <w:rsid w:val="003F47B2"/>
    <w:rsid w:val="0040035C"/>
    <w:rsid w:val="00400F4B"/>
    <w:rsid w:val="00406F0C"/>
    <w:rsid w:val="00407D0E"/>
    <w:rsid w:val="004130E5"/>
    <w:rsid w:val="004131C8"/>
    <w:rsid w:val="00414E62"/>
    <w:rsid w:val="00417046"/>
    <w:rsid w:val="00420840"/>
    <w:rsid w:val="004304F8"/>
    <w:rsid w:val="00443145"/>
    <w:rsid w:val="00443196"/>
    <w:rsid w:val="00446BA1"/>
    <w:rsid w:val="0045040C"/>
    <w:rsid w:val="004513F5"/>
    <w:rsid w:val="00457906"/>
    <w:rsid w:val="004624E2"/>
    <w:rsid w:val="00462FC8"/>
    <w:rsid w:val="00463B4C"/>
    <w:rsid w:val="00464C15"/>
    <w:rsid w:val="00465718"/>
    <w:rsid w:val="00476EAD"/>
    <w:rsid w:val="00481D33"/>
    <w:rsid w:val="00484AE6"/>
    <w:rsid w:val="004B0D6E"/>
    <w:rsid w:val="004C1A56"/>
    <w:rsid w:val="004D4A0F"/>
    <w:rsid w:val="004D7F07"/>
    <w:rsid w:val="004E07B2"/>
    <w:rsid w:val="004E1C18"/>
    <w:rsid w:val="004F04E2"/>
    <w:rsid w:val="004F05E6"/>
    <w:rsid w:val="004F5F8D"/>
    <w:rsid w:val="0050466F"/>
    <w:rsid w:val="00504E08"/>
    <w:rsid w:val="0051296C"/>
    <w:rsid w:val="00522685"/>
    <w:rsid w:val="00524F8E"/>
    <w:rsid w:val="00525040"/>
    <w:rsid w:val="005263EA"/>
    <w:rsid w:val="005266EC"/>
    <w:rsid w:val="00536D88"/>
    <w:rsid w:val="005378DD"/>
    <w:rsid w:val="0055685A"/>
    <w:rsid w:val="00556A5E"/>
    <w:rsid w:val="00557C5F"/>
    <w:rsid w:val="00572748"/>
    <w:rsid w:val="005750BA"/>
    <w:rsid w:val="005775F8"/>
    <w:rsid w:val="00583E2F"/>
    <w:rsid w:val="00586007"/>
    <w:rsid w:val="005A0A53"/>
    <w:rsid w:val="005A2064"/>
    <w:rsid w:val="005A2909"/>
    <w:rsid w:val="005B5863"/>
    <w:rsid w:val="005E1013"/>
    <w:rsid w:val="005E337E"/>
    <w:rsid w:val="005F00F6"/>
    <w:rsid w:val="005F4391"/>
    <w:rsid w:val="0060708E"/>
    <w:rsid w:val="00612BE0"/>
    <w:rsid w:val="00615CDB"/>
    <w:rsid w:val="00630D18"/>
    <w:rsid w:val="00633851"/>
    <w:rsid w:val="00634E75"/>
    <w:rsid w:val="00640978"/>
    <w:rsid w:val="00640F57"/>
    <w:rsid w:val="00641071"/>
    <w:rsid w:val="0064279A"/>
    <w:rsid w:val="00642E5B"/>
    <w:rsid w:val="0064305C"/>
    <w:rsid w:val="006478FD"/>
    <w:rsid w:val="006513C6"/>
    <w:rsid w:val="006552F0"/>
    <w:rsid w:val="006630B8"/>
    <w:rsid w:val="006644DE"/>
    <w:rsid w:val="00664D43"/>
    <w:rsid w:val="00671ADC"/>
    <w:rsid w:val="006739BE"/>
    <w:rsid w:val="00681597"/>
    <w:rsid w:val="00693619"/>
    <w:rsid w:val="00693A0A"/>
    <w:rsid w:val="006A1513"/>
    <w:rsid w:val="006A24DC"/>
    <w:rsid w:val="006A615A"/>
    <w:rsid w:val="006A7FC8"/>
    <w:rsid w:val="006B647C"/>
    <w:rsid w:val="006D3308"/>
    <w:rsid w:val="006D5A73"/>
    <w:rsid w:val="006D6121"/>
    <w:rsid w:val="006D6F7B"/>
    <w:rsid w:val="006E187D"/>
    <w:rsid w:val="006E636B"/>
    <w:rsid w:val="006F280C"/>
    <w:rsid w:val="00710942"/>
    <w:rsid w:val="00721860"/>
    <w:rsid w:val="00722C6C"/>
    <w:rsid w:val="00723AA9"/>
    <w:rsid w:val="00735584"/>
    <w:rsid w:val="00750F11"/>
    <w:rsid w:val="00757D37"/>
    <w:rsid w:val="00777004"/>
    <w:rsid w:val="00785B9C"/>
    <w:rsid w:val="007A1AC7"/>
    <w:rsid w:val="007A36AD"/>
    <w:rsid w:val="007B0C76"/>
    <w:rsid w:val="007B1F7A"/>
    <w:rsid w:val="007B329C"/>
    <w:rsid w:val="007B7162"/>
    <w:rsid w:val="007C3C30"/>
    <w:rsid w:val="007E2E8C"/>
    <w:rsid w:val="007E2ED2"/>
    <w:rsid w:val="007E77D2"/>
    <w:rsid w:val="007F2A61"/>
    <w:rsid w:val="007F2D27"/>
    <w:rsid w:val="007F473F"/>
    <w:rsid w:val="00815820"/>
    <w:rsid w:val="00817458"/>
    <w:rsid w:val="008300BC"/>
    <w:rsid w:val="00836694"/>
    <w:rsid w:val="008421E2"/>
    <w:rsid w:val="00842929"/>
    <w:rsid w:val="0084383C"/>
    <w:rsid w:val="00850BD3"/>
    <w:rsid w:val="008579F6"/>
    <w:rsid w:val="008629B5"/>
    <w:rsid w:val="00870118"/>
    <w:rsid w:val="0089217F"/>
    <w:rsid w:val="00894148"/>
    <w:rsid w:val="008A0F87"/>
    <w:rsid w:val="008B46BC"/>
    <w:rsid w:val="008C2BF8"/>
    <w:rsid w:val="008C5D78"/>
    <w:rsid w:val="008D26D9"/>
    <w:rsid w:val="008D63A7"/>
    <w:rsid w:val="008E6C1F"/>
    <w:rsid w:val="008F0BC5"/>
    <w:rsid w:val="008F4ECD"/>
    <w:rsid w:val="009006AB"/>
    <w:rsid w:val="009057A6"/>
    <w:rsid w:val="00912BD6"/>
    <w:rsid w:val="0091620C"/>
    <w:rsid w:val="00917EC9"/>
    <w:rsid w:val="00925DD9"/>
    <w:rsid w:val="009337E7"/>
    <w:rsid w:val="0094402C"/>
    <w:rsid w:val="00944101"/>
    <w:rsid w:val="00945FA7"/>
    <w:rsid w:val="00951986"/>
    <w:rsid w:val="00952D23"/>
    <w:rsid w:val="00962BC8"/>
    <w:rsid w:val="00966F66"/>
    <w:rsid w:val="00973D5C"/>
    <w:rsid w:val="00975A1A"/>
    <w:rsid w:val="00992211"/>
    <w:rsid w:val="009971D3"/>
    <w:rsid w:val="009A706F"/>
    <w:rsid w:val="009B1A3B"/>
    <w:rsid w:val="009B2062"/>
    <w:rsid w:val="009B41B8"/>
    <w:rsid w:val="009D591E"/>
    <w:rsid w:val="009D6FA2"/>
    <w:rsid w:val="009D715E"/>
    <w:rsid w:val="009E32A2"/>
    <w:rsid w:val="009E4D3C"/>
    <w:rsid w:val="00A00821"/>
    <w:rsid w:val="00A215C5"/>
    <w:rsid w:val="00A23587"/>
    <w:rsid w:val="00A34AC6"/>
    <w:rsid w:val="00A51DA9"/>
    <w:rsid w:val="00A5599C"/>
    <w:rsid w:val="00A562C0"/>
    <w:rsid w:val="00A62D61"/>
    <w:rsid w:val="00A66B4F"/>
    <w:rsid w:val="00A820BE"/>
    <w:rsid w:val="00A833E3"/>
    <w:rsid w:val="00A87CA6"/>
    <w:rsid w:val="00A909EF"/>
    <w:rsid w:val="00A95664"/>
    <w:rsid w:val="00A96CB2"/>
    <w:rsid w:val="00AA197E"/>
    <w:rsid w:val="00AA23DC"/>
    <w:rsid w:val="00AB2FED"/>
    <w:rsid w:val="00AC21A4"/>
    <w:rsid w:val="00AC76FA"/>
    <w:rsid w:val="00AD1C29"/>
    <w:rsid w:val="00AD3A1C"/>
    <w:rsid w:val="00AD6216"/>
    <w:rsid w:val="00AD6BB1"/>
    <w:rsid w:val="00AF5C72"/>
    <w:rsid w:val="00AF6D0E"/>
    <w:rsid w:val="00B0459A"/>
    <w:rsid w:val="00B2053D"/>
    <w:rsid w:val="00B21FAC"/>
    <w:rsid w:val="00B4728A"/>
    <w:rsid w:val="00B507D2"/>
    <w:rsid w:val="00B51A26"/>
    <w:rsid w:val="00B62233"/>
    <w:rsid w:val="00B73492"/>
    <w:rsid w:val="00B83328"/>
    <w:rsid w:val="00BB0231"/>
    <w:rsid w:val="00BB04BE"/>
    <w:rsid w:val="00BB1657"/>
    <w:rsid w:val="00BB327E"/>
    <w:rsid w:val="00BB3F7F"/>
    <w:rsid w:val="00BC09DF"/>
    <w:rsid w:val="00BC296B"/>
    <w:rsid w:val="00BC7E72"/>
    <w:rsid w:val="00BD35D8"/>
    <w:rsid w:val="00BE4EA4"/>
    <w:rsid w:val="00BE5187"/>
    <w:rsid w:val="00BF6F51"/>
    <w:rsid w:val="00BF7514"/>
    <w:rsid w:val="00C07454"/>
    <w:rsid w:val="00C07A4A"/>
    <w:rsid w:val="00C25851"/>
    <w:rsid w:val="00C26FAA"/>
    <w:rsid w:val="00C470DD"/>
    <w:rsid w:val="00C50A66"/>
    <w:rsid w:val="00C538CB"/>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07995"/>
    <w:rsid w:val="00D13D94"/>
    <w:rsid w:val="00D15202"/>
    <w:rsid w:val="00D331FB"/>
    <w:rsid w:val="00D352BC"/>
    <w:rsid w:val="00D4532F"/>
    <w:rsid w:val="00D610B8"/>
    <w:rsid w:val="00D66587"/>
    <w:rsid w:val="00D76E89"/>
    <w:rsid w:val="00D77878"/>
    <w:rsid w:val="00D801E2"/>
    <w:rsid w:val="00D83931"/>
    <w:rsid w:val="00D84D7D"/>
    <w:rsid w:val="00D962FC"/>
    <w:rsid w:val="00DA12CF"/>
    <w:rsid w:val="00DA424B"/>
    <w:rsid w:val="00DB2F17"/>
    <w:rsid w:val="00DD1DB9"/>
    <w:rsid w:val="00DD3296"/>
    <w:rsid w:val="00DE205B"/>
    <w:rsid w:val="00DF02BD"/>
    <w:rsid w:val="00DF4C2A"/>
    <w:rsid w:val="00E01AEF"/>
    <w:rsid w:val="00E027ED"/>
    <w:rsid w:val="00E10AA4"/>
    <w:rsid w:val="00E12C2D"/>
    <w:rsid w:val="00E15BC8"/>
    <w:rsid w:val="00E16232"/>
    <w:rsid w:val="00E31F36"/>
    <w:rsid w:val="00E4225D"/>
    <w:rsid w:val="00E4379F"/>
    <w:rsid w:val="00E55F8E"/>
    <w:rsid w:val="00E565CD"/>
    <w:rsid w:val="00E653E9"/>
    <w:rsid w:val="00E8083D"/>
    <w:rsid w:val="00E847A7"/>
    <w:rsid w:val="00E8547A"/>
    <w:rsid w:val="00E9443D"/>
    <w:rsid w:val="00EA27A9"/>
    <w:rsid w:val="00EA753A"/>
    <w:rsid w:val="00EB4292"/>
    <w:rsid w:val="00EB76F5"/>
    <w:rsid w:val="00EC4FA3"/>
    <w:rsid w:val="00EC649A"/>
    <w:rsid w:val="00ED1AED"/>
    <w:rsid w:val="00ED2F2C"/>
    <w:rsid w:val="00ED6078"/>
    <w:rsid w:val="00EE6476"/>
    <w:rsid w:val="00EF1DDD"/>
    <w:rsid w:val="00EF3A55"/>
    <w:rsid w:val="00EF7CF2"/>
    <w:rsid w:val="00EF7E45"/>
    <w:rsid w:val="00F0798E"/>
    <w:rsid w:val="00F11107"/>
    <w:rsid w:val="00F16037"/>
    <w:rsid w:val="00F21CF1"/>
    <w:rsid w:val="00F24318"/>
    <w:rsid w:val="00F35025"/>
    <w:rsid w:val="00F553DC"/>
    <w:rsid w:val="00F62430"/>
    <w:rsid w:val="00F63E60"/>
    <w:rsid w:val="00F66FA7"/>
    <w:rsid w:val="00F67D50"/>
    <w:rsid w:val="00F9050C"/>
    <w:rsid w:val="00F91C5A"/>
    <w:rsid w:val="00F9670F"/>
    <w:rsid w:val="00FA0CDC"/>
    <w:rsid w:val="00FB0343"/>
    <w:rsid w:val="00FD39E1"/>
    <w:rsid w:val="00FE5319"/>
    <w:rsid w:val="0333415A"/>
    <w:rsid w:val="03F40D60"/>
    <w:rsid w:val="05F8EFCE"/>
    <w:rsid w:val="0620BDD9"/>
    <w:rsid w:val="0A1768F0"/>
    <w:rsid w:val="0AFD6084"/>
    <w:rsid w:val="122BBB3D"/>
    <w:rsid w:val="1BADE9DA"/>
    <w:rsid w:val="21315C37"/>
    <w:rsid w:val="275E0BFD"/>
    <w:rsid w:val="28F2D3C7"/>
    <w:rsid w:val="2F7EC622"/>
    <w:rsid w:val="318507A9"/>
    <w:rsid w:val="38613A11"/>
    <w:rsid w:val="3DC9FBFB"/>
    <w:rsid w:val="3EAA10F5"/>
    <w:rsid w:val="3FD9CB3A"/>
    <w:rsid w:val="422D0920"/>
    <w:rsid w:val="4407503E"/>
    <w:rsid w:val="4559426C"/>
    <w:rsid w:val="4B4569AC"/>
    <w:rsid w:val="4DB2C42A"/>
    <w:rsid w:val="54374083"/>
    <w:rsid w:val="5536AFD4"/>
    <w:rsid w:val="566F8413"/>
    <w:rsid w:val="5793ABC0"/>
    <w:rsid w:val="5965CCEE"/>
    <w:rsid w:val="59D3CAF9"/>
    <w:rsid w:val="5A605BCB"/>
    <w:rsid w:val="5DEC769D"/>
    <w:rsid w:val="63043DE5"/>
    <w:rsid w:val="63BCC219"/>
    <w:rsid w:val="64903095"/>
    <w:rsid w:val="66D8C8C0"/>
    <w:rsid w:val="696F0483"/>
    <w:rsid w:val="6B93F6C4"/>
    <w:rsid w:val="6DBB72BC"/>
    <w:rsid w:val="702233D8"/>
    <w:rsid w:val="723AC141"/>
    <w:rsid w:val="75FDD210"/>
    <w:rsid w:val="7868E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DA424B"/>
  </w:style>
  <w:style w:type="character" w:customStyle="1" w:styleId="eop">
    <w:name w:val="eop"/>
    <w:basedOn w:val="DefaultParagraphFont"/>
    <w:rsid w:val="00DA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7932885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584">
      <w:bodyDiv w:val="1"/>
      <w:marLeft w:val="0"/>
      <w:marRight w:val="0"/>
      <w:marTop w:val="0"/>
      <w:marBottom w:val="0"/>
      <w:divBdr>
        <w:top w:val="none" w:sz="0" w:space="0" w:color="auto"/>
        <w:left w:val="none" w:sz="0" w:space="0" w:color="auto"/>
        <w:bottom w:val="none" w:sz="0" w:space="0" w:color="auto"/>
        <w:right w:val="none" w:sz="0" w:space="0" w:color="auto"/>
      </w:divBdr>
    </w:div>
    <w:div w:id="1624463171">
      <w:bodyDiv w:val="1"/>
      <w:marLeft w:val="0"/>
      <w:marRight w:val="0"/>
      <w:marTop w:val="0"/>
      <w:marBottom w:val="0"/>
      <w:divBdr>
        <w:top w:val="none" w:sz="0" w:space="0" w:color="auto"/>
        <w:left w:val="none" w:sz="0" w:space="0" w:color="auto"/>
        <w:bottom w:val="none" w:sz="0" w:space="0" w:color="auto"/>
        <w:right w:val="none" w:sz="0" w:space="0" w:color="auto"/>
      </w:divBdr>
    </w:div>
    <w:div w:id="18366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1EDF"/>
    <w:rsid w:val="00032D31"/>
    <w:rsid w:val="00052C89"/>
    <w:rsid w:val="000538CB"/>
    <w:rsid w:val="00166DFB"/>
    <w:rsid w:val="00244B76"/>
    <w:rsid w:val="00533B6F"/>
    <w:rsid w:val="00630D18"/>
    <w:rsid w:val="00721586"/>
    <w:rsid w:val="008579F6"/>
    <w:rsid w:val="00A103D8"/>
    <w:rsid w:val="00AD610B"/>
    <w:rsid w:val="00BB04BE"/>
    <w:rsid w:val="00C95E52"/>
    <w:rsid w:val="00CB6CF1"/>
    <w:rsid w:val="00D43D3B"/>
    <w:rsid w:val="00DA7A88"/>
    <w:rsid w:val="00DB2F17"/>
    <w:rsid w:val="00E8598A"/>
    <w:rsid w:val="00F9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449D9-A29F-403E-8C58-8CCDA80605A1}">
  <ds:schemaRefs>
    <ds:schemaRef ds:uri="http://schemas.openxmlformats.org/officeDocument/2006/bibliography"/>
  </ds:schemaRefs>
</ds:datastoreItem>
</file>

<file path=customXml/itemProps3.xml><?xml version="1.0" encoding="utf-8"?>
<ds:datastoreItem xmlns:ds="http://schemas.openxmlformats.org/officeDocument/2006/customXml" ds:itemID="{E0B1CDCD-178F-48C2-932D-200F49393A85}">
  <ds:schemaRefs>
    <ds:schemaRef ds:uri="http://purl.org/dc/dcmitype/"/>
    <ds:schemaRef ds:uri="http://schemas.openxmlformats.org/package/2006/metadata/core-properties"/>
    <ds:schemaRef ds:uri="0e716bc8-b849-4889-99f3-106f1a731a15"/>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54dfc0cb-bfd2-48f1-818b-508876467e77"/>
    <ds:schemaRef ds:uri="http://schemas.microsoft.com/office/2006/metadata/propertie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8DCBC223-AEF2-488D-8540-52C1B268240B}">
  <ds:schemaRefs>
    <ds:schemaRef ds:uri="http://schemas.microsoft.com/sharepoint/v3/contenttype/forms"/>
  </ds:schemaRefs>
</ds:datastoreItem>
</file>

<file path=customXml/itemProps6.xml><?xml version="1.0" encoding="utf-8"?>
<ds:datastoreItem xmlns:ds="http://schemas.openxmlformats.org/officeDocument/2006/customXml" ds:itemID="{20D4E740-F6F9-49C3-802D-42735681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b4dc3506-d2de-4fd8-b068-77e0f450a3a6}"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4</TotalTime>
  <Pages>6</Pages>
  <Words>858</Words>
  <Characters>5321</Characters>
  <Application>Microsoft Office Word</Application>
  <DocSecurity>4</DocSecurity>
  <Lines>231</Lines>
  <Paragraphs>134</Paragraphs>
  <ScaleCrop>false</ScaleCrop>
  <Manager>Human Resources</Manager>
  <Company>RehabWorks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Executive (NHS)</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2026-03-27T15:49:00Z</dcterms:created>
  <dcterms:modified xsi:type="dcterms:W3CDTF">2026-03-27T15:49:00Z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