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A49E" w14:textId="77777777" w:rsidR="00F42439" w:rsidRPr="00F42439" w:rsidRDefault="00F42439" w:rsidP="00F42439">
      <w:pPr>
        <w:jc w:val="center"/>
        <w:rPr>
          <w:b/>
          <w:bCs/>
        </w:rPr>
      </w:pPr>
      <w:r w:rsidRPr="00F42439">
        <w:rPr>
          <w:b/>
          <w:bCs/>
        </w:rPr>
        <w:t>JOB DESCRIPTION</w:t>
      </w:r>
    </w:p>
    <w:p w14:paraId="5D001D2F" w14:textId="77777777" w:rsidR="00F42439" w:rsidRDefault="00F42439" w:rsidP="00F42439">
      <w:r>
        <w:tab/>
      </w:r>
    </w:p>
    <w:p w14:paraId="686C8178" w14:textId="2F28CE87" w:rsidR="00F42439" w:rsidRDefault="00F42439" w:rsidP="00F42439">
      <w:r w:rsidRPr="007C7ED2">
        <w:rPr>
          <w:b/>
          <w:bCs/>
        </w:rPr>
        <w:t>Job Title</w:t>
      </w:r>
      <w:r>
        <w:tab/>
        <w:t xml:space="preserve">Behaviour Change </w:t>
      </w:r>
      <w:r w:rsidR="006C3E9E">
        <w:t xml:space="preserve">Therapy </w:t>
      </w:r>
      <w:r>
        <w:t xml:space="preserve">Advisor </w:t>
      </w:r>
    </w:p>
    <w:p w14:paraId="40FA6DF6" w14:textId="7C367C4B" w:rsidR="00580158" w:rsidRDefault="00580158" w:rsidP="00F42439">
      <w:r w:rsidRPr="007C7ED2">
        <w:rPr>
          <w:b/>
          <w:bCs/>
        </w:rPr>
        <w:t>Department</w:t>
      </w:r>
      <w:r>
        <w:tab/>
        <w:t xml:space="preserve">Weight Management Service (WMS) </w:t>
      </w:r>
    </w:p>
    <w:p w14:paraId="25AFB9ED" w14:textId="514B433B" w:rsidR="00F42439" w:rsidRDefault="00F42439" w:rsidP="00F42439">
      <w:r w:rsidRPr="007C7ED2">
        <w:rPr>
          <w:b/>
          <w:bCs/>
        </w:rPr>
        <w:t>Reports To</w:t>
      </w:r>
      <w:r>
        <w:tab/>
        <w:t>Head of Weight Management Service</w:t>
      </w:r>
      <w:r w:rsidR="007C7ED2">
        <w:t xml:space="preserve"> </w:t>
      </w:r>
    </w:p>
    <w:p w14:paraId="48697811" w14:textId="55AADE93" w:rsidR="00322439" w:rsidRDefault="00F42439" w:rsidP="00F42439">
      <w:r w:rsidRPr="007C7ED2">
        <w:rPr>
          <w:b/>
          <w:bCs/>
        </w:rPr>
        <w:t>Hours</w:t>
      </w:r>
      <w:r w:rsidRPr="007C7ED2">
        <w:rPr>
          <w:b/>
          <w:bCs/>
        </w:rPr>
        <w:tab/>
      </w:r>
      <w:r>
        <w:tab/>
        <w:t>Full time (37.5 hr</w:t>
      </w:r>
      <w:r w:rsidR="002F40F7">
        <w:t>s</w:t>
      </w:r>
      <w:r w:rsidR="008B58B0">
        <w:t>/ week</w:t>
      </w:r>
      <w:r>
        <w:t xml:space="preserve">s) </w:t>
      </w:r>
      <w:r w:rsidR="00952554">
        <w:t>/ part time considered</w:t>
      </w:r>
    </w:p>
    <w:p w14:paraId="18F3A781" w14:textId="4F5FD346" w:rsidR="00952554" w:rsidRDefault="00952554" w:rsidP="00F42439">
      <w:r w:rsidRPr="00952554">
        <w:rPr>
          <w:b/>
          <w:bCs/>
        </w:rPr>
        <w:t>Location:</w:t>
      </w:r>
      <w:r>
        <w:t xml:space="preserve"> </w:t>
      </w:r>
      <w:r>
        <w:tab/>
        <w:t>Remote</w:t>
      </w:r>
    </w:p>
    <w:p w14:paraId="12C28763" w14:textId="77777777" w:rsidR="00952554" w:rsidRDefault="00952554" w:rsidP="00F42439"/>
    <w:p w14:paraId="09DFEFCF" w14:textId="77777777" w:rsidR="00E72B11" w:rsidRPr="00E72B11" w:rsidRDefault="00E72B11" w:rsidP="00E72B11">
      <w:pPr>
        <w:spacing w:after="0" w:line="240" w:lineRule="auto"/>
        <w:jc w:val="both"/>
        <w:rPr>
          <w:rFonts w:eastAsia="Times New Roman" w:cstheme="minorHAnsi"/>
          <w:kern w:val="0"/>
          <w:lang w:eastAsia="en-GB"/>
          <w14:ligatures w14:val="none"/>
        </w:rPr>
      </w:pPr>
      <w:bookmarkStart w:id="0" w:name="OLE_LINK3"/>
      <w:bookmarkStart w:id="1" w:name="OLE_LINK4"/>
      <w:r w:rsidRPr="00E72B11">
        <w:rPr>
          <w:rFonts w:eastAsia="Times New Roman" w:cstheme="minorHAnsi"/>
          <w:i/>
          <w:kern w:val="0"/>
          <w:lang w:eastAsia="en-GB"/>
          <w14:ligatures w14:val="none"/>
        </w:rPr>
        <w:t>‘The Weigh Ahead’</w:t>
      </w:r>
      <w:r w:rsidRPr="00E72B11">
        <w:rPr>
          <w:rFonts w:eastAsia="Times New Roman" w:cstheme="minorHAnsi"/>
          <w:kern w:val="0"/>
          <w:lang w:eastAsia="en-GB"/>
          <w14:ligatures w14:val="none"/>
        </w:rPr>
        <w:t xml:space="preserve"> is a </w:t>
      </w:r>
      <w:r w:rsidRPr="00E72B11">
        <w:rPr>
          <w:rFonts w:eastAsia="Times New Roman" w:cstheme="minorHAnsi"/>
          <w:noProof/>
          <w:kern w:val="0"/>
          <w:lang w:eastAsia="en-GB"/>
          <w14:ligatures w14:val="none"/>
        </w:rPr>
        <w:t xml:space="preserve">Specialist Tier 3 Weight Management Service, winning an Association for the Study of Obesity (ASO) best practice award in 2018. </w:t>
      </w:r>
      <w:bookmarkEnd w:id="0"/>
      <w:bookmarkEnd w:id="1"/>
      <w:r w:rsidRPr="00E72B11">
        <w:rPr>
          <w:rFonts w:eastAsia="Times New Roman" w:cstheme="minorHAnsi"/>
          <w:noProof/>
          <w:kern w:val="0"/>
          <w:lang w:eastAsia="en-GB"/>
          <w14:ligatures w14:val="none"/>
        </w:rPr>
        <w:t>We provide an</w:t>
      </w:r>
      <w:r w:rsidRPr="00E72B11">
        <w:rPr>
          <w:rFonts w:eastAsia="Times New Roman" w:cstheme="minorHAnsi"/>
          <w:kern w:val="0"/>
          <w:lang w:eastAsia="en-GB"/>
          <w14:ligatures w14:val="none"/>
        </w:rPr>
        <w:t xml:space="preserve"> intensive level of support to patients through a multi-disciplinary team of healthcare professionals. Delivered by Spire Southampton and run remotely via video-link and face to face, using group and 121 formats, we provide a service to NHS patients referred by their GP.</w:t>
      </w:r>
    </w:p>
    <w:p w14:paraId="6EFF818F" w14:textId="77777777" w:rsidR="00E72B11" w:rsidRPr="00E72B11" w:rsidRDefault="00E72B11" w:rsidP="00E72B11">
      <w:pPr>
        <w:spacing w:after="0" w:line="240" w:lineRule="auto"/>
        <w:jc w:val="both"/>
        <w:rPr>
          <w:rFonts w:eastAsia="Times New Roman" w:cstheme="minorHAnsi"/>
          <w:kern w:val="0"/>
          <w:lang w:eastAsia="en-GB"/>
          <w14:ligatures w14:val="none"/>
        </w:rPr>
      </w:pPr>
    </w:p>
    <w:p w14:paraId="5B1A2EFA" w14:textId="77777777" w:rsidR="00E72B11" w:rsidRPr="00E72B11" w:rsidRDefault="00E72B11" w:rsidP="00E72B11">
      <w:pPr>
        <w:spacing w:after="0" w:line="240" w:lineRule="auto"/>
        <w:jc w:val="both"/>
        <w:rPr>
          <w:rFonts w:eastAsia="Times New Roman" w:cstheme="minorHAnsi"/>
          <w:kern w:val="0"/>
          <w:lang w:eastAsia="en-GB"/>
          <w14:ligatures w14:val="none"/>
        </w:rPr>
      </w:pPr>
      <w:r w:rsidRPr="00E72B11">
        <w:rPr>
          <w:rFonts w:eastAsia="Times New Roman" w:cstheme="minorHAnsi"/>
          <w:kern w:val="0"/>
          <w:lang w:eastAsia="en-GB"/>
          <w14:ligatures w14:val="none"/>
        </w:rPr>
        <w:t xml:space="preserve">The programme is tailored to specific needs over 6 months and incorporates the required elements of evidence-based interventions, supporting patients who fully engage to achieve a weight loss of at least 5% of their excess body weight and sustain this over the years ahead.  The programme also aims to assist patients in meeting their personal health improvement goals and supporting them in making vital lifestyle changes in preparation for bariatric surgery.  </w:t>
      </w:r>
    </w:p>
    <w:p w14:paraId="1689198B" w14:textId="77777777" w:rsidR="00E72B11" w:rsidRPr="00E72B11" w:rsidRDefault="00E72B11" w:rsidP="00E72B11">
      <w:pPr>
        <w:spacing w:after="0" w:line="240" w:lineRule="auto"/>
        <w:rPr>
          <w:rFonts w:eastAsia="Times New Roman" w:cstheme="minorHAnsi"/>
          <w:kern w:val="0"/>
          <w:lang w:eastAsia="en-GB"/>
          <w14:ligatures w14:val="none"/>
        </w:rPr>
      </w:pPr>
    </w:p>
    <w:p w14:paraId="1E478C49" w14:textId="77777777" w:rsidR="00E266E6" w:rsidRPr="00E266E6" w:rsidRDefault="00E266E6" w:rsidP="00E266E6">
      <w:pPr>
        <w:spacing w:after="0" w:line="240" w:lineRule="auto"/>
        <w:rPr>
          <w:rFonts w:eastAsia="Times New Roman" w:cstheme="minorHAnsi"/>
          <w:kern w:val="0"/>
          <w:lang w:eastAsia="en-GB"/>
          <w14:ligatures w14:val="none"/>
        </w:rPr>
      </w:pPr>
    </w:p>
    <w:p w14:paraId="109D82B3" w14:textId="0DE26123" w:rsidR="00F42439" w:rsidRPr="00F42439" w:rsidRDefault="00E72B11" w:rsidP="00F42439">
      <w:pPr>
        <w:rPr>
          <w:b/>
          <w:bCs/>
        </w:rPr>
      </w:pPr>
      <w:r>
        <w:rPr>
          <w:b/>
          <w:bCs/>
        </w:rPr>
        <w:t>Job Purpose:</w:t>
      </w:r>
    </w:p>
    <w:p w14:paraId="05ABD842" w14:textId="322EF380" w:rsidR="00F42439" w:rsidRDefault="00F42439" w:rsidP="00F42439">
      <w:r>
        <w:t xml:space="preserve">Provide patients with a motivational interview, prior to </w:t>
      </w:r>
      <w:r w:rsidR="000723DE">
        <w:t xml:space="preserve">their </w:t>
      </w:r>
      <w:r>
        <w:t xml:space="preserve">commencement of </w:t>
      </w:r>
      <w:r w:rsidR="000723DE">
        <w:t xml:space="preserve">the </w:t>
      </w:r>
      <w:r>
        <w:t>weight management programme to</w:t>
      </w:r>
      <w:r w:rsidR="000723DE">
        <w:t xml:space="preserve"> advise them on what the program offers, check their eligibility and </w:t>
      </w:r>
      <w:r>
        <w:t>assess</w:t>
      </w:r>
      <w:r w:rsidR="000723DE">
        <w:t xml:space="preserve"> their</w:t>
      </w:r>
      <w:r>
        <w:t xml:space="preserve"> readiness to chang</w:t>
      </w:r>
      <w:r w:rsidR="00305E82">
        <w:t>e</w:t>
      </w:r>
    </w:p>
    <w:p w14:paraId="2C941D8A" w14:textId="10ACD6C2" w:rsidR="00F42439" w:rsidRDefault="00D002E9" w:rsidP="00F42439">
      <w:r>
        <w:t>Provide compassionate and empathetic s</w:t>
      </w:r>
      <w:r w:rsidR="00F42439">
        <w:t xml:space="preserve">upport </w:t>
      </w:r>
      <w:r>
        <w:t xml:space="preserve">to </w:t>
      </w:r>
      <w:r w:rsidR="00F42439">
        <w:t xml:space="preserve">patients </w:t>
      </w:r>
      <w:r>
        <w:t>within</w:t>
      </w:r>
      <w:r w:rsidR="000723DE">
        <w:t xml:space="preserve"> the</w:t>
      </w:r>
      <w:r w:rsidR="00F42439">
        <w:t xml:space="preserve"> behaviour change element of the weight management programme</w:t>
      </w:r>
      <w:r w:rsidR="000723DE">
        <w:t xml:space="preserve"> to include both</w:t>
      </w:r>
      <w:r w:rsidR="00F42439">
        <w:t xml:space="preserve"> </w:t>
      </w:r>
      <w:r w:rsidR="00F77737">
        <w:t>1</w:t>
      </w:r>
      <w:r w:rsidR="00305E82">
        <w:t>2</w:t>
      </w:r>
      <w:r w:rsidR="00F77737">
        <w:t>1</w:t>
      </w:r>
      <w:r w:rsidR="000723DE">
        <w:t xml:space="preserve"> appointments</w:t>
      </w:r>
      <w:r w:rsidR="00F77737">
        <w:t xml:space="preserve"> and group </w:t>
      </w:r>
      <w:r w:rsidR="000723DE">
        <w:t>sessions</w:t>
      </w:r>
      <w:r w:rsidR="00F77737">
        <w:t xml:space="preserve">, </w:t>
      </w:r>
      <w:r w:rsidR="000723DE">
        <w:t>this will involve</w:t>
      </w:r>
      <w:r w:rsidR="00F42439">
        <w:t xml:space="preserve"> guiding patients to</w:t>
      </w:r>
      <w:r w:rsidR="000723DE">
        <w:t xml:space="preserve"> a</w:t>
      </w:r>
      <w:r w:rsidR="00F42439">
        <w:t xml:space="preserve"> better understanding </w:t>
      </w:r>
      <w:r w:rsidR="000723DE">
        <w:t xml:space="preserve">of </w:t>
      </w:r>
      <w:r w:rsidR="00F42439">
        <w:t xml:space="preserve">their relationship with food, </w:t>
      </w:r>
      <w:r w:rsidR="001D5F19">
        <w:t>the use of</w:t>
      </w:r>
      <w:r w:rsidR="00F42439">
        <w:t xml:space="preserve"> </w:t>
      </w:r>
      <w:r w:rsidR="000723DE">
        <w:t xml:space="preserve">evidence informed </w:t>
      </w:r>
      <w:r w:rsidR="00F42439">
        <w:t xml:space="preserve">techniques and tools to </w:t>
      </w:r>
      <w:r w:rsidR="001D5F19">
        <w:t xml:space="preserve">help </w:t>
      </w:r>
      <w:r w:rsidR="00F42439">
        <w:t>motivate</w:t>
      </w:r>
      <w:r w:rsidR="000723DE">
        <w:t>, develop</w:t>
      </w:r>
      <w:r w:rsidR="00F42439">
        <w:t xml:space="preserve"> </w:t>
      </w:r>
      <w:r w:rsidR="000723DE">
        <w:t>self-compassion, promote autonomy with change</w:t>
      </w:r>
      <w:r w:rsidR="00F42439">
        <w:t xml:space="preserve"> and offer a place to explore relapse and relapse prevention</w:t>
      </w:r>
      <w:r w:rsidR="000723DE">
        <w:t>.</w:t>
      </w:r>
    </w:p>
    <w:p w14:paraId="44F31571" w14:textId="1FF5A092" w:rsidR="005A1440" w:rsidRDefault="005A1440" w:rsidP="00F42439">
      <w:r>
        <w:t xml:space="preserve">Assess </w:t>
      </w:r>
      <w:r w:rsidR="00610A68">
        <w:t>patients’</w:t>
      </w:r>
      <w:r>
        <w:t xml:space="preserve"> mental health through the completion of the PHQ-9 and GAD-7 questionnaires, this will include assessment</w:t>
      </w:r>
      <w:r w:rsidR="00610A68">
        <w:t>,</w:t>
      </w:r>
      <w:r>
        <w:t xml:space="preserve"> and</w:t>
      </w:r>
      <w:r w:rsidR="00610A68">
        <w:t xml:space="preserve"> if required,</w:t>
      </w:r>
      <w:r>
        <w:t xml:space="preserve"> management of risk.</w:t>
      </w:r>
    </w:p>
    <w:p w14:paraId="493E0E80" w14:textId="7B11BC2A" w:rsidR="00F42439" w:rsidRDefault="00F42439" w:rsidP="00F42439">
      <w:r>
        <w:t xml:space="preserve">Process and respond to questions and queries from </w:t>
      </w:r>
      <w:r w:rsidR="00F95902">
        <w:t>patients, healthcare</w:t>
      </w:r>
      <w:r>
        <w:t xml:space="preserve"> professionals </w:t>
      </w:r>
      <w:r w:rsidR="000723DE">
        <w:t xml:space="preserve">and the </w:t>
      </w:r>
      <w:r>
        <w:t xml:space="preserve">wider </w:t>
      </w:r>
      <w:r w:rsidR="000723DE">
        <w:t>Weight Management</w:t>
      </w:r>
      <w:r>
        <w:t xml:space="preserve"> </w:t>
      </w:r>
      <w:r w:rsidR="001D5F19">
        <w:t>Service t</w:t>
      </w:r>
      <w:r>
        <w:t>eam</w:t>
      </w:r>
      <w:r w:rsidR="001D5F19">
        <w:t>.</w:t>
      </w:r>
    </w:p>
    <w:p w14:paraId="64F1850C" w14:textId="5068BC18" w:rsidR="00F42439" w:rsidRPr="00F42439" w:rsidRDefault="00F42439" w:rsidP="00F42439">
      <w:pPr>
        <w:rPr>
          <w:b/>
          <w:bCs/>
        </w:rPr>
      </w:pPr>
      <w:r w:rsidRPr="00F42439">
        <w:rPr>
          <w:b/>
          <w:bCs/>
        </w:rPr>
        <w:t>Key Relationships</w:t>
      </w:r>
      <w:r w:rsidR="008E5593">
        <w:rPr>
          <w:b/>
          <w:bCs/>
        </w:rPr>
        <w:t>:</w:t>
      </w:r>
    </w:p>
    <w:p w14:paraId="2089FD32" w14:textId="56F5A548" w:rsidR="00F42439" w:rsidRDefault="00F42439" w:rsidP="00F42439">
      <w:r>
        <w:t xml:space="preserve">Post holder will report to the Weight Management Clinical Lead </w:t>
      </w:r>
    </w:p>
    <w:p w14:paraId="5DDCE13E" w14:textId="289DAB3F" w:rsidR="00F42439" w:rsidRDefault="00F42439" w:rsidP="00F42439">
      <w:r>
        <w:lastRenderedPageBreak/>
        <w:t xml:space="preserve">Post holder will liaise with </w:t>
      </w:r>
      <w:r w:rsidR="001D5F19">
        <w:t xml:space="preserve">wider </w:t>
      </w:r>
      <w:r>
        <w:t>MDT</w:t>
      </w:r>
      <w:r w:rsidR="001D5F19">
        <w:t xml:space="preserve"> and clinical leads</w:t>
      </w:r>
      <w:r>
        <w:t xml:space="preserve"> regarding discharge signposting</w:t>
      </w:r>
      <w:r w:rsidR="001D5F19">
        <w:t xml:space="preserve"> following completion of a patient’s program</w:t>
      </w:r>
    </w:p>
    <w:p w14:paraId="68C326DA" w14:textId="2844ED77" w:rsidR="00F42439" w:rsidRDefault="00F42439" w:rsidP="00F42439">
      <w:r>
        <w:t>Post holder will be required to proactively offer support to</w:t>
      </w:r>
      <w:r w:rsidR="001D5F19">
        <w:t xml:space="preserve"> the</w:t>
      </w:r>
      <w:r>
        <w:t xml:space="preserve"> Team and other health care professionals and participate in </w:t>
      </w:r>
      <w:r w:rsidR="001D5F19">
        <w:t xml:space="preserve">peer group </w:t>
      </w:r>
      <w:r>
        <w:t>supervision and MDT meetings</w:t>
      </w:r>
    </w:p>
    <w:p w14:paraId="6CE0F7D1" w14:textId="23C009C4" w:rsidR="00F42439" w:rsidRPr="00F42439" w:rsidRDefault="00F42439" w:rsidP="00F42439">
      <w:pPr>
        <w:rPr>
          <w:b/>
          <w:bCs/>
        </w:rPr>
      </w:pPr>
      <w:r w:rsidRPr="00F42439">
        <w:rPr>
          <w:b/>
          <w:bCs/>
        </w:rPr>
        <w:t>Other duties</w:t>
      </w:r>
    </w:p>
    <w:p w14:paraId="0D8FF1DC" w14:textId="695ADB58" w:rsidR="00F42439" w:rsidRDefault="00F42439" w:rsidP="00F42439">
      <w:r>
        <w:t xml:space="preserve">To ensure patient and hospital confidentiality is </w:t>
      </w:r>
      <w:r w:rsidR="00D002E9">
        <w:t>always maintained</w:t>
      </w:r>
      <w:r>
        <w:t xml:space="preserve"> and patient information is secured when department is closed</w:t>
      </w:r>
    </w:p>
    <w:p w14:paraId="32C5D751" w14:textId="77777777" w:rsidR="00D002E9" w:rsidRDefault="00F42439" w:rsidP="00F42439">
      <w:r>
        <w:t>Ensure relevant information is available for audit purposes</w:t>
      </w:r>
      <w:r w:rsidR="001D5F19">
        <w:t xml:space="preserve"> and</w:t>
      </w:r>
      <w:r w:rsidR="00D002E9">
        <w:t xml:space="preserve"> to</w:t>
      </w:r>
      <w:r w:rsidR="001D5F19">
        <w:t xml:space="preserve"> keep concise appointment notes</w:t>
      </w:r>
      <w:r>
        <w:t xml:space="preserve">. </w:t>
      </w:r>
    </w:p>
    <w:p w14:paraId="663E2BCF" w14:textId="17084182" w:rsidR="00F42439" w:rsidRDefault="00F42439" w:rsidP="00F42439">
      <w:r>
        <w:t>To liaise with other hospitals, GPs, patients and internal departments</w:t>
      </w:r>
      <w:r w:rsidR="001D5F19">
        <w:t xml:space="preserve"> where required.</w:t>
      </w:r>
    </w:p>
    <w:p w14:paraId="7A238873" w14:textId="36AD997F" w:rsidR="00F42439" w:rsidRDefault="00F42439" w:rsidP="00F42439">
      <w:r>
        <w:t>To participate in performance reviews including the agreement of objectives and personal development plan with the Clinical Lead</w:t>
      </w:r>
    </w:p>
    <w:p w14:paraId="4036A554" w14:textId="70535AF4" w:rsidR="00F42439" w:rsidRDefault="00F42439" w:rsidP="00F42439">
      <w:r>
        <w:t xml:space="preserve">Attend all team meetings and training sessions, liaising with other </w:t>
      </w:r>
      <w:r w:rsidR="000723DE">
        <w:t>members of the MDT and wider team</w:t>
      </w:r>
      <w:r>
        <w:t xml:space="preserve"> where necessary to ensure the effectiveness of a patient’s pathway </w:t>
      </w:r>
      <w:r w:rsidR="001D5F19">
        <w:t>through</w:t>
      </w:r>
      <w:r>
        <w:t xml:space="preserve"> the Tier 3 Service. </w:t>
      </w:r>
    </w:p>
    <w:p w14:paraId="0B71639B" w14:textId="0FB37F53" w:rsidR="00F42439" w:rsidRDefault="00F42439" w:rsidP="00F42439">
      <w:r>
        <w:t>Provide feedback on potential service improvements</w:t>
      </w:r>
      <w:r w:rsidR="001D5F19">
        <w:t xml:space="preserve"> and innovations</w:t>
      </w:r>
      <w:r>
        <w:t xml:space="preserve"> in terms of quality, structure and patient experience</w:t>
      </w:r>
    </w:p>
    <w:p w14:paraId="338C10E1" w14:textId="77777777" w:rsidR="008E5593" w:rsidRDefault="008E5593" w:rsidP="00F42439"/>
    <w:p w14:paraId="6DB4FEC3" w14:textId="77777777" w:rsidR="00F42439" w:rsidRPr="00F42439" w:rsidRDefault="00F42439" w:rsidP="00F42439">
      <w:pPr>
        <w:rPr>
          <w:b/>
          <w:bCs/>
        </w:rPr>
      </w:pPr>
      <w:r w:rsidRPr="00F42439">
        <w:rPr>
          <w:b/>
          <w:bCs/>
        </w:rPr>
        <w:t>Essential</w:t>
      </w:r>
    </w:p>
    <w:p w14:paraId="539E82A3" w14:textId="7393C57F" w:rsidR="00F42439" w:rsidRDefault="00F42439" w:rsidP="00F42439">
      <w:r>
        <w:t>Previous experience in a patient contact role</w:t>
      </w:r>
    </w:p>
    <w:p w14:paraId="0306948A" w14:textId="76B0ACA0" w:rsidR="00F42439" w:rsidRDefault="00F42439" w:rsidP="00F42439">
      <w:r>
        <w:t>Trained in motivation interviewing</w:t>
      </w:r>
      <w:r w:rsidR="00F95902">
        <w:t xml:space="preserve"> / counselling </w:t>
      </w:r>
      <w:r w:rsidR="0072155B">
        <w:t>/ CBT / CFT</w:t>
      </w:r>
    </w:p>
    <w:p w14:paraId="2E7D2622" w14:textId="607EE2D3" w:rsidR="00F42439" w:rsidRDefault="00F42439" w:rsidP="00F42439">
      <w:r>
        <w:t>Understanding of working with weight management patients</w:t>
      </w:r>
      <w:r w:rsidR="00D002E9">
        <w:t xml:space="preserve"> and the challenges faced by those living with obesity</w:t>
      </w:r>
    </w:p>
    <w:p w14:paraId="122CC272" w14:textId="2A29E3E3" w:rsidR="00F42439" w:rsidRDefault="00F42439" w:rsidP="00F42439">
      <w:r>
        <w:t>Proven track record of working in multidisciplinary team</w:t>
      </w:r>
    </w:p>
    <w:p w14:paraId="6E1D815C" w14:textId="57B0963A" w:rsidR="00F42439" w:rsidRDefault="00F42439" w:rsidP="00F42439">
      <w:r>
        <w:t>Previous experience of liaising with healthcare professionals</w:t>
      </w:r>
    </w:p>
    <w:p w14:paraId="7CF8A712" w14:textId="77777777" w:rsidR="00F42439" w:rsidRPr="00F42439" w:rsidRDefault="00F42439" w:rsidP="00F42439">
      <w:pPr>
        <w:rPr>
          <w:b/>
          <w:bCs/>
        </w:rPr>
      </w:pPr>
      <w:r w:rsidRPr="00F42439">
        <w:rPr>
          <w:b/>
          <w:bCs/>
        </w:rPr>
        <w:t>Desirable</w:t>
      </w:r>
    </w:p>
    <w:p w14:paraId="6A2E5918" w14:textId="0E387091" w:rsidR="00F42439" w:rsidRDefault="00F42439" w:rsidP="00F42439">
      <w:r>
        <w:t>Healthcare / Psychology Degree with post-grad qualifications</w:t>
      </w:r>
      <w:r w:rsidR="00F77737">
        <w:t xml:space="preserve"> / Counselling qualification</w:t>
      </w:r>
    </w:p>
    <w:p w14:paraId="6A1C6BA4" w14:textId="264326EC" w:rsidR="00CB29CE" w:rsidRDefault="00F42439" w:rsidP="00F42439">
      <w:r>
        <w:t xml:space="preserve">Experience in similar role </w:t>
      </w:r>
    </w:p>
    <w:sectPr w:rsidR="00CB29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39"/>
    <w:rsid w:val="000723DE"/>
    <w:rsid w:val="001703E0"/>
    <w:rsid w:val="001A2687"/>
    <w:rsid w:val="001D5F19"/>
    <w:rsid w:val="002F40F7"/>
    <w:rsid w:val="00305E82"/>
    <w:rsid w:val="00322439"/>
    <w:rsid w:val="00433717"/>
    <w:rsid w:val="004E3230"/>
    <w:rsid w:val="0056071B"/>
    <w:rsid w:val="00580158"/>
    <w:rsid w:val="005A1440"/>
    <w:rsid w:val="00610A68"/>
    <w:rsid w:val="00664910"/>
    <w:rsid w:val="006C3E9E"/>
    <w:rsid w:val="0072155B"/>
    <w:rsid w:val="007351A5"/>
    <w:rsid w:val="00761EF0"/>
    <w:rsid w:val="007C7ED2"/>
    <w:rsid w:val="008B58B0"/>
    <w:rsid w:val="008C7027"/>
    <w:rsid w:val="008E5593"/>
    <w:rsid w:val="0092676F"/>
    <w:rsid w:val="00952554"/>
    <w:rsid w:val="00A673F0"/>
    <w:rsid w:val="00B65360"/>
    <w:rsid w:val="00CB29CE"/>
    <w:rsid w:val="00D002E9"/>
    <w:rsid w:val="00E266E6"/>
    <w:rsid w:val="00E72B11"/>
    <w:rsid w:val="00F42439"/>
    <w:rsid w:val="00F77737"/>
    <w:rsid w:val="00F95902"/>
    <w:rsid w:val="00FE4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A4D29"/>
  <w15:chartTrackingRefBased/>
  <w15:docId w15:val="{85501510-371D-4EBF-A85A-A8948E10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Spire Healthcare</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FK</dc:creator>
  <cp:keywords/>
  <dc:description/>
  <cp:lastModifiedBy>KEEFE, Faye</cp:lastModifiedBy>
  <cp:revision>7</cp:revision>
  <dcterms:created xsi:type="dcterms:W3CDTF">2026-03-06T13:22:00Z</dcterms:created>
  <dcterms:modified xsi:type="dcterms:W3CDTF">2026-03-09T10:59:00Z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f1c2da-5ba6-43c2-9d04-2e7b1cbc00a7_Enabled">
    <vt:lpwstr>true</vt:lpwstr>
  </property>
  <property fmtid="{D5CDD505-2E9C-101B-9397-08002B2CF9AE}" pid="3" name="MSIP_Label_86f1c2da-5ba6-43c2-9d04-2e7b1cbc00a7_SetDate">
    <vt:lpwstr>2023-09-12T08:59:41Z</vt:lpwstr>
  </property>
  <property fmtid="{D5CDD505-2E9C-101B-9397-08002B2CF9AE}" pid="4" name="MSIP_Label_86f1c2da-5ba6-43c2-9d04-2e7b1cbc00a7_Method">
    <vt:lpwstr>Standard</vt:lpwstr>
  </property>
  <property fmtid="{D5CDD505-2E9C-101B-9397-08002B2CF9AE}" pid="5" name="MSIP_Label_86f1c2da-5ba6-43c2-9d04-2e7b1cbc00a7_Name">
    <vt:lpwstr>Internal</vt:lpwstr>
  </property>
  <property fmtid="{D5CDD505-2E9C-101B-9397-08002B2CF9AE}" pid="6" name="MSIP_Label_86f1c2da-5ba6-43c2-9d04-2e7b1cbc00a7_SiteId">
    <vt:lpwstr>92dddc59-2f70-4354-9e3e-6253931db563</vt:lpwstr>
  </property>
  <property fmtid="{D5CDD505-2E9C-101B-9397-08002B2CF9AE}" pid="7" name="MSIP_Label_86f1c2da-5ba6-43c2-9d04-2e7b1cbc00a7_ActionId">
    <vt:lpwstr>2489124e-f8c9-4de4-b630-17ad732ec728</vt:lpwstr>
  </property>
  <property fmtid="{D5CDD505-2E9C-101B-9397-08002B2CF9AE}" pid="8" name="MSIP_Label_86f1c2da-5ba6-43c2-9d04-2e7b1cbc00a7_ContentBits">
    <vt:lpwstr>0</vt:lpwstr>
  </property>
</Properties>
</file>