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21C5E1E" w:rsidR="00F63E60" w:rsidRPr="00B6502D" w:rsidRDefault="00847F47"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0260D">
            <w:rPr>
              <w:rStyle w:val="TitleChar"/>
            </w:rPr>
            <w:t>Senior M</w:t>
          </w:r>
          <w:r w:rsidR="009372CF">
            <w:rPr>
              <w:rStyle w:val="TitleChar"/>
            </w:rPr>
            <w:t>ental Health</w:t>
          </w:r>
          <w:r w:rsidR="00671C67">
            <w:rPr>
              <w:rStyle w:val="TitleChar"/>
            </w:rPr>
            <w:t xml:space="preserve"> Practitioner: </w:t>
          </w:r>
          <w:r w:rsidR="009372CF">
            <w:rPr>
              <w:rStyle w:val="TitleChar"/>
            </w:rPr>
            <w:t>Non-Medical Nurse Prescriber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4AE40B0" w:rsidR="00966F66" w:rsidRDefault="0030260D" w:rsidP="00966F66">
            <w:pPr>
              <w:spacing w:before="100" w:after="100"/>
            </w:pPr>
            <w:r>
              <w:t xml:space="preserve">Senior </w:t>
            </w:r>
            <w:r w:rsidR="009372CF">
              <w:t>Mental Health</w:t>
            </w:r>
            <w:r w:rsidR="002F4932">
              <w:t xml:space="preserve"> </w:t>
            </w:r>
            <w:r w:rsidR="00DC6ACC">
              <w:t xml:space="preserve">Practitioner: </w:t>
            </w:r>
            <w:r w:rsidR="009372CF">
              <w:t>Non-medical Prescriber</w:t>
            </w:r>
            <w:r w:rsidR="00844B2C">
              <w:t xml:space="preserve"> </w:t>
            </w:r>
            <w:r w:rsidR="00DC6ACC">
              <w:t xml:space="preserve">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31392BA" w:rsidR="00966F66" w:rsidRDefault="009372CF" w:rsidP="00966F66">
            <w:pPr>
              <w:spacing w:before="100" w:after="100"/>
            </w:pPr>
            <w:r>
              <w:t>Basildon and Brentwood area</w:t>
            </w:r>
            <w:r w:rsidR="00274058">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556D35F" w:rsidR="00966F66" w:rsidRDefault="009372CF" w:rsidP="00966F66">
            <w:pPr>
              <w:spacing w:before="100" w:after="100"/>
            </w:pPr>
            <w:r>
              <w:t>Deputy S</w:t>
            </w:r>
            <w:r w:rsidR="00AE0521">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3A493D08"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 xml:space="preserve">Service delivery will be </w:t>
            </w:r>
            <w:r w:rsidR="00E20982">
              <w:rPr>
                <w:rFonts w:cs="Calibri"/>
                <w:color w:val="000000"/>
                <w:szCs w:val="22"/>
                <w:shd w:val="clear" w:color="auto" w:fill="FFFFFF"/>
              </w:rPr>
              <w:t>a mix of face-to-face</w:t>
            </w:r>
            <w:r w:rsidR="00CB3823">
              <w:rPr>
                <w:rFonts w:cs="Calibri"/>
                <w:color w:val="000000"/>
                <w:szCs w:val="22"/>
                <w:shd w:val="clear" w:color="auto" w:fill="FFFFFF"/>
              </w:rPr>
              <w:t xml:space="preserve">, digital, and telephony </w:t>
            </w:r>
            <w:r w:rsidR="00D64869">
              <w:rPr>
                <w:rFonts w:cs="Calibri"/>
                <w:color w:val="000000"/>
                <w:szCs w:val="22"/>
                <w:shd w:val="clear" w:color="auto" w:fill="FFFFFF"/>
              </w:rPr>
              <w:t xml:space="preserve">to ensure service users receive the most appropriate care for their needs when they need </w:t>
            </w:r>
            <w:r w:rsidR="00855CBB">
              <w:rPr>
                <w:rFonts w:cs="Calibri"/>
                <w:color w:val="000000"/>
                <w:szCs w:val="22"/>
                <w:shd w:val="clear" w:color="auto" w:fill="FFFFFF"/>
              </w:rPr>
              <w:t>it</w:t>
            </w:r>
          </w:p>
          <w:p w14:paraId="44DCD255" w14:textId="020A83E5"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presentations and </w:t>
            </w:r>
            <w:r w:rsidR="0028269C">
              <w:rPr>
                <w:rFonts w:cs="Calibri"/>
                <w:bCs/>
                <w:szCs w:val="22"/>
                <w:lang w:eastAsia="en-GB"/>
              </w:rPr>
              <w:t xml:space="preserve">initiating onward referrals </w:t>
            </w:r>
            <w:r w:rsidR="00BA5233" w:rsidRPr="00322ED1">
              <w:rPr>
                <w:rFonts w:cs="Calibri"/>
                <w:bCs/>
                <w:szCs w:val="22"/>
                <w:lang w:eastAsia="en-GB"/>
              </w:rPr>
              <w:t xml:space="preserve"> </w:t>
            </w:r>
          </w:p>
          <w:p w14:paraId="1CA31126" w14:textId="77777777" w:rsidR="00793CC3" w:rsidRPr="00D4710D"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r w:rsidR="00D4710D">
              <w:rPr>
                <w:rFonts w:cs="Calibri"/>
                <w:bCs/>
                <w:szCs w:val="22"/>
                <w:lang w:eastAsia="en-GB"/>
              </w:rPr>
              <w:t>.</w:t>
            </w:r>
          </w:p>
          <w:p w14:paraId="027DF167" w14:textId="7174EA6F" w:rsidR="00D4710D" w:rsidRPr="00A63554" w:rsidRDefault="00BE626B" w:rsidP="00A63554">
            <w:pPr>
              <w:pStyle w:val="ListParagraph"/>
              <w:numPr>
                <w:ilvl w:val="0"/>
                <w:numId w:val="9"/>
              </w:numPr>
              <w:spacing w:line="276" w:lineRule="auto"/>
              <w:rPr>
                <w:rFonts w:cs="Calibri"/>
                <w:bCs/>
                <w:color w:val="D64053" w:themeColor="accent5"/>
                <w:szCs w:val="22"/>
                <w:lang w:eastAsia="en-GB"/>
              </w:rPr>
            </w:pPr>
            <w:r>
              <w:rPr>
                <w:rFonts w:cs="Times New Roman"/>
                <w:szCs w:val="23"/>
              </w:rPr>
              <w:lastRenderedPageBreak/>
              <w:t>Apply</w:t>
            </w:r>
            <w:r w:rsidR="00005913" w:rsidRPr="00005913">
              <w:rPr>
                <w:rFonts w:cs="Times New Roman"/>
                <w:szCs w:val="23"/>
              </w:rPr>
              <w:t xml:space="preserve"> </w:t>
            </w:r>
            <w:r w:rsidR="00005913" w:rsidRPr="00005913">
              <w:rPr>
                <w:rFonts w:cs="Times New Roman"/>
                <w:b/>
                <w:bCs/>
                <w:szCs w:val="23"/>
              </w:rPr>
              <w:t>non-medical prescribing</w:t>
            </w:r>
            <w:r w:rsidR="00005913" w:rsidRPr="00005913">
              <w:rPr>
                <w:rFonts w:cs="Times New Roman"/>
                <w:szCs w:val="23"/>
              </w:rPr>
              <w:t xml:space="preserve"> training and expertise</w:t>
            </w:r>
            <w:r w:rsidR="0067169E">
              <w:rPr>
                <w:rFonts w:cs="Times New Roman"/>
                <w:szCs w:val="23"/>
              </w:rPr>
              <w:t xml:space="preserve"> to</w:t>
            </w:r>
            <w:r w:rsidR="00005913" w:rsidRPr="00005913">
              <w:rPr>
                <w:rFonts w:cs="Times New Roman"/>
                <w:szCs w:val="23"/>
              </w:rPr>
              <w:t xml:space="preserve"> </w:t>
            </w:r>
            <w:r w:rsidR="00005913" w:rsidRPr="00005913">
              <w:rPr>
                <w:rFonts w:cs="Times New Roman"/>
                <w:b/>
                <w:bCs/>
                <w:szCs w:val="23"/>
              </w:rPr>
              <w:t xml:space="preserve">prescribe </w:t>
            </w:r>
            <w:r w:rsidR="00005913" w:rsidRPr="00005913">
              <w:rPr>
                <w:rFonts w:cs="Times New Roman"/>
                <w:szCs w:val="23"/>
              </w:rPr>
              <w:t>appropriate pharmacological treatments and conduct routine medication reviews.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77757F08" w:rsidR="00EC2E8D" w:rsidRPr="00FC6173"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safe and </w:t>
            </w:r>
            <w:r w:rsidR="00EC2E8D" w:rsidRPr="005E28F2">
              <w:rPr>
                <w:rFonts w:cs="Calibri"/>
                <w:bCs/>
                <w:szCs w:val="22"/>
                <w:lang w:eastAsia="en-GB"/>
              </w:rPr>
              <w:t xml:space="preserve">accessible to service users </w:t>
            </w:r>
          </w:p>
          <w:p w14:paraId="24742A45" w14:textId="77777777" w:rsidR="00FC6173" w:rsidRPr="00FC6173" w:rsidRDefault="00FC6173" w:rsidP="00FC6173">
            <w:pPr>
              <w:spacing w:after="160"/>
              <w:rPr>
                <w:rFonts w:eastAsia="Times New Roman" w:cs="Calibri"/>
                <w:kern w:val="0"/>
                <w:szCs w:val="22"/>
                <w:lang w:eastAsia="en-GB"/>
              </w:rPr>
            </w:pPr>
            <w:r w:rsidRPr="00FC6173">
              <w:rPr>
                <w:rFonts w:eastAsia="Times New Roman" w:cs="Calibri"/>
                <w:b/>
                <w:bCs/>
                <w:kern w:val="0"/>
                <w:szCs w:val="22"/>
                <w:lang w:eastAsia="en-GB"/>
              </w:rPr>
              <w:t>Equality Diversity &amp; Inclusion (EDI)</w:t>
            </w:r>
          </w:p>
          <w:p w14:paraId="178668B8" w14:textId="77777777" w:rsidR="00FC6173" w:rsidRPr="00FC6173" w:rsidRDefault="00FC6173" w:rsidP="00FC6173">
            <w:pPr>
              <w:spacing w:after="160"/>
              <w:ind w:left="288"/>
              <w:rPr>
                <w:rFonts w:eastAsia="Times New Roman" w:cs="Calibri"/>
                <w:kern w:val="0"/>
                <w:szCs w:val="22"/>
                <w:lang w:eastAsia="en-GB"/>
              </w:rPr>
            </w:pPr>
            <w:r w:rsidRPr="00FC6173">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1A6C118B"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Be aware of the impact of your behaviour on others</w:t>
            </w:r>
          </w:p>
          <w:p w14:paraId="3EE9CBE6"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Ensure that others are treated with fairness, dignity and respect</w:t>
            </w:r>
          </w:p>
          <w:p w14:paraId="2A401E8F"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Maintain and develop your knowledge about what EDI is and why it is important</w:t>
            </w:r>
          </w:p>
          <w:p w14:paraId="78E10BEB"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 xml:space="preserve">Be prepared to challenge bias, discrimination and prejudice if </w:t>
            </w:r>
            <w:proofErr w:type="gramStart"/>
            <w:r w:rsidRPr="00FC6173">
              <w:rPr>
                <w:rFonts w:eastAsia="Times New Roman" w:cs="Calibri"/>
                <w:kern w:val="0"/>
                <w:szCs w:val="22"/>
                <w:lang w:eastAsia="en-GB"/>
              </w:rPr>
              <w:t>possible</w:t>
            </w:r>
            <w:proofErr w:type="gramEnd"/>
            <w:r w:rsidRPr="00FC6173">
              <w:rPr>
                <w:rFonts w:eastAsia="Times New Roman" w:cs="Calibri"/>
                <w:kern w:val="0"/>
                <w:szCs w:val="22"/>
                <w:lang w:eastAsia="en-GB"/>
              </w:rPr>
              <w:t xml:space="preserve"> to do so and raise with your manager and EDI team</w:t>
            </w:r>
          </w:p>
          <w:p w14:paraId="6C932A82"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Encourage and support others to feel confident in speaking up if they have been subjected to or witnessed bias, discrimination or prejudice</w:t>
            </w:r>
          </w:p>
          <w:p w14:paraId="64D2AC0B"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Be prepared to speak up for others if you witness bias, discrimination or prejudice</w:t>
            </w:r>
          </w:p>
          <w:p w14:paraId="71974240" w14:textId="77777777" w:rsidR="00FC6173" w:rsidRPr="00FC6173" w:rsidRDefault="00FC6173" w:rsidP="00FC6173"/>
          <w:p w14:paraId="44BDB607" w14:textId="0A62BC8F"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47AAAEB" w14:textId="77777777" w:rsidR="00671C67" w:rsidRDefault="00042668" w:rsidP="00671C67">
            <w:pPr>
              <w:pStyle w:val="ListParagraph"/>
              <w:numPr>
                <w:ilvl w:val="0"/>
                <w:numId w:val="14"/>
              </w:numPr>
              <w:spacing w:beforeLines="100" w:before="240" w:afterLines="100" w:after="240"/>
              <w:rPr>
                <w:rFonts w:cs="Calibri"/>
                <w:szCs w:val="22"/>
              </w:rPr>
            </w:pPr>
            <w:r>
              <w:rPr>
                <w:rFonts w:cs="Calibri"/>
                <w:szCs w:val="22"/>
              </w:rPr>
              <w:t xml:space="preserve">RNM </w:t>
            </w:r>
            <w:r w:rsidR="0070254D">
              <w:rPr>
                <w:rFonts w:cs="Calibri"/>
                <w:szCs w:val="22"/>
              </w:rPr>
              <w:t xml:space="preserve">qualification with NMC registration </w:t>
            </w:r>
          </w:p>
          <w:p w14:paraId="5DDA2E8A" w14:textId="08ADF41D" w:rsidR="00671C67" w:rsidRDefault="00671C67" w:rsidP="00671C67">
            <w:pPr>
              <w:pStyle w:val="ListParagraph"/>
              <w:numPr>
                <w:ilvl w:val="0"/>
                <w:numId w:val="14"/>
              </w:numPr>
              <w:spacing w:beforeLines="100" w:before="240" w:afterLines="100" w:after="240"/>
              <w:rPr>
                <w:rFonts w:cs="Calibri"/>
                <w:szCs w:val="22"/>
              </w:rPr>
            </w:pPr>
            <w:r>
              <w:rPr>
                <w:rFonts w:cs="Calibri"/>
                <w:szCs w:val="22"/>
              </w:rPr>
              <w:t xml:space="preserve">Prescribing qualification </w:t>
            </w:r>
          </w:p>
          <w:p w14:paraId="4315561D" w14:textId="16384B50" w:rsidR="00DB627F" w:rsidRPr="0082646D" w:rsidRDefault="00DB627F" w:rsidP="00671C67">
            <w:pPr>
              <w:pStyle w:val="ListParagraph"/>
              <w:spacing w:beforeLines="100" w:before="240" w:afterLines="100" w:after="240"/>
              <w:rPr>
                <w:rFonts w:cs="Calibri"/>
                <w:szCs w:val="22"/>
              </w:rPr>
            </w:pPr>
          </w:p>
        </w:tc>
        <w:tc>
          <w:tcPr>
            <w:tcW w:w="3728" w:type="dxa"/>
          </w:tcPr>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54701F49"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2D557D">
              <w:rPr>
                <w:rFonts w:cs="Calibri"/>
                <w:szCs w:val="22"/>
              </w:rPr>
              <w:t>nurse (RMN)</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lastRenderedPageBreak/>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73BCA857" w14:textId="3C4D2C28" w:rsidR="00A34384" w:rsidRPr="00F6638D" w:rsidRDefault="00A34384" w:rsidP="003C297F">
            <w:pPr>
              <w:pStyle w:val="ListParagraph"/>
              <w:spacing w:beforeLines="100" w:before="240" w:afterLines="100" w:after="240"/>
              <w:rPr>
                <w:rFonts w:cs="Calibri"/>
                <w:szCs w:val="22"/>
              </w:rPr>
            </w:pP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6F132420" w:rsidR="00CA2629" w:rsidRPr="00847F47" w:rsidRDefault="00847F47" w:rsidP="00847F47">
            <w:pPr>
              <w:pStyle w:val="ListParagraph"/>
              <w:numPr>
                <w:ilvl w:val="0"/>
                <w:numId w:val="10"/>
              </w:numPr>
              <w:rPr>
                <w:rFonts w:cs="Calibri"/>
                <w:szCs w:val="22"/>
              </w:rPr>
            </w:pPr>
            <w:r>
              <w:rPr>
                <w:rFonts w:cs="Calibri"/>
                <w:szCs w:val="22"/>
              </w:rPr>
              <w:t>Speaks another language</w:t>
            </w: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3F397BC5" w14:textId="55BE9605" w:rsidR="00765C68" w:rsidRDefault="00765C68" w:rsidP="00765C68">
            <w:pPr>
              <w:pStyle w:val="ListParagraph"/>
              <w:numPr>
                <w:ilvl w:val="0"/>
                <w:numId w:val="12"/>
              </w:numPr>
              <w:spacing w:beforeLines="100" w:before="240" w:afterLines="100" w:after="240"/>
              <w:rPr>
                <w:rFonts w:cs="Calibri"/>
                <w:szCs w:val="22"/>
              </w:rPr>
            </w:pPr>
            <w:r w:rsidRPr="00765C68">
              <w:rPr>
                <w:rFonts w:cs="Calibri"/>
                <w:szCs w:val="22"/>
              </w:rPr>
              <w:t>An awareness of and commitment to supporting and facilitating diversity and inclusion</w:t>
            </w: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47F4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47F4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47F4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C01AB" w14:textId="77777777" w:rsidR="00E45BF5" w:rsidRDefault="00E45BF5" w:rsidP="00A96CB2">
      <w:r>
        <w:separator/>
      </w:r>
    </w:p>
  </w:endnote>
  <w:endnote w:type="continuationSeparator" w:id="0">
    <w:p w14:paraId="2BA012FE" w14:textId="77777777" w:rsidR="00E45BF5" w:rsidRDefault="00E45BF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6A8E243" w:rsidR="00073D92" w:rsidRPr="00F553DC" w:rsidRDefault="00BB1A67"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FD9C111" w:rsidR="00073D92" w:rsidRPr="00511A17" w:rsidRDefault="00BB1A67"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5BB57" w14:textId="77777777" w:rsidR="00E45BF5" w:rsidRDefault="00E45BF5" w:rsidP="00A96CB2">
      <w:r>
        <w:separator/>
      </w:r>
    </w:p>
  </w:footnote>
  <w:footnote w:type="continuationSeparator" w:id="0">
    <w:p w14:paraId="49639DD5" w14:textId="77777777" w:rsidR="00E45BF5" w:rsidRDefault="00E45BF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C018F0F" w:rsidR="005E1013" w:rsidRPr="004A6AA8" w:rsidRDefault="00847F4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C018F0F" w:rsidR="005E1013" w:rsidRPr="004A6AA8" w:rsidRDefault="00847F4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BC80072"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054670" w:rsidR="00AD6216" w:rsidRPr="004A6AA8" w:rsidRDefault="00847F4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054670" w:rsidR="00AD6216" w:rsidRPr="004A6AA8" w:rsidRDefault="00847F4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847F47">
      <w:rPr>
        <w:noProof/>
        <w:lang w:eastAsia="en-GB"/>
      </w:rPr>
      <w:drawing>
        <wp:inline distT="0" distB="0" distL="0" distR="0" wp14:anchorId="32C5E00B" wp14:editId="4CF1F5F4">
          <wp:extent cx="2123902" cy="914400"/>
          <wp:effectExtent l="0" t="0" r="0" b="0"/>
          <wp:docPr id="182694161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4161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B39ACD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43CBE"/>
    <w:multiLevelType w:val="multilevel"/>
    <w:tmpl w:val="DB341B6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9400EF"/>
    <w:multiLevelType w:val="multilevel"/>
    <w:tmpl w:val="E9CE0B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8936864">
    <w:abstractNumId w:val="7"/>
  </w:num>
  <w:num w:numId="2" w16cid:durableId="1866475825">
    <w:abstractNumId w:val="8"/>
  </w:num>
  <w:num w:numId="3" w16cid:durableId="799759825">
    <w:abstractNumId w:val="3"/>
  </w:num>
  <w:num w:numId="4" w16cid:durableId="2074228428">
    <w:abstractNumId w:val="2"/>
  </w:num>
  <w:num w:numId="5" w16cid:durableId="2022052391">
    <w:abstractNumId w:val="1"/>
  </w:num>
  <w:num w:numId="6" w16cid:durableId="434178356">
    <w:abstractNumId w:val="0"/>
  </w:num>
  <w:num w:numId="7" w16cid:durableId="1402288054">
    <w:abstractNumId w:val="13"/>
  </w:num>
  <w:num w:numId="8" w16cid:durableId="974261886">
    <w:abstractNumId w:val="15"/>
  </w:num>
  <w:num w:numId="9" w16cid:durableId="29503784">
    <w:abstractNumId w:val="5"/>
  </w:num>
  <w:num w:numId="10" w16cid:durableId="1499079737">
    <w:abstractNumId w:val="4"/>
  </w:num>
  <w:num w:numId="11" w16cid:durableId="1959799978">
    <w:abstractNumId w:val="6"/>
  </w:num>
  <w:num w:numId="12" w16cid:durableId="44069947">
    <w:abstractNumId w:val="9"/>
  </w:num>
  <w:num w:numId="13" w16cid:durableId="2104379014">
    <w:abstractNumId w:val="10"/>
  </w:num>
  <w:num w:numId="14" w16cid:durableId="2129003759">
    <w:abstractNumId w:val="14"/>
  </w:num>
  <w:num w:numId="15" w16cid:durableId="356004986">
    <w:abstractNumId w:val="16"/>
  </w:num>
  <w:num w:numId="16" w16cid:durableId="1977295131">
    <w:abstractNumId w:val="12"/>
  </w:num>
  <w:num w:numId="17" w16cid:durableId="302929076">
    <w:abstractNumId w:val="17"/>
  </w:num>
  <w:num w:numId="18" w16cid:durableId="19801859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5913"/>
    <w:rsid w:val="00006138"/>
    <w:rsid w:val="00006998"/>
    <w:rsid w:val="000123BC"/>
    <w:rsid w:val="000147A1"/>
    <w:rsid w:val="0003359B"/>
    <w:rsid w:val="000361B6"/>
    <w:rsid w:val="0004245C"/>
    <w:rsid w:val="00042668"/>
    <w:rsid w:val="000451AC"/>
    <w:rsid w:val="0005272B"/>
    <w:rsid w:val="00060F4B"/>
    <w:rsid w:val="0006335E"/>
    <w:rsid w:val="00073D92"/>
    <w:rsid w:val="0007487D"/>
    <w:rsid w:val="000771C1"/>
    <w:rsid w:val="000778C3"/>
    <w:rsid w:val="0008067D"/>
    <w:rsid w:val="00084A1D"/>
    <w:rsid w:val="000862A7"/>
    <w:rsid w:val="0009523A"/>
    <w:rsid w:val="00096451"/>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D2E1C"/>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0CB1"/>
    <w:rsid w:val="002A19D2"/>
    <w:rsid w:val="002A56DE"/>
    <w:rsid w:val="002C1886"/>
    <w:rsid w:val="002C26B0"/>
    <w:rsid w:val="002D2F51"/>
    <w:rsid w:val="002D557D"/>
    <w:rsid w:val="002E12D8"/>
    <w:rsid w:val="002E2BC5"/>
    <w:rsid w:val="002F3F6B"/>
    <w:rsid w:val="002F4932"/>
    <w:rsid w:val="002F6E88"/>
    <w:rsid w:val="003009D3"/>
    <w:rsid w:val="0030260D"/>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297F"/>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876FB"/>
    <w:rsid w:val="0049292F"/>
    <w:rsid w:val="00495839"/>
    <w:rsid w:val="004B0D6E"/>
    <w:rsid w:val="004C7659"/>
    <w:rsid w:val="004D7F07"/>
    <w:rsid w:val="004E07B2"/>
    <w:rsid w:val="004E1C18"/>
    <w:rsid w:val="004F04E2"/>
    <w:rsid w:val="004F05E6"/>
    <w:rsid w:val="004F1F07"/>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1CC4"/>
    <w:rsid w:val="005A2909"/>
    <w:rsid w:val="005A6D84"/>
    <w:rsid w:val="005B52EE"/>
    <w:rsid w:val="005B5863"/>
    <w:rsid w:val="005D7111"/>
    <w:rsid w:val="005E1013"/>
    <w:rsid w:val="005E28F2"/>
    <w:rsid w:val="005E337E"/>
    <w:rsid w:val="005E7006"/>
    <w:rsid w:val="005F0749"/>
    <w:rsid w:val="005F4391"/>
    <w:rsid w:val="00605A37"/>
    <w:rsid w:val="00606D7A"/>
    <w:rsid w:val="00612BE0"/>
    <w:rsid w:val="00615CDB"/>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69E"/>
    <w:rsid w:val="00671ADC"/>
    <w:rsid w:val="00671C67"/>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A1AC7"/>
    <w:rsid w:val="007A6CE1"/>
    <w:rsid w:val="007B1F7A"/>
    <w:rsid w:val="007B2FD3"/>
    <w:rsid w:val="007B7162"/>
    <w:rsid w:val="007C3C30"/>
    <w:rsid w:val="007E2E8C"/>
    <w:rsid w:val="007E2ED2"/>
    <w:rsid w:val="007F2A61"/>
    <w:rsid w:val="007F2D27"/>
    <w:rsid w:val="007F473F"/>
    <w:rsid w:val="00815820"/>
    <w:rsid w:val="00817458"/>
    <w:rsid w:val="00825163"/>
    <w:rsid w:val="0082646D"/>
    <w:rsid w:val="00836694"/>
    <w:rsid w:val="008421E2"/>
    <w:rsid w:val="0084383C"/>
    <w:rsid w:val="00844B2C"/>
    <w:rsid w:val="00847F47"/>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372CF"/>
    <w:rsid w:val="00945FA7"/>
    <w:rsid w:val="00952D23"/>
    <w:rsid w:val="00956D7B"/>
    <w:rsid w:val="00962BC8"/>
    <w:rsid w:val="00966F66"/>
    <w:rsid w:val="00973D5C"/>
    <w:rsid w:val="00975A1A"/>
    <w:rsid w:val="009764C7"/>
    <w:rsid w:val="00983238"/>
    <w:rsid w:val="00986E98"/>
    <w:rsid w:val="00992211"/>
    <w:rsid w:val="0099455C"/>
    <w:rsid w:val="009A706F"/>
    <w:rsid w:val="009B2062"/>
    <w:rsid w:val="009B41B8"/>
    <w:rsid w:val="009C40A9"/>
    <w:rsid w:val="009D02ED"/>
    <w:rsid w:val="009D591E"/>
    <w:rsid w:val="009D715E"/>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233D"/>
    <w:rsid w:val="00AF5C72"/>
    <w:rsid w:val="00AF6D0E"/>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91CA8"/>
    <w:rsid w:val="00BA4769"/>
    <w:rsid w:val="00BA5233"/>
    <w:rsid w:val="00BA7FA6"/>
    <w:rsid w:val="00BB0231"/>
    <w:rsid w:val="00BB1657"/>
    <w:rsid w:val="00BB1A67"/>
    <w:rsid w:val="00BB327E"/>
    <w:rsid w:val="00BB3F7F"/>
    <w:rsid w:val="00BC09DF"/>
    <w:rsid w:val="00BC296B"/>
    <w:rsid w:val="00BC460F"/>
    <w:rsid w:val="00BC7E72"/>
    <w:rsid w:val="00BD35D8"/>
    <w:rsid w:val="00BE4EA4"/>
    <w:rsid w:val="00BE5187"/>
    <w:rsid w:val="00BE5FEB"/>
    <w:rsid w:val="00BE626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53AC"/>
    <w:rsid w:val="00C7219D"/>
    <w:rsid w:val="00C83042"/>
    <w:rsid w:val="00C91759"/>
    <w:rsid w:val="00CA2629"/>
    <w:rsid w:val="00CA2960"/>
    <w:rsid w:val="00CA4700"/>
    <w:rsid w:val="00CA7205"/>
    <w:rsid w:val="00CB3823"/>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4710D"/>
    <w:rsid w:val="00D610B8"/>
    <w:rsid w:val="00D62CB8"/>
    <w:rsid w:val="00D64869"/>
    <w:rsid w:val="00D6541B"/>
    <w:rsid w:val="00D66587"/>
    <w:rsid w:val="00D70F66"/>
    <w:rsid w:val="00D76E89"/>
    <w:rsid w:val="00D801E2"/>
    <w:rsid w:val="00D84D7D"/>
    <w:rsid w:val="00D860CD"/>
    <w:rsid w:val="00D92EC6"/>
    <w:rsid w:val="00D9448A"/>
    <w:rsid w:val="00D962FC"/>
    <w:rsid w:val="00DA12CF"/>
    <w:rsid w:val="00DB2F17"/>
    <w:rsid w:val="00DB627F"/>
    <w:rsid w:val="00DC6ACC"/>
    <w:rsid w:val="00DD3296"/>
    <w:rsid w:val="00DD61B4"/>
    <w:rsid w:val="00DE205B"/>
    <w:rsid w:val="00DE29AD"/>
    <w:rsid w:val="00DE5FF6"/>
    <w:rsid w:val="00DF05FE"/>
    <w:rsid w:val="00E027ED"/>
    <w:rsid w:val="00E10AA4"/>
    <w:rsid w:val="00E12C2D"/>
    <w:rsid w:val="00E12F7E"/>
    <w:rsid w:val="00E203B2"/>
    <w:rsid w:val="00E20982"/>
    <w:rsid w:val="00E4225D"/>
    <w:rsid w:val="00E435FA"/>
    <w:rsid w:val="00E4379F"/>
    <w:rsid w:val="00E45BF5"/>
    <w:rsid w:val="00E54619"/>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0FC6173"/>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86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D2E1C"/>
    <w:rsid w:val="002959D4"/>
    <w:rsid w:val="003805EE"/>
    <w:rsid w:val="004A6A72"/>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33FAFBAB-9EE3-4726-8331-F989D0792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380EC4A-3D33-4A0D-B3DF-07DDC1E1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848</Words>
  <Characters>4836</Characters>
  <Application>Microsoft Office Word</Application>
  <DocSecurity>0</DocSecurity>
  <Lines>40</Lines>
  <Paragraphs>11</Paragraphs>
  <ScaleCrop>false</ScaleCrop>
  <Manager>Human Resources</Manager>
  <Company>RehabWorks</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Mental Health Practitioner: Non-Medical Nurse Prescriber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2024-01-25T15:01:00Z</dcterms:created>
  <dcterms:modified xsi:type="dcterms:W3CDTF">2024-11-08T15:30:00Z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