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271366" w:rsidR="005E1013" w:rsidRDefault="00FE531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Marketing Executive (NHS)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1B9F561" w:rsidR="00966F66" w:rsidRDefault="009971D3" w:rsidP="00966F66">
            <w:pPr>
              <w:spacing w:before="100" w:after="100"/>
            </w:pPr>
            <w:r>
              <w:t>Marketing executive (NHS)</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FFCD9BB" w:rsidR="00966F66" w:rsidRPr="00642E5B" w:rsidRDefault="00ED1AED" w:rsidP="00966F66">
            <w:pPr>
              <w:spacing w:before="100" w:after="100"/>
            </w:pPr>
            <w:r w:rsidRPr="00642E5B">
              <w:t>Marketing</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1A34BD0" w:rsidR="00966F66" w:rsidRPr="00642E5B" w:rsidRDefault="00F24318" w:rsidP="00966F66">
            <w:pPr>
              <w:spacing w:before="100" w:after="100"/>
            </w:pPr>
            <w:r>
              <w:t>Remote, h</w:t>
            </w:r>
            <w:r w:rsidR="004D4A0F" w:rsidRPr="00642E5B">
              <w:t>ome based</w:t>
            </w:r>
            <w:r w:rsidR="009B1A3B" w:rsidRPr="00642E5B">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DCA00E6" w:rsidR="00966F66" w:rsidRPr="00642E5B" w:rsidRDefault="00F24318" w:rsidP="00966F66">
            <w:pPr>
              <w:spacing w:before="100" w:after="100"/>
            </w:pPr>
            <w:r>
              <w:t>Marketing &amp; Communications Manager (NHS)</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691B33BB" w:rsidR="00966F66" w:rsidRPr="00642E5B" w:rsidRDefault="009971D3"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554A6BDE" w14:textId="1CCCD32E" w:rsidR="00F24318" w:rsidRDefault="00F24318" w:rsidP="00966F66">
            <w:pPr>
              <w:spacing w:before="100" w:after="100"/>
            </w:pPr>
            <w:r>
              <w:t>Marketing &amp; Communications Manager (NHS)</w:t>
            </w:r>
            <w:r w:rsidR="00710942">
              <w:t>, Head of marketing</w:t>
            </w:r>
          </w:p>
          <w:p w14:paraId="02D8652F" w14:textId="1052D88E" w:rsidR="00ED1AED" w:rsidRPr="00642E5B" w:rsidRDefault="00ED1AED" w:rsidP="00966F66">
            <w:pPr>
              <w:spacing w:before="100" w:after="100"/>
            </w:pPr>
            <w:r w:rsidRPr="00642E5B">
              <w:t xml:space="preserve">Market Directors </w:t>
            </w:r>
          </w:p>
          <w:p w14:paraId="3DFAFEE2" w14:textId="26BD10D1" w:rsidR="00ED1AED" w:rsidRPr="00642E5B" w:rsidRDefault="00ED1AED" w:rsidP="00966F66">
            <w:pPr>
              <w:spacing w:before="100" w:after="100"/>
            </w:pPr>
            <w:r w:rsidRPr="00642E5B">
              <w:t>Service Leads</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6413D815" w:rsidR="00966F66" w:rsidRDefault="009B1A3B"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62A0EB1D" w:rsidR="00966F66" w:rsidRPr="00F11107" w:rsidRDefault="001B7F4A" w:rsidP="00966F66">
            <w:pPr>
              <w:spacing w:before="100" w:after="100"/>
            </w:pPr>
            <w:r>
              <w:t>To c</w:t>
            </w:r>
            <w:r w:rsidR="00F24318">
              <w:t>reate and deliver a range of marketing activit</w:t>
            </w:r>
            <w:r>
              <w:t xml:space="preserve">ies </w:t>
            </w:r>
            <w:r w:rsidR="00061E0D">
              <w:t>aligned</w:t>
            </w:r>
            <w:r w:rsidR="00710942">
              <w:t xml:space="preserve"> to business objectives </w:t>
            </w:r>
            <w:r>
              <w:t xml:space="preserve">that build </w:t>
            </w:r>
            <w:r w:rsidR="00710942">
              <w:t xml:space="preserve">positive </w:t>
            </w:r>
            <w:r>
              <w:t xml:space="preserve">brand profile </w:t>
            </w:r>
            <w:r w:rsidR="00710942">
              <w:t xml:space="preserve">and local awareness </w:t>
            </w:r>
            <w:r>
              <w:t xml:space="preserve">across Vita Health Groups NHS </w:t>
            </w:r>
            <w:r w:rsidR="006D3308">
              <w:t>business unit</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1D4A7A6" w14:textId="37FA9E0D" w:rsidR="00163960" w:rsidRPr="00FE5319" w:rsidRDefault="00163960" w:rsidP="00FE5319">
            <w:pPr>
              <w:pStyle w:val="ListParagraph"/>
              <w:numPr>
                <w:ilvl w:val="0"/>
                <w:numId w:val="10"/>
              </w:numPr>
              <w:shd w:val="clear" w:color="auto" w:fill="FFFFFF"/>
              <w:spacing w:before="100" w:beforeAutospacing="1" w:after="100" w:afterAutospacing="1"/>
              <w:ind w:right="240"/>
            </w:pPr>
            <w:r w:rsidRPr="00FE5319">
              <w:t xml:space="preserve">Day to day delivery of </w:t>
            </w:r>
            <w:r w:rsidR="006D3308" w:rsidRPr="00FE5319">
              <w:t>social media</w:t>
            </w:r>
            <w:r w:rsidR="00061E0D" w:rsidRPr="00FE5319">
              <w:t xml:space="preserve"> activity</w:t>
            </w:r>
            <w:r w:rsidRPr="00FE5319">
              <w:t>, ensuring all campaigns are well planned</w:t>
            </w:r>
            <w:r w:rsidR="00061E0D" w:rsidRPr="00FE5319">
              <w:t xml:space="preserve"> </w:t>
            </w:r>
            <w:r w:rsidR="00E01AEF" w:rsidRPr="00FE5319">
              <w:t>and</w:t>
            </w:r>
            <w:r w:rsidR="006D3308" w:rsidRPr="00FE5319">
              <w:t xml:space="preserve"> </w:t>
            </w:r>
            <w:r w:rsidRPr="00FE5319">
              <w:t>executed on-time.</w:t>
            </w:r>
          </w:p>
          <w:p w14:paraId="2C612FD7" w14:textId="012C800C" w:rsidR="00222B75" w:rsidRPr="00FE5319" w:rsidRDefault="00EC649A" w:rsidP="00FE5319">
            <w:pPr>
              <w:pStyle w:val="ListParagraph"/>
              <w:numPr>
                <w:ilvl w:val="0"/>
                <w:numId w:val="10"/>
              </w:numPr>
              <w:shd w:val="clear" w:color="auto" w:fill="FFFFFF"/>
              <w:spacing w:before="100" w:beforeAutospacing="1" w:after="100" w:afterAutospacing="1"/>
              <w:ind w:right="240"/>
            </w:pPr>
            <w:r w:rsidRPr="00FE5319">
              <w:t xml:space="preserve">Produce engaging </w:t>
            </w:r>
            <w:r w:rsidR="00E01AEF" w:rsidRPr="00FE5319">
              <w:t xml:space="preserve">multi-media </w:t>
            </w:r>
            <w:r w:rsidRPr="00FE5319">
              <w:t>content to use across</w:t>
            </w:r>
            <w:r w:rsidR="008C5D78" w:rsidRPr="00FE5319">
              <w:t xml:space="preserve"> social media, </w:t>
            </w:r>
            <w:proofErr w:type="gramStart"/>
            <w:r w:rsidR="00F21CF1" w:rsidRPr="00FE5319">
              <w:t>email</w:t>
            </w:r>
            <w:proofErr w:type="gramEnd"/>
            <w:r w:rsidR="00F21CF1" w:rsidRPr="00FE5319">
              <w:t xml:space="preserve"> and website</w:t>
            </w:r>
            <w:r w:rsidR="00222B75" w:rsidRPr="00FE5319">
              <w:t>s</w:t>
            </w:r>
            <w:r w:rsidR="00E01AEF" w:rsidRPr="00FE5319">
              <w:t>.</w:t>
            </w:r>
          </w:p>
          <w:p w14:paraId="41B57879" w14:textId="640FE53F" w:rsidR="003A5126" w:rsidRPr="00FE5319" w:rsidRDefault="003A5126" w:rsidP="00FE5319">
            <w:pPr>
              <w:pStyle w:val="ListParagraph"/>
              <w:numPr>
                <w:ilvl w:val="0"/>
                <w:numId w:val="10"/>
              </w:numPr>
              <w:shd w:val="clear" w:color="auto" w:fill="FFFFFF"/>
              <w:spacing w:before="100" w:beforeAutospacing="1" w:after="100" w:afterAutospacing="1"/>
              <w:ind w:right="240"/>
            </w:pPr>
            <w:r w:rsidRPr="00FE5319">
              <w:t xml:space="preserve">Manage and develop </w:t>
            </w:r>
            <w:r w:rsidR="003E6870" w:rsidRPr="00FE5319">
              <w:t xml:space="preserve">multiple </w:t>
            </w:r>
            <w:r w:rsidRPr="00FE5319">
              <w:t>social media platforms and campaigns</w:t>
            </w:r>
            <w:r w:rsidR="00504E08" w:rsidRPr="00FE5319">
              <w:t xml:space="preserve"> including measurement against KPI’s and ROI objectives</w:t>
            </w:r>
            <w:r w:rsidR="00E01AEF" w:rsidRPr="00FE5319">
              <w:t>.</w:t>
            </w:r>
          </w:p>
          <w:p w14:paraId="4BD18DA4" w14:textId="35E24356" w:rsidR="00E01AEF" w:rsidRPr="00FE5319" w:rsidRDefault="00E01AEF" w:rsidP="00FE5319">
            <w:pPr>
              <w:pStyle w:val="ListParagraph"/>
              <w:numPr>
                <w:ilvl w:val="0"/>
                <w:numId w:val="10"/>
              </w:numPr>
              <w:shd w:val="clear" w:color="auto" w:fill="FFFFFF"/>
              <w:spacing w:before="100" w:beforeAutospacing="1" w:after="100" w:afterAutospacing="1"/>
              <w:ind w:right="240"/>
            </w:pPr>
            <w:r w:rsidRPr="00FE5319">
              <w:t>Effective liaison with internal and external</w:t>
            </w:r>
            <w:r w:rsidR="00DA424B" w:rsidRPr="00FE5319">
              <w:t xml:space="preserve"> (NHS comms teams)</w:t>
            </w:r>
            <w:r w:rsidRPr="00FE5319">
              <w:t xml:space="preserve"> key stakeholders to build strong communication links and </w:t>
            </w:r>
            <w:r w:rsidR="00061E0D" w:rsidRPr="00FE5319">
              <w:t xml:space="preserve">exploit </w:t>
            </w:r>
            <w:r w:rsidRPr="00FE5319">
              <w:t xml:space="preserve">partnership opportunities. </w:t>
            </w:r>
          </w:p>
          <w:p w14:paraId="1AE4E183" w14:textId="7A349D86" w:rsidR="00E01AEF" w:rsidRPr="00FE5319" w:rsidRDefault="00DA424B" w:rsidP="00FE5319">
            <w:pPr>
              <w:pStyle w:val="ListParagraph"/>
              <w:numPr>
                <w:ilvl w:val="0"/>
                <w:numId w:val="10"/>
              </w:numPr>
              <w:shd w:val="clear" w:color="auto" w:fill="FFFFFF"/>
              <w:spacing w:before="100" w:beforeAutospacing="1" w:after="100" w:afterAutospacing="1"/>
              <w:ind w:right="240"/>
            </w:pPr>
            <w:r w:rsidRPr="00FE5319">
              <w:t>Engage with</w:t>
            </w:r>
            <w:r w:rsidR="00E01AEF" w:rsidRPr="00FE5319">
              <w:t xml:space="preserve"> Vita’s </w:t>
            </w:r>
            <w:r w:rsidR="00061E0D" w:rsidRPr="00FE5319">
              <w:t xml:space="preserve">local </w:t>
            </w:r>
            <w:r w:rsidR="00E01AEF" w:rsidRPr="00FE5319">
              <w:t>NHS outreach team</w:t>
            </w:r>
            <w:r w:rsidR="00061E0D" w:rsidRPr="00FE5319">
              <w:t xml:space="preserve">s </w:t>
            </w:r>
            <w:r w:rsidRPr="00FE5319">
              <w:t xml:space="preserve">and partners and support </w:t>
            </w:r>
            <w:r w:rsidR="00061E0D" w:rsidRPr="00FE5319">
              <w:t>with appropriate materials</w:t>
            </w:r>
            <w:r w:rsidR="00E01AEF" w:rsidRPr="00FE5319">
              <w:t xml:space="preserve"> </w:t>
            </w:r>
            <w:r w:rsidR="00061E0D" w:rsidRPr="00FE5319">
              <w:t xml:space="preserve">and </w:t>
            </w:r>
            <w:r w:rsidRPr="00FE5319">
              <w:t>expertise</w:t>
            </w:r>
            <w:r w:rsidR="00061E0D" w:rsidRPr="00FE5319">
              <w:t>.</w:t>
            </w:r>
          </w:p>
          <w:p w14:paraId="568F3873" w14:textId="3BA326D6" w:rsidR="00AD3A1C" w:rsidRPr="00FE5319" w:rsidRDefault="00E847A7" w:rsidP="00FE5319">
            <w:pPr>
              <w:pStyle w:val="ListParagraph"/>
              <w:numPr>
                <w:ilvl w:val="0"/>
                <w:numId w:val="10"/>
              </w:numPr>
              <w:shd w:val="clear" w:color="auto" w:fill="FFFFFF"/>
              <w:spacing w:before="100" w:beforeAutospacing="1" w:after="100" w:afterAutospacing="1"/>
              <w:ind w:right="240"/>
            </w:pPr>
            <w:r w:rsidRPr="00FE5319">
              <w:t>Manage website u</w:t>
            </w:r>
            <w:r w:rsidR="00AD3A1C" w:rsidRPr="00FE5319">
              <w:t>pdate</w:t>
            </w:r>
            <w:r w:rsidRPr="00FE5319">
              <w:t>s</w:t>
            </w:r>
            <w:r w:rsidR="00AD3A1C" w:rsidRPr="00FE5319">
              <w:t xml:space="preserve"> </w:t>
            </w:r>
            <w:r w:rsidR="00A833E3" w:rsidRPr="00FE5319">
              <w:t>as required</w:t>
            </w:r>
            <w:r w:rsidR="00AD3A1C" w:rsidRPr="00FE5319">
              <w:t xml:space="preserve"> </w:t>
            </w:r>
            <w:r w:rsidR="00DF4C2A" w:rsidRPr="00FE5319">
              <w:t>(</w:t>
            </w:r>
            <w:proofErr w:type="spellStart"/>
            <w:r w:rsidR="00AD3A1C" w:rsidRPr="00FE5319">
              <w:t>Wordpress</w:t>
            </w:r>
            <w:proofErr w:type="spellEnd"/>
            <w:r w:rsidR="00AD3A1C" w:rsidRPr="00FE5319">
              <w:t xml:space="preserve"> </w:t>
            </w:r>
            <w:r w:rsidR="00E31F36" w:rsidRPr="00FE5319">
              <w:t>platform</w:t>
            </w:r>
            <w:r w:rsidR="00DF4C2A" w:rsidRPr="00FE5319">
              <w:t>)</w:t>
            </w:r>
          </w:p>
          <w:p w14:paraId="7D15A400" w14:textId="4ACA7F79" w:rsidR="00DA424B" w:rsidRPr="00FE5319" w:rsidRDefault="00DA424B" w:rsidP="00FE5319">
            <w:pPr>
              <w:pStyle w:val="ListParagraph"/>
              <w:numPr>
                <w:ilvl w:val="0"/>
                <w:numId w:val="10"/>
              </w:numPr>
              <w:shd w:val="clear" w:color="auto" w:fill="FFFFFF"/>
              <w:spacing w:before="100" w:beforeAutospacing="1" w:after="100" w:afterAutospacing="1"/>
              <w:ind w:right="240"/>
            </w:pPr>
            <w:r w:rsidRPr="00FE5319">
              <w:lastRenderedPageBreak/>
              <w:t>Manage digital footprint through Google reviews, Google places and website optimisation, engaging with specialist as required.</w:t>
            </w:r>
          </w:p>
          <w:p w14:paraId="22C5EFCC" w14:textId="028FD94C" w:rsidR="009337E7" w:rsidRPr="00FE5319" w:rsidRDefault="009337E7" w:rsidP="00FE5319">
            <w:pPr>
              <w:pStyle w:val="ListParagraph"/>
              <w:numPr>
                <w:ilvl w:val="0"/>
                <w:numId w:val="10"/>
              </w:numPr>
              <w:shd w:val="clear" w:color="auto" w:fill="FFFFFF"/>
              <w:spacing w:before="100" w:beforeAutospacing="1" w:after="100" w:afterAutospacing="1"/>
              <w:ind w:right="240"/>
            </w:pPr>
            <w:r w:rsidRPr="00FE5319">
              <w:t>Manage</w:t>
            </w:r>
            <w:r w:rsidR="003E6870" w:rsidRPr="00FE5319">
              <w:t xml:space="preserve"> NHS</w:t>
            </w:r>
            <w:r w:rsidRPr="00FE5319">
              <w:t xml:space="preserve"> digital advertising activity</w:t>
            </w:r>
            <w:r w:rsidR="00A23587" w:rsidRPr="00FE5319">
              <w:t xml:space="preserve"> </w:t>
            </w:r>
            <w:proofErr w:type="gramStart"/>
            <w:r w:rsidR="00A23587" w:rsidRPr="00FE5319">
              <w:t>e.g.</w:t>
            </w:r>
            <w:proofErr w:type="gramEnd"/>
            <w:r w:rsidR="00A23587" w:rsidRPr="00FE5319">
              <w:t xml:space="preserve"> Fac</w:t>
            </w:r>
            <w:r w:rsidR="00227BCB" w:rsidRPr="00FE5319">
              <w:t>e</w:t>
            </w:r>
            <w:r w:rsidR="00A23587" w:rsidRPr="00FE5319">
              <w:t xml:space="preserve">book ads, </w:t>
            </w:r>
            <w:r w:rsidR="00227BCB" w:rsidRPr="00FE5319">
              <w:t>PPC etc</w:t>
            </w:r>
          </w:p>
          <w:p w14:paraId="638FED48" w14:textId="0FBC2341" w:rsidR="00061E0D" w:rsidRPr="00FE5319" w:rsidRDefault="00061E0D" w:rsidP="00FE5319">
            <w:pPr>
              <w:pStyle w:val="ListParagraph"/>
              <w:numPr>
                <w:ilvl w:val="0"/>
                <w:numId w:val="10"/>
              </w:numPr>
              <w:shd w:val="clear" w:color="auto" w:fill="FFFFFF"/>
              <w:spacing w:before="100" w:beforeAutospacing="1" w:after="100" w:afterAutospacing="1"/>
              <w:ind w:right="240"/>
            </w:pPr>
            <w:r w:rsidRPr="00FE5319">
              <w:t xml:space="preserve">Monitor and conduct end user analysis, behaviour and </w:t>
            </w:r>
            <w:r w:rsidR="00DA424B" w:rsidRPr="00FE5319">
              <w:t>identify trends</w:t>
            </w:r>
            <w:r w:rsidRPr="00FE5319">
              <w:t>.</w:t>
            </w:r>
          </w:p>
          <w:p w14:paraId="26CD2676" w14:textId="0A635C7E" w:rsidR="003E6870" w:rsidRPr="00FE5319" w:rsidRDefault="003E6870" w:rsidP="00FE5319">
            <w:pPr>
              <w:pStyle w:val="ListParagraph"/>
              <w:numPr>
                <w:ilvl w:val="0"/>
                <w:numId w:val="10"/>
              </w:numPr>
              <w:shd w:val="clear" w:color="auto" w:fill="FFFFFF"/>
              <w:spacing w:before="100" w:beforeAutospacing="1" w:after="100" w:afterAutospacing="1"/>
              <w:ind w:right="240"/>
            </w:pPr>
            <w:r w:rsidRPr="00FE5319">
              <w:t>Undertake regular competitor analysis, report monthly.</w:t>
            </w:r>
          </w:p>
          <w:p w14:paraId="4D9EB9B5" w14:textId="0B12CB65" w:rsidR="00EF1DDD" w:rsidRPr="00FE5319" w:rsidRDefault="00EF1DDD" w:rsidP="00FE5319">
            <w:pPr>
              <w:pStyle w:val="ListParagraph"/>
              <w:numPr>
                <w:ilvl w:val="0"/>
                <w:numId w:val="10"/>
              </w:numPr>
              <w:textAlignment w:val="baseline"/>
            </w:pPr>
            <w:r w:rsidRPr="00FE5319">
              <w:t>Provide strong project management and stakeholder management skills, with the confidence to be able to collaborate and drive the annual marketing plan forward.</w:t>
            </w:r>
          </w:p>
          <w:p w14:paraId="6B118B59" w14:textId="1B1BD53D" w:rsidR="00DA424B" w:rsidRDefault="00DA424B" w:rsidP="00EF1DDD">
            <w:pPr>
              <w:textAlignment w:val="baseline"/>
            </w:pPr>
          </w:p>
          <w:p w14:paraId="15D03B09" w14:textId="31C0554F" w:rsidR="00DA424B" w:rsidRPr="00FE5319" w:rsidRDefault="00DA424B" w:rsidP="00FE5319">
            <w:pPr>
              <w:pStyle w:val="ListParagraph"/>
              <w:numPr>
                <w:ilvl w:val="0"/>
                <w:numId w:val="10"/>
              </w:numPr>
              <w:textAlignment w:val="baseline"/>
              <w:rPr>
                <w:rFonts w:cs="Calibri"/>
                <w:color w:val="000000" w:themeColor="text1"/>
                <w:szCs w:val="22"/>
              </w:rPr>
            </w:pPr>
            <w:r w:rsidRPr="00FE5319">
              <w:rPr>
                <w:rStyle w:val="normaltextrun"/>
                <w:rFonts w:cs="Calibri"/>
                <w:color w:val="000000" w:themeColor="text1"/>
                <w:szCs w:val="22"/>
                <w:shd w:val="clear" w:color="auto" w:fill="FFFFFF"/>
              </w:rPr>
              <w:t>Work collaboratively with the wider team to ensure alignment of message and approach where appropriate</w:t>
            </w:r>
            <w:r w:rsidRPr="00FE5319">
              <w:rPr>
                <w:rStyle w:val="eop"/>
                <w:rFonts w:cs="Calibri"/>
                <w:color w:val="000000" w:themeColor="text1"/>
                <w:szCs w:val="22"/>
                <w:shd w:val="clear" w:color="auto" w:fill="FFFFFF"/>
              </w:rPr>
              <w:t> </w:t>
            </w:r>
          </w:p>
          <w:p w14:paraId="6527EBA4" w14:textId="77777777" w:rsidR="00EF1DDD" w:rsidRPr="00F11107" w:rsidRDefault="00EF1DDD" w:rsidP="00EF1DDD">
            <w:pPr>
              <w:textAlignment w:val="baseline"/>
            </w:pPr>
          </w:p>
          <w:p w14:paraId="697AE1D7" w14:textId="5109F40C" w:rsidR="00642E5B" w:rsidRPr="00FE5319" w:rsidRDefault="00EF1DDD" w:rsidP="00FE5319">
            <w:pPr>
              <w:pStyle w:val="ListParagraph"/>
              <w:numPr>
                <w:ilvl w:val="0"/>
                <w:numId w:val="10"/>
              </w:numPr>
              <w:textAlignment w:val="baseline"/>
            </w:pPr>
            <w:r w:rsidRPr="00FE5319">
              <w:t xml:space="preserve">Participate in the co-ordination of </w:t>
            </w:r>
            <w:r w:rsidR="003E6870" w:rsidRPr="00FE5319">
              <w:t xml:space="preserve">internal and external </w:t>
            </w:r>
            <w:r w:rsidRPr="00FE5319">
              <w:t xml:space="preserve">stakeholder engagement groups </w:t>
            </w:r>
          </w:p>
          <w:p w14:paraId="1A778F76" w14:textId="1B2D8706" w:rsidR="003E6870" w:rsidRDefault="003E6870" w:rsidP="00F16037">
            <w:pPr>
              <w:textAlignment w:val="baseline"/>
            </w:pPr>
          </w:p>
          <w:p w14:paraId="2072EFFD" w14:textId="77777777" w:rsidR="003E6870" w:rsidRDefault="003E6870" w:rsidP="003E6870">
            <w:pPr>
              <w:spacing w:before="100" w:after="100" w:line="257" w:lineRule="auto"/>
            </w:pPr>
            <w:r w:rsidRPr="1E5E83AD">
              <w:rPr>
                <w:rFonts w:eastAsia="Calibri" w:cs="Calibri"/>
                <w:b/>
                <w:bCs/>
                <w:szCs w:val="22"/>
              </w:rPr>
              <w:t>Equality Diversity &amp; Inclusion (EDI)</w:t>
            </w:r>
          </w:p>
          <w:p w14:paraId="746D8C7B" w14:textId="77777777" w:rsidR="003E6870" w:rsidRDefault="003E6870" w:rsidP="003E6870">
            <w:pPr>
              <w:spacing w:before="100" w:after="100" w:line="257" w:lineRule="auto"/>
            </w:pPr>
            <w:r w:rsidRPr="1E5E83AD">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29B34724" w14:textId="77777777" w:rsidR="003E6870" w:rsidRDefault="003E6870" w:rsidP="00FE5319">
            <w:pPr>
              <w:pStyle w:val="ListParagraph"/>
              <w:numPr>
                <w:ilvl w:val="0"/>
                <w:numId w:val="11"/>
              </w:numPr>
              <w:spacing w:before="100" w:after="100"/>
              <w:rPr>
                <w:rFonts w:asciiTheme="minorHAnsi" w:eastAsiaTheme="minorEastAsia" w:hAnsiTheme="minorHAnsi" w:cstheme="minorBidi"/>
                <w:szCs w:val="22"/>
              </w:rPr>
            </w:pPr>
            <w:r w:rsidRPr="1E5E83AD">
              <w:t>Be aware of the impact of your behaviour on others</w:t>
            </w:r>
          </w:p>
          <w:p w14:paraId="5DBCFEAD" w14:textId="77777777" w:rsidR="003E6870" w:rsidRDefault="003E6870" w:rsidP="00FE5319">
            <w:pPr>
              <w:pStyle w:val="ListParagraph"/>
              <w:numPr>
                <w:ilvl w:val="0"/>
                <w:numId w:val="11"/>
              </w:numPr>
              <w:spacing w:before="100" w:after="100"/>
              <w:rPr>
                <w:rFonts w:asciiTheme="minorHAnsi" w:eastAsiaTheme="minorEastAsia" w:hAnsiTheme="minorHAnsi" w:cstheme="minorBidi"/>
                <w:szCs w:val="22"/>
              </w:rPr>
            </w:pPr>
            <w:r w:rsidRPr="1E5E83AD">
              <w:t xml:space="preserve">Ensure that others are treated with fairness, </w:t>
            </w:r>
            <w:proofErr w:type="gramStart"/>
            <w:r w:rsidRPr="1E5E83AD">
              <w:t>dignity</w:t>
            </w:r>
            <w:proofErr w:type="gramEnd"/>
            <w:r w:rsidRPr="1E5E83AD">
              <w:t xml:space="preserve"> and respect</w:t>
            </w:r>
          </w:p>
          <w:p w14:paraId="36832171" w14:textId="77777777" w:rsidR="003E6870" w:rsidRDefault="003E6870" w:rsidP="00FE5319">
            <w:pPr>
              <w:pStyle w:val="ListParagraph"/>
              <w:numPr>
                <w:ilvl w:val="0"/>
                <w:numId w:val="11"/>
              </w:numPr>
              <w:spacing w:before="100" w:after="100"/>
              <w:rPr>
                <w:rFonts w:asciiTheme="minorHAnsi" w:eastAsiaTheme="minorEastAsia" w:hAnsiTheme="minorHAnsi" w:cstheme="minorBidi"/>
                <w:szCs w:val="22"/>
              </w:rPr>
            </w:pPr>
            <w:r w:rsidRPr="1E5E83AD">
              <w:t>Maintain and develop your knowledge about what EDI is and why it is important</w:t>
            </w:r>
          </w:p>
          <w:p w14:paraId="5FA6C9C9" w14:textId="77777777" w:rsidR="003E6870" w:rsidRDefault="003E6870" w:rsidP="00FE5319">
            <w:pPr>
              <w:pStyle w:val="ListParagraph"/>
              <w:numPr>
                <w:ilvl w:val="0"/>
                <w:numId w:val="11"/>
              </w:numPr>
              <w:spacing w:before="100" w:after="100"/>
              <w:rPr>
                <w:rFonts w:asciiTheme="minorHAnsi" w:eastAsiaTheme="minorEastAsia" w:hAnsiTheme="minorHAnsi" w:cstheme="minorBidi"/>
                <w:szCs w:val="22"/>
              </w:rPr>
            </w:pPr>
            <w:r w:rsidRPr="1E5E83AD">
              <w:t xml:space="preserve">Be prepared to challenge bias, discrimination and prejudice if </w:t>
            </w:r>
            <w:proofErr w:type="gramStart"/>
            <w:r w:rsidRPr="1E5E83AD">
              <w:t>possible</w:t>
            </w:r>
            <w:proofErr w:type="gramEnd"/>
            <w:r w:rsidRPr="1E5E83AD">
              <w:t xml:space="preserve"> to do so and raise with your manager and EDI team</w:t>
            </w:r>
          </w:p>
          <w:p w14:paraId="1C9806C7" w14:textId="77777777" w:rsidR="003E6870" w:rsidRDefault="003E6870" w:rsidP="00FE5319">
            <w:pPr>
              <w:pStyle w:val="ListParagraph"/>
              <w:numPr>
                <w:ilvl w:val="0"/>
                <w:numId w:val="11"/>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proofErr w:type="gramStart"/>
            <w:r w:rsidRPr="1E5E83AD">
              <w:t>discrimination</w:t>
            </w:r>
            <w:proofErr w:type="gramEnd"/>
            <w:r w:rsidRPr="1E5E83AD">
              <w:t xml:space="preserve"> or prejudice</w:t>
            </w:r>
          </w:p>
          <w:p w14:paraId="0F48C335" w14:textId="77777777" w:rsidR="003E6870" w:rsidRDefault="003E6870" w:rsidP="00FE5319">
            <w:pPr>
              <w:pStyle w:val="ListParagraph"/>
              <w:numPr>
                <w:ilvl w:val="0"/>
                <w:numId w:val="11"/>
              </w:numPr>
              <w:spacing w:before="100" w:after="100"/>
              <w:rPr>
                <w:rFonts w:asciiTheme="minorHAnsi" w:eastAsiaTheme="minorEastAsia" w:hAnsiTheme="minorHAnsi" w:cstheme="minorBidi"/>
                <w:szCs w:val="22"/>
              </w:rPr>
            </w:pPr>
            <w:r w:rsidRPr="1E5E83AD">
              <w:t xml:space="preserve">Be prepared to speak up for others if you witness bias, </w:t>
            </w:r>
            <w:proofErr w:type="gramStart"/>
            <w:r w:rsidRPr="1E5E83AD">
              <w:t>discrimination</w:t>
            </w:r>
            <w:proofErr w:type="gramEnd"/>
            <w:r w:rsidRPr="1E5E83AD">
              <w:t xml:space="preserve"> or prejudice</w:t>
            </w:r>
          </w:p>
          <w:p w14:paraId="44BDB607" w14:textId="1F3C5AFA" w:rsidR="00F16037" w:rsidRPr="00F11107" w:rsidRDefault="00F16037" w:rsidP="00F16037">
            <w:pPr>
              <w:textAlignment w:val="baseline"/>
            </w:pPr>
          </w:p>
        </w:tc>
      </w:tr>
      <w:tr w:rsidR="00966F66" w14:paraId="01882A7A" w14:textId="77777777" w:rsidTr="00966F66">
        <w:tc>
          <w:tcPr>
            <w:tcW w:w="3256" w:type="dxa"/>
            <w:vAlign w:val="center"/>
          </w:tcPr>
          <w:p w14:paraId="57B89986" w14:textId="2A3A478A" w:rsidR="00966F66" w:rsidRDefault="00966F66" w:rsidP="00966F66">
            <w:pPr>
              <w:spacing w:before="100" w:after="100"/>
            </w:pPr>
            <w:r>
              <w:lastRenderedPageBreak/>
              <w:t>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18D74304" w:rsidR="00966F66" w:rsidRPr="00F11107" w:rsidRDefault="009B1A3B" w:rsidP="00966F66">
            <w:pPr>
              <w:spacing w:before="100" w:after="100"/>
            </w:pPr>
            <w:r w:rsidRPr="00F11107">
              <w:t>Adhere to relevant VHG, NHS and other national guidance</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06A077BC" w14:textId="1532A7AE" w:rsidR="00966F66" w:rsidRPr="00F11107" w:rsidRDefault="009B1A3B" w:rsidP="00966F66">
            <w:pPr>
              <w:spacing w:before="100" w:after="100"/>
            </w:pPr>
            <w:r w:rsidRPr="00F11107">
              <w:t>Participate in supporting on any internal marketing training needs</w:t>
            </w:r>
          </w:p>
          <w:p w14:paraId="201DC6D6" w14:textId="312FE763" w:rsidR="009B1A3B" w:rsidRPr="00F11107" w:rsidRDefault="009B1A3B" w:rsidP="00966F66">
            <w:pPr>
              <w:spacing w:before="100" w:after="100"/>
            </w:pPr>
            <w:r w:rsidRPr="00F11107">
              <w:t>Undertake internal mandatory training</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3C0D1392" w:rsidR="00966F66" w:rsidRPr="00F11107" w:rsidRDefault="00966F66" w:rsidP="00966F66">
            <w:pPr>
              <w:spacing w:before="100" w:after="100"/>
              <w:rPr>
                <w:color w:val="000000"/>
              </w:rPr>
            </w:pPr>
            <w:r w:rsidRPr="00F11107">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0EC78393" w:rsidR="00966F66" w:rsidRDefault="00966F66">
      <w:pPr>
        <w:spacing w:after="200"/>
        <w:rPr>
          <w:b/>
          <w:color w:val="00A7CF"/>
          <w:sz w:val="28"/>
        </w:rPr>
      </w:pP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5B09E3F9" w:rsidR="00966F66" w:rsidRPr="00966F66" w:rsidRDefault="0089217F" w:rsidP="00F11107">
            <w:pPr>
              <w:spacing w:beforeLines="100" w:before="240" w:afterLines="100" w:after="240"/>
              <w:jc w:val="center"/>
              <w:rPr>
                <w:rFonts w:cs="Calibri"/>
                <w:szCs w:val="22"/>
              </w:rPr>
            </w:pPr>
            <w:r>
              <w:rPr>
                <w:rFonts w:cs="Calibri"/>
                <w:szCs w:val="22"/>
              </w:rPr>
              <w:t xml:space="preserve">A-level education </w:t>
            </w:r>
          </w:p>
        </w:tc>
        <w:tc>
          <w:tcPr>
            <w:tcW w:w="3728" w:type="dxa"/>
          </w:tcPr>
          <w:p w14:paraId="249563A3" w14:textId="592E48FB" w:rsidR="00966F66" w:rsidRPr="00966F66" w:rsidRDefault="00F11107" w:rsidP="00966F66">
            <w:pPr>
              <w:spacing w:beforeLines="100" w:before="240" w:afterLines="100" w:after="240"/>
              <w:jc w:val="center"/>
              <w:rPr>
                <w:rFonts w:cs="Calibri"/>
                <w:szCs w:val="22"/>
              </w:rPr>
            </w:pPr>
            <w:r>
              <w:rPr>
                <w:rFonts w:cs="Calibri"/>
                <w:szCs w:val="22"/>
              </w:rPr>
              <w:t>CIM</w:t>
            </w:r>
            <w:r w:rsidR="00F16037">
              <w:rPr>
                <w:rFonts w:cs="Calibri"/>
                <w:szCs w:val="22"/>
              </w:rPr>
              <w:t xml:space="preserve"> </w:t>
            </w:r>
            <w:r w:rsidR="002C0719">
              <w:rPr>
                <w:rFonts w:cs="Calibri"/>
                <w:szCs w:val="22"/>
              </w:rPr>
              <w:t>and digital</w:t>
            </w:r>
            <w:r w:rsidR="0089217F">
              <w:rPr>
                <w:rFonts w:cs="Calibri"/>
                <w:szCs w:val="22"/>
              </w:rPr>
              <w:t xml:space="preserve"> qualification</w:t>
            </w:r>
            <w:r w:rsidR="00AB2FED">
              <w:rPr>
                <w:rFonts w:cs="Calibri"/>
                <w:szCs w:val="22"/>
              </w:rPr>
              <w:t>s</w:t>
            </w:r>
            <w:r w:rsidR="002C0719">
              <w:rPr>
                <w:rFonts w:cs="Calibri"/>
                <w:szCs w:val="22"/>
              </w:rPr>
              <w:t xml:space="preserve"> </w:t>
            </w:r>
            <w:proofErr w:type="spellStart"/>
            <w:r w:rsidR="0089217F">
              <w:rPr>
                <w:rFonts w:cs="Calibri"/>
                <w:szCs w:val="22"/>
              </w:rPr>
              <w:t>e.g</w:t>
            </w:r>
            <w:proofErr w:type="spellEnd"/>
            <w:r w:rsidR="0089217F">
              <w:rPr>
                <w:rFonts w:cs="Calibri"/>
                <w:szCs w:val="22"/>
              </w:rPr>
              <w:t xml:space="preserve"> </w:t>
            </w:r>
            <w:r w:rsidR="00F16037">
              <w:rPr>
                <w:rFonts w:cs="Calibri"/>
                <w:szCs w:val="22"/>
              </w:rPr>
              <w:t>Google</w:t>
            </w:r>
            <w:r w:rsidR="002C0719">
              <w:rPr>
                <w:rFonts w:cs="Calibri"/>
                <w:szCs w:val="22"/>
              </w:rPr>
              <w:t xml:space="preserve">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E6CC948" w:rsidR="00966F66" w:rsidRPr="00ED1AED" w:rsidRDefault="00061E0D" w:rsidP="00966F66">
            <w:pPr>
              <w:spacing w:beforeLines="100" w:before="240" w:afterLines="100" w:after="240"/>
              <w:jc w:val="center"/>
              <w:rPr>
                <w:rFonts w:cs="Calibri"/>
                <w:szCs w:val="22"/>
                <w:highlight w:val="yellow"/>
              </w:rPr>
            </w:pPr>
            <w:r>
              <w:t>E</w:t>
            </w:r>
            <w:r w:rsidRPr="000A7334">
              <w:t xml:space="preserve">xperience of </w:t>
            </w:r>
            <w:r>
              <w:t xml:space="preserve">delivering marketing activity </w:t>
            </w:r>
            <w:r w:rsidRPr="000A7334">
              <w:t xml:space="preserve">in a fast paced, results orientated </w:t>
            </w:r>
            <w:r>
              <w:t>organisation</w:t>
            </w:r>
            <w:r w:rsidR="0089217F">
              <w:t>.</w:t>
            </w:r>
            <w:r w:rsidR="00F11107" w:rsidRPr="000A7334">
              <w:t xml:space="preserve"> </w:t>
            </w:r>
          </w:p>
        </w:tc>
        <w:tc>
          <w:tcPr>
            <w:tcW w:w="3728" w:type="dxa"/>
          </w:tcPr>
          <w:p w14:paraId="73BCA857" w14:textId="69B6D10B" w:rsidR="00966F66" w:rsidRPr="00966F66" w:rsidRDefault="00F11107" w:rsidP="00966F66">
            <w:pPr>
              <w:spacing w:beforeLines="100" w:before="240" w:afterLines="100" w:after="240"/>
              <w:jc w:val="center"/>
              <w:rPr>
                <w:rFonts w:cs="Calibri"/>
                <w:szCs w:val="22"/>
              </w:rPr>
            </w:pPr>
            <w:r>
              <w:rPr>
                <w:rFonts w:cs="Calibri"/>
                <w:szCs w:val="22"/>
              </w:rPr>
              <w:t xml:space="preserve">Experience in </w:t>
            </w:r>
            <w:r w:rsidR="0089217F">
              <w:rPr>
                <w:rFonts w:cs="Calibri"/>
                <w:szCs w:val="22"/>
              </w:rPr>
              <w:t>digital</w:t>
            </w:r>
            <w:r>
              <w:rPr>
                <w:rFonts w:cs="Calibri"/>
                <w:szCs w:val="22"/>
              </w:rPr>
              <w:t xml:space="preserve"> campaign creation, </w:t>
            </w:r>
            <w:r w:rsidR="000A7334">
              <w:rPr>
                <w:rFonts w:cs="Calibri"/>
                <w:szCs w:val="22"/>
              </w:rPr>
              <w:t xml:space="preserve">digital </w:t>
            </w:r>
            <w:proofErr w:type="gramStart"/>
            <w:r w:rsidR="000A7334">
              <w:rPr>
                <w:rFonts w:cs="Calibri"/>
                <w:szCs w:val="22"/>
              </w:rPr>
              <w:t>execution</w:t>
            </w:r>
            <w:proofErr w:type="gramEnd"/>
            <w:r w:rsidR="0089217F">
              <w:rPr>
                <w:rFonts w:cs="Calibri"/>
                <w:szCs w:val="22"/>
              </w:rPr>
              <w:t xml:space="preserve"> and a</w:t>
            </w:r>
            <w:r w:rsidR="005266EC">
              <w:rPr>
                <w:rFonts w:cs="Calibri"/>
                <w:szCs w:val="22"/>
              </w:rPr>
              <w:t>nalysis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AA9EA86" w14:textId="520AE84B" w:rsidR="0039290E" w:rsidRPr="000A7334" w:rsidRDefault="0039290E" w:rsidP="00361FAB">
            <w:pPr>
              <w:jc w:val="center"/>
            </w:pPr>
            <w:r w:rsidRPr="000A7334">
              <w:t xml:space="preserve">Significant demonstrable experience in </w:t>
            </w:r>
            <w:r w:rsidR="00061E0D">
              <w:t xml:space="preserve">social media </w:t>
            </w:r>
            <w:r w:rsidR="00265F6D">
              <w:t>&amp;</w:t>
            </w:r>
            <w:r w:rsidR="00061E0D">
              <w:t xml:space="preserve"> digital marketing</w:t>
            </w:r>
            <w:r w:rsidRPr="000A7334">
              <w:t xml:space="preserve"> planning and delivery </w:t>
            </w:r>
          </w:p>
          <w:p w14:paraId="1E16D0EA" w14:textId="0F32D157" w:rsidR="00966F66" w:rsidRPr="000A7334" w:rsidRDefault="00265F6D" w:rsidP="00361FAB">
            <w:pPr>
              <w:spacing w:beforeLines="100" w:before="240" w:afterLines="100" w:after="240"/>
              <w:jc w:val="center"/>
            </w:pPr>
            <w:r>
              <w:t>Strong creative skills to produce engaging social content</w:t>
            </w:r>
          </w:p>
          <w:p w14:paraId="6C5970A7" w14:textId="77777777" w:rsidR="00361FAB" w:rsidRPr="000A7334" w:rsidRDefault="00361FAB" w:rsidP="00361FAB">
            <w:pPr>
              <w:jc w:val="center"/>
            </w:pPr>
            <w:r w:rsidRPr="000A7334">
              <w:t xml:space="preserve">Ability to use software packages such as Microsoft Word, </w:t>
            </w:r>
            <w:proofErr w:type="gramStart"/>
            <w:r w:rsidRPr="000A7334">
              <w:t>Excel</w:t>
            </w:r>
            <w:proofErr w:type="gramEnd"/>
            <w:r w:rsidRPr="000A7334">
              <w:t xml:space="preserve"> and PowerPoint</w:t>
            </w:r>
          </w:p>
          <w:p w14:paraId="0109D7D7" w14:textId="505E2BA7" w:rsidR="00361FAB" w:rsidRPr="000A7334" w:rsidRDefault="00361FAB" w:rsidP="00361FAB">
            <w:pPr>
              <w:spacing w:beforeLines="100" w:before="240" w:afterLines="100" w:after="240"/>
              <w:jc w:val="center"/>
            </w:pPr>
            <w:r w:rsidRPr="000A7334">
              <w:t xml:space="preserve">The ability to both </w:t>
            </w:r>
            <w:proofErr w:type="gramStart"/>
            <w:r w:rsidRPr="000A7334">
              <w:t>work</w:t>
            </w:r>
            <w:proofErr w:type="gramEnd"/>
            <w:r w:rsidRPr="000A7334">
              <w:t xml:space="preserve"> co-operatively with both clinical and non-clinical staff to develop effective working relationships </w:t>
            </w:r>
          </w:p>
          <w:p w14:paraId="6781D911" w14:textId="77777777" w:rsidR="00361FAB" w:rsidRPr="000A7334" w:rsidRDefault="00361FAB" w:rsidP="00361FAB">
            <w:pPr>
              <w:spacing w:beforeLines="100" w:before="240" w:afterLines="100" w:after="240"/>
              <w:jc w:val="center"/>
            </w:pPr>
            <w:r w:rsidRPr="000A7334">
              <w:t>Proven track record of working calmly and effectively to tight deadlines, sometimes conflicting and sometimes under pressure</w:t>
            </w:r>
          </w:p>
          <w:p w14:paraId="7B714474" w14:textId="07D9CF43" w:rsidR="00361FAB" w:rsidRPr="000A7334" w:rsidRDefault="00361FAB" w:rsidP="00361FAB">
            <w:pPr>
              <w:jc w:val="center"/>
            </w:pPr>
            <w:r w:rsidRPr="000A7334">
              <w:t xml:space="preserve">Excellent interpersonal and presentational skills </w:t>
            </w:r>
          </w:p>
          <w:p w14:paraId="146D5A6C" w14:textId="77777777" w:rsidR="00361FAB" w:rsidRPr="000A7334" w:rsidRDefault="00361FAB" w:rsidP="00361FAB">
            <w:pPr>
              <w:spacing w:beforeLines="100" w:before="240" w:afterLines="100" w:after="240"/>
              <w:jc w:val="center"/>
            </w:pPr>
            <w:r w:rsidRPr="000A7334">
              <w:t>Strong negotiation and influencing skills with ability to motivate and engage individuals and teams</w:t>
            </w:r>
          </w:p>
          <w:p w14:paraId="2F77305B" w14:textId="3F423FEC" w:rsidR="009B1A3B" w:rsidRPr="00ED1AED" w:rsidRDefault="009B1A3B" w:rsidP="00361FAB">
            <w:pPr>
              <w:spacing w:beforeLines="100" w:before="240" w:afterLines="100" w:after="240"/>
              <w:jc w:val="center"/>
              <w:rPr>
                <w:highlight w:val="yellow"/>
              </w:rPr>
            </w:pPr>
            <w:r w:rsidRPr="000A7334">
              <w:t>Appropriate awareness of data protection and GDPR implications</w:t>
            </w:r>
          </w:p>
        </w:tc>
        <w:tc>
          <w:tcPr>
            <w:tcW w:w="3728" w:type="dxa"/>
          </w:tcPr>
          <w:p w14:paraId="70C25316" w14:textId="0B6CD012" w:rsidR="0039290E" w:rsidRPr="000A7334" w:rsidRDefault="0039290E" w:rsidP="00361FAB">
            <w:pPr>
              <w:jc w:val="center"/>
            </w:pPr>
            <w:r w:rsidRPr="000A7334">
              <w:t>Relevant knowledge of the healthcare sector marketing</w:t>
            </w:r>
          </w:p>
          <w:p w14:paraId="68770932" w14:textId="77777777" w:rsidR="00361FAB" w:rsidRPr="000A7334" w:rsidRDefault="00361FAB" w:rsidP="00361FAB">
            <w:pPr>
              <w:jc w:val="center"/>
            </w:pPr>
          </w:p>
          <w:p w14:paraId="13388AB4" w14:textId="46269468" w:rsidR="00361FAB" w:rsidRDefault="00E55F8E" w:rsidP="00361FAB">
            <w:pPr>
              <w:jc w:val="center"/>
            </w:pPr>
            <w:r>
              <w:t xml:space="preserve">Proficient at the </w:t>
            </w:r>
            <w:r w:rsidR="00361FAB" w:rsidRPr="000A7334">
              <w:t>use</w:t>
            </w:r>
            <w:r>
              <w:t xml:space="preserve"> of</w:t>
            </w:r>
            <w:r w:rsidR="00361FAB" w:rsidRPr="000A7334">
              <w:t xml:space="preserve"> Mailchimp and </w:t>
            </w:r>
            <w:proofErr w:type="spellStart"/>
            <w:r w:rsidR="00361FAB" w:rsidRPr="000A7334">
              <w:t>Wordpress</w:t>
            </w:r>
            <w:proofErr w:type="spellEnd"/>
          </w:p>
          <w:p w14:paraId="2B633FBA" w14:textId="19907C0B" w:rsidR="006739BE" w:rsidRDefault="006739BE" w:rsidP="00361FAB">
            <w:pPr>
              <w:jc w:val="center"/>
            </w:pPr>
          </w:p>
          <w:p w14:paraId="56F38012" w14:textId="0E0D16DD" w:rsidR="006739BE" w:rsidRDefault="006739BE" w:rsidP="00361FAB">
            <w:pPr>
              <w:jc w:val="center"/>
            </w:pPr>
            <w:r>
              <w:t>Understanding of social media tool and scheduling systems</w:t>
            </w:r>
          </w:p>
          <w:p w14:paraId="0B9A1DAC" w14:textId="3270FD6B" w:rsidR="005266EC" w:rsidRDefault="005266EC" w:rsidP="00361FAB">
            <w:pPr>
              <w:jc w:val="center"/>
            </w:pPr>
          </w:p>
          <w:p w14:paraId="33B6B29C" w14:textId="5E749407" w:rsidR="005266EC" w:rsidRDefault="005266EC" w:rsidP="00361FAB">
            <w:pPr>
              <w:jc w:val="center"/>
            </w:pPr>
            <w:r>
              <w:t>Knowledge of Google Analytics</w:t>
            </w:r>
          </w:p>
          <w:p w14:paraId="0A86D72C" w14:textId="77777777" w:rsidR="00966F66" w:rsidRPr="00966F66" w:rsidRDefault="00966F66" w:rsidP="00361FAB">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7A673D" w14:textId="77777777" w:rsidR="00361FAB" w:rsidRPr="000A7334" w:rsidRDefault="00361FAB" w:rsidP="00361FAB">
            <w:pPr>
              <w:jc w:val="center"/>
            </w:pPr>
            <w:r w:rsidRPr="000A7334">
              <w:t xml:space="preserve">Ability to represent the organisation at all levels including with patients, senior </w:t>
            </w:r>
            <w:proofErr w:type="gramStart"/>
            <w:r w:rsidRPr="000A7334">
              <w:t>management</w:t>
            </w:r>
            <w:proofErr w:type="gramEnd"/>
            <w:r w:rsidRPr="000A7334">
              <w:t xml:space="preserve"> and external stakeholders</w:t>
            </w:r>
          </w:p>
          <w:p w14:paraId="5C55F3E4" w14:textId="77777777" w:rsidR="00361FAB" w:rsidRPr="000A7334" w:rsidRDefault="00361FAB" w:rsidP="00361FAB">
            <w:pPr>
              <w:jc w:val="center"/>
            </w:pPr>
          </w:p>
          <w:p w14:paraId="4FB2941E" w14:textId="71B232DB" w:rsidR="00361FAB" w:rsidRPr="000A7334" w:rsidRDefault="00361FAB" w:rsidP="00361FAB">
            <w:pPr>
              <w:jc w:val="center"/>
            </w:pPr>
            <w:r w:rsidRPr="000A7334">
              <w:lastRenderedPageBreak/>
              <w:t>Creative thinker, keen to consider new approaches and able to convey the vision to others</w:t>
            </w:r>
          </w:p>
          <w:p w14:paraId="52CB5717" w14:textId="77777777" w:rsidR="00361FAB" w:rsidRPr="000A7334" w:rsidRDefault="00361FAB" w:rsidP="00361FAB">
            <w:pPr>
              <w:jc w:val="center"/>
            </w:pPr>
          </w:p>
          <w:p w14:paraId="10E92B34" w14:textId="5DD8F235" w:rsidR="00361FAB" w:rsidRPr="000A7334" w:rsidRDefault="00361FAB" w:rsidP="00361FAB">
            <w:pPr>
              <w:jc w:val="center"/>
            </w:pPr>
            <w:r w:rsidRPr="000A7334">
              <w:t>Willingness to work flexibly to meet the needs of the organisation</w:t>
            </w:r>
          </w:p>
          <w:p w14:paraId="66D0C7D3" w14:textId="77777777" w:rsidR="00361FAB" w:rsidRPr="000A7334" w:rsidRDefault="00361FAB" w:rsidP="00361FAB">
            <w:pPr>
              <w:jc w:val="center"/>
            </w:pPr>
          </w:p>
          <w:p w14:paraId="4DC052A7" w14:textId="77777777" w:rsidR="00966F66" w:rsidRPr="000A7334" w:rsidRDefault="00361FAB" w:rsidP="00361FAB">
            <w:pPr>
              <w:jc w:val="center"/>
            </w:pPr>
            <w:r w:rsidRPr="000A7334">
              <w:t xml:space="preserve">Good humoured, </w:t>
            </w:r>
            <w:proofErr w:type="gramStart"/>
            <w:r w:rsidRPr="000A7334">
              <w:t>tactful</w:t>
            </w:r>
            <w:proofErr w:type="gramEnd"/>
            <w:r w:rsidRPr="000A7334">
              <w:t xml:space="preserve"> and respectful</w:t>
            </w:r>
          </w:p>
          <w:p w14:paraId="4F8479B0" w14:textId="77777777" w:rsidR="00D77878" w:rsidRPr="000A7334" w:rsidRDefault="00D77878" w:rsidP="00361FAB">
            <w:pPr>
              <w:jc w:val="center"/>
            </w:pPr>
          </w:p>
          <w:p w14:paraId="07AB5077" w14:textId="77777777" w:rsidR="00D77878" w:rsidRPr="000A7334" w:rsidRDefault="00D77878" w:rsidP="00ED1AED">
            <w:pPr>
              <w:spacing w:before="100" w:after="100"/>
            </w:pPr>
            <w:r w:rsidRPr="000A7334">
              <w:t>An awareness of and commitment to supporting and facilitating diversity and inclusion</w:t>
            </w:r>
          </w:p>
          <w:p w14:paraId="21FB89F2" w14:textId="662FB6CB" w:rsidR="00D77878" w:rsidRPr="00361FAB" w:rsidRDefault="00D77878" w:rsidP="00361FAB">
            <w:pPr>
              <w:jc w:val="center"/>
            </w:pPr>
          </w:p>
        </w:tc>
        <w:tc>
          <w:tcPr>
            <w:tcW w:w="3728" w:type="dxa"/>
          </w:tcPr>
          <w:p w14:paraId="49E7C29C" w14:textId="77777777" w:rsidR="00966F66" w:rsidRPr="00966F66" w:rsidRDefault="00966F66" w:rsidP="00361FAB">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E531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E531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E531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E7B8" w14:textId="77777777" w:rsidR="002D16A8" w:rsidRDefault="002D16A8" w:rsidP="00A96CB2">
      <w:r>
        <w:separator/>
      </w:r>
    </w:p>
  </w:endnote>
  <w:endnote w:type="continuationSeparator" w:id="0">
    <w:p w14:paraId="18036E53" w14:textId="77777777" w:rsidR="002D16A8" w:rsidRDefault="002D16A8" w:rsidP="00A96CB2">
      <w:r>
        <w:continuationSeparator/>
      </w:r>
    </w:p>
  </w:endnote>
  <w:endnote w:type="continuationNotice" w:id="1">
    <w:p w14:paraId="240C7F67" w14:textId="77777777" w:rsidR="002D16A8" w:rsidRDefault="002D16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4B86" w14:textId="77777777" w:rsidR="002D16A8" w:rsidRDefault="002D16A8" w:rsidP="00A96CB2">
      <w:r>
        <w:separator/>
      </w:r>
    </w:p>
  </w:footnote>
  <w:footnote w:type="continuationSeparator" w:id="0">
    <w:p w14:paraId="53B744A1" w14:textId="77777777" w:rsidR="002D16A8" w:rsidRDefault="002D16A8" w:rsidP="00A96CB2">
      <w:r>
        <w:continuationSeparator/>
      </w:r>
    </w:p>
  </w:footnote>
  <w:footnote w:type="continuationNotice" w:id="1">
    <w:p w14:paraId="39DEF120" w14:textId="77777777" w:rsidR="002D16A8" w:rsidRDefault="002D16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8674E13" w:rsidR="005E1013" w:rsidRPr="004A6AA8" w:rsidRDefault="00FE531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Marketing Executive (NHS)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8674E13" w:rsidR="005E1013" w:rsidRPr="004A6AA8" w:rsidRDefault="00FE531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Marketing Executive (NHS)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22C6785" w:rsidR="00AD6216" w:rsidRPr="004A6AA8" w:rsidRDefault="00FE531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Marketing Executive (NHS)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22C6785" w:rsidR="00AD6216" w:rsidRPr="004A6AA8" w:rsidRDefault="00FE531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Marketing Executive (NHS)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F647277"/>
    <w:multiLevelType w:val="hybridMultilevel"/>
    <w:tmpl w:val="E9561A3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3877932"/>
    <w:multiLevelType w:val="hybridMultilevel"/>
    <w:tmpl w:val="FF3EB680"/>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AA21C56"/>
    <w:multiLevelType w:val="hybridMultilevel"/>
    <w:tmpl w:val="9954B6EE"/>
    <w:lvl w:ilvl="0" w:tplc="3ADA2438">
      <w:start w:val="1"/>
      <w:numFmt w:val="bullet"/>
      <w:lvlText w:val="o"/>
      <w:lvlJc w:val="left"/>
      <w:pPr>
        <w:ind w:left="720" w:hanging="360"/>
      </w:pPr>
      <w:rPr>
        <w:rFonts w:ascii="Symbol" w:hAnsi="Symbol" w:hint="default"/>
      </w:rPr>
    </w:lvl>
    <w:lvl w:ilvl="1" w:tplc="F20ECBA6">
      <w:start w:val="1"/>
      <w:numFmt w:val="bullet"/>
      <w:lvlText w:val="o"/>
      <w:lvlJc w:val="left"/>
      <w:pPr>
        <w:ind w:left="1440" w:hanging="360"/>
      </w:pPr>
      <w:rPr>
        <w:rFonts w:ascii="Courier New" w:hAnsi="Courier New" w:hint="default"/>
      </w:rPr>
    </w:lvl>
    <w:lvl w:ilvl="2" w:tplc="2FE61486">
      <w:start w:val="1"/>
      <w:numFmt w:val="bullet"/>
      <w:lvlText w:val=""/>
      <w:lvlJc w:val="left"/>
      <w:pPr>
        <w:ind w:left="2160" w:hanging="360"/>
      </w:pPr>
      <w:rPr>
        <w:rFonts w:ascii="Wingdings" w:hAnsi="Wingdings" w:hint="default"/>
      </w:rPr>
    </w:lvl>
    <w:lvl w:ilvl="3" w:tplc="CA084562">
      <w:start w:val="1"/>
      <w:numFmt w:val="bullet"/>
      <w:lvlText w:val=""/>
      <w:lvlJc w:val="left"/>
      <w:pPr>
        <w:ind w:left="2880" w:hanging="360"/>
      </w:pPr>
      <w:rPr>
        <w:rFonts w:ascii="Symbol" w:hAnsi="Symbol" w:hint="default"/>
      </w:rPr>
    </w:lvl>
    <w:lvl w:ilvl="4" w:tplc="3CA02FF4">
      <w:start w:val="1"/>
      <w:numFmt w:val="bullet"/>
      <w:lvlText w:val="o"/>
      <w:lvlJc w:val="left"/>
      <w:pPr>
        <w:ind w:left="3600" w:hanging="360"/>
      </w:pPr>
      <w:rPr>
        <w:rFonts w:ascii="Courier New" w:hAnsi="Courier New" w:hint="default"/>
      </w:rPr>
    </w:lvl>
    <w:lvl w:ilvl="5" w:tplc="03424368">
      <w:start w:val="1"/>
      <w:numFmt w:val="bullet"/>
      <w:lvlText w:val=""/>
      <w:lvlJc w:val="left"/>
      <w:pPr>
        <w:ind w:left="4320" w:hanging="360"/>
      </w:pPr>
      <w:rPr>
        <w:rFonts w:ascii="Wingdings" w:hAnsi="Wingdings" w:hint="default"/>
      </w:rPr>
    </w:lvl>
    <w:lvl w:ilvl="6" w:tplc="5D4A7506">
      <w:start w:val="1"/>
      <w:numFmt w:val="bullet"/>
      <w:lvlText w:val=""/>
      <w:lvlJc w:val="left"/>
      <w:pPr>
        <w:ind w:left="5040" w:hanging="360"/>
      </w:pPr>
      <w:rPr>
        <w:rFonts w:ascii="Symbol" w:hAnsi="Symbol" w:hint="default"/>
      </w:rPr>
    </w:lvl>
    <w:lvl w:ilvl="7" w:tplc="FB8AA896">
      <w:start w:val="1"/>
      <w:numFmt w:val="bullet"/>
      <w:lvlText w:val="o"/>
      <w:lvlJc w:val="left"/>
      <w:pPr>
        <w:ind w:left="5760" w:hanging="360"/>
      </w:pPr>
      <w:rPr>
        <w:rFonts w:ascii="Courier New" w:hAnsi="Courier New" w:hint="default"/>
      </w:rPr>
    </w:lvl>
    <w:lvl w:ilvl="8" w:tplc="134A61A4">
      <w:start w:val="1"/>
      <w:numFmt w:val="bullet"/>
      <w:lvlText w:val=""/>
      <w:lvlJc w:val="left"/>
      <w:pPr>
        <w:ind w:left="6480" w:hanging="360"/>
      </w:pPr>
      <w:rPr>
        <w:rFonts w:ascii="Wingdings" w:hAnsi="Wingdings" w:hint="default"/>
      </w:rPr>
    </w:lvl>
  </w:abstractNum>
  <w:num w:numId="1" w16cid:durableId="1819572510">
    <w:abstractNumId w:val="4"/>
  </w:num>
  <w:num w:numId="2" w16cid:durableId="1054736431">
    <w:abstractNumId w:val="5"/>
  </w:num>
  <w:num w:numId="3" w16cid:durableId="293217219">
    <w:abstractNumId w:val="3"/>
  </w:num>
  <w:num w:numId="4" w16cid:durableId="154691286">
    <w:abstractNumId w:val="2"/>
  </w:num>
  <w:num w:numId="5" w16cid:durableId="1591813867">
    <w:abstractNumId w:val="1"/>
  </w:num>
  <w:num w:numId="6" w16cid:durableId="716196362">
    <w:abstractNumId w:val="0"/>
  </w:num>
  <w:num w:numId="7" w16cid:durableId="1071006067">
    <w:abstractNumId w:val="7"/>
  </w:num>
  <w:num w:numId="8" w16cid:durableId="1858348812">
    <w:abstractNumId w:val="8"/>
  </w:num>
  <w:num w:numId="9" w16cid:durableId="826826243">
    <w:abstractNumId w:val="10"/>
  </w:num>
  <w:num w:numId="10" w16cid:durableId="15815306">
    <w:abstractNumId w:val="6"/>
  </w:num>
  <w:num w:numId="11" w16cid:durableId="118655197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1C6A"/>
    <w:rsid w:val="0003359B"/>
    <w:rsid w:val="000361B6"/>
    <w:rsid w:val="000451AC"/>
    <w:rsid w:val="00060F4B"/>
    <w:rsid w:val="00061E0D"/>
    <w:rsid w:val="00073D92"/>
    <w:rsid w:val="0007487D"/>
    <w:rsid w:val="000778C3"/>
    <w:rsid w:val="0008067D"/>
    <w:rsid w:val="0009523A"/>
    <w:rsid w:val="00096451"/>
    <w:rsid w:val="000A7334"/>
    <w:rsid w:val="000B543A"/>
    <w:rsid w:val="000C22EE"/>
    <w:rsid w:val="000F1AD1"/>
    <w:rsid w:val="000F3980"/>
    <w:rsid w:val="001138E4"/>
    <w:rsid w:val="00132A6E"/>
    <w:rsid w:val="00145448"/>
    <w:rsid w:val="001521BA"/>
    <w:rsid w:val="001613CA"/>
    <w:rsid w:val="00163960"/>
    <w:rsid w:val="001730A7"/>
    <w:rsid w:val="00192749"/>
    <w:rsid w:val="00195D47"/>
    <w:rsid w:val="001A1E1C"/>
    <w:rsid w:val="001A4354"/>
    <w:rsid w:val="001A5D93"/>
    <w:rsid w:val="001B2A78"/>
    <w:rsid w:val="001B7F4A"/>
    <w:rsid w:val="001E1018"/>
    <w:rsid w:val="00203534"/>
    <w:rsid w:val="0020579B"/>
    <w:rsid w:val="0021091E"/>
    <w:rsid w:val="00214E5E"/>
    <w:rsid w:val="00222B75"/>
    <w:rsid w:val="00227BCB"/>
    <w:rsid w:val="00232ED5"/>
    <w:rsid w:val="0024338F"/>
    <w:rsid w:val="0026053A"/>
    <w:rsid w:val="00265F6D"/>
    <w:rsid w:val="00266A7A"/>
    <w:rsid w:val="0027643E"/>
    <w:rsid w:val="002767D4"/>
    <w:rsid w:val="00284165"/>
    <w:rsid w:val="00294350"/>
    <w:rsid w:val="002A0415"/>
    <w:rsid w:val="002A19D2"/>
    <w:rsid w:val="002A56DE"/>
    <w:rsid w:val="002C0719"/>
    <w:rsid w:val="002C1886"/>
    <w:rsid w:val="002C26B0"/>
    <w:rsid w:val="002D16A8"/>
    <w:rsid w:val="002E12D8"/>
    <w:rsid w:val="002F6E88"/>
    <w:rsid w:val="003009D3"/>
    <w:rsid w:val="003163AC"/>
    <w:rsid w:val="00317A49"/>
    <w:rsid w:val="00317DFA"/>
    <w:rsid w:val="0032018C"/>
    <w:rsid w:val="00331E01"/>
    <w:rsid w:val="0033354B"/>
    <w:rsid w:val="003355CB"/>
    <w:rsid w:val="00345F12"/>
    <w:rsid w:val="003469E4"/>
    <w:rsid w:val="00361FAB"/>
    <w:rsid w:val="003650D1"/>
    <w:rsid w:val="0038772C"/>
    <w:rsid w:val="0038785C"/>
    <w:rsid w:val="0039290E"/>
    <w:rsid w:val="003A5126"/>
    <w:rsid w:val="003A576E"/>
    <w:rsid w:val="003A591F"/>
    <w:rsid w:val="003B3ED7"/>
    <w:rsid w:val="003C5829"/>
    <w:rsid w:val="003E2915"/>
    <w:rsid w:val="003E6870"/>
    <w:rsid w:val="003E6AC1"/>
    <w:rsid w:val="003F47B2"/>
    <w:rsid w:val="0040035C"/>
    <w:rsid w:val="00400F4B"/>
    <w:rsid w:val="00406F0C"/>
    <w:rsid w:val="00407D0E"/>
    <w:rsid w:val="004130E5"/>
    <w:rsid w:val="004131C8"/>
    <w:rsid w:val="00414E62"/>
    <w:rsid w:val="00417046"/>
    <w:rsid w:val="00420840"/>
    <w:rsid w:val="004304F8"/>
    <w:rsid w:val="00443145"/>
    <w:rsid w:val="00443196"/>
    <w:rsid w:val="00446BA1"/>
    <w:rsid w:val="0045040C"/>
    <w:rsid w:val="004513F5"/>
    <w:rsid w:val="00457906"/>
    <w:rsid w:val="004624E2"/>
    <w:rsid w:val="00463B4C"/>
    <w:rsid w:val="00464C15"/>
    <w:rsid w:val="00465718"/>
    <w:rsid w:val="00476EAD"/>
    <w:rsid w:val="00481D33"/>
    <w:rsid w:val="00484AE6"/>
    <w:rsid w:val="004B0D6E"/>
    <w:rsid w:val="004C1A56"/>
    <w:rsid w:val="004D4A0F"/>
    <w:rsid w:val="004D7F07"/>
    <w:rsid w:val="004E07B2"/>
    <w:rsid w:val="004E1C18"/>
    <w:rsid w:val="004F04E2"/>
    <w:rsid w:val="004F05E6"/>
    <w:rsid w:val="00504E08"/>
    <w:rsid w:val="0051296C"/>
    <w:rsid w:val="00522685"/>
    <w:rsid w:val="00524F8E"/>
    <w:rsid w:val="005263EA"/>
    <w:rsid w:val="005266EC"/>
    <w:rsid w:val="00536D88"/>
    <w:rsid w:val="005378DD"/>
    <w:rsid w:val="0055685A"/>
    <w:rsid w:val="00556A5E"/>
    <w:rsid w:val="00557C5F"/>
    <w:rsid w:val="005750BA"/>
    <w:rsid w:val="005775F8"/>
    <w:rsid w:val="00583E2F"/>
    <w:rsid w:val="00586007"/>
    <w:rsid w:val="005A0A53"/>
    <w:rsid w:val="005A2064"/>
    <w:rsid w:val="005A2909"/>
    <w:rsid w:val="005B5863"/>
    <w:rsid w:val="005E1013"/>
    <w:rsid w:val="005E337E"/>
    <w:rsid w:val="005F4391"/>
    <w:rsid w:val="00612BE0"/>
    <w:rsid w:val="00615CDB"/>
    <w:rsid w:val="00633851"/>
    <w:rsid w:val="00634E75"/>
    <w:rsid w:val="00640978"/>
    <w:rsid w:val="00640F57"/>
    <w:rsid w:val="00641071"/>
    <w:rsid w:val="0064279A"/>
    <w:rsid w:val="00642E5B"/>
    <w:rsid w:val="0064305C"/>
    <w:rsid w:val="006478FD"/>
    <w:rsid w:val="006513C6"/>
    <w:rsid w:val="006552F0"/>
    <w:rsid w:val="006630B8"/>
    <w:rsid w:val="006644DE"/>
    <w:rsid w:val="00664D43"/>
    <w:rsid w:val="00671ADC"/>
    <w:rsid w:val="006739BE"/>
    <w:rsid w:val="00681597"/>
    <w:rsid w:val="00693619"/>
    <w:rsid w:val="00693A0A"/>
    <w:rsid w:val="006A1513"/>
    <w:rsid w:val="006A24DC"/>
    <w:rsid w:val="006A615A"/>
    <w:rsid w:val="006A7FC8"/>
    <w:rsid w:val="006B647C"/>
    <w:rsid w:val="006D3308"/>
    <w:rsid w:val="006D5A73"/>
    <w:rsid w:val="006D6121"/>
    <w:rsid w:val="006D6F7B"/>
    <w:rsid w:val="006E187D"/>
    <w:rsid w:val="006E636B"/>
    <w:rsid w:val="006F280C"/>
    <w:rsid w:val="00710942"/>
    <w:rsid w:val="00721860"/>
    <w:rsid w:val="00722C6C"/>
    <w:rsid w:val="00723AA9"/>
    <w:rsid w:val="00735584"/>
    <w:rsid w:val="00750F11"/>
    <w:rsid w:val="00757D37"/>
    <w:rsid w:val="00777004"/>
    <w:rsid w:val="00785B9C"/>
    <w:rsid w:val="007A1AC7"/>
    <w:rsid w:val="007B0C76"/>
    <w:rsid w:val="007B1F7A"/>
    <w:rsid w:val="007B329C"/>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9217F"/>
    <w:rsid w:val="008A0F87"/>
    <w:rsid w:val="008B46BC"/>
    <w:rsid w:val="008C2BF8"/>
    <w:rsid w:val="008C5D78"/>
    <w:rsid w:val="008D26D9"/>
    <w:rsid w:val="008D63A7"/>
    <w:rsid w:val="008E6C1F"/>
    <w:rsid w:val="008F4ECD"/>
    <w:rsid w:val="009006AB"/>
    <w:rsid w:val="009057A6"/>
    <w:rsid w:val="00912BD6"/>
    <w:rsid w:val="0091620C"/>
    <w:rsid w:val="00917EC9"/>
    <w:rsid w:val="00925DD9"/>
    <w:rsid w:val="009337E7"/>
    <w:rsid w:val="00944101"/>
    <w:rsid w:val="00945FA7"/>
    <w:rsid w:val="00951986"/>
    <w:rsid w:val="00952D23"/>
    <w:rsid w:val="00962BC8"/>
    <w:rsid w:val="00966F66"/>
    <w:rsid w:val="00973D5C"/>
    <w:rsid w:val="00975A1A"/>
    <w:rsid w:val="00992211"/>
    <w:rsid w:val="009971D3"/>
    <w:rsid w:val="009A706F"/>
    <w:rsid w:val="009B1A3B"/>
    <w:rsid w:val="009B2062"/>
    <w:rsid w:val="009B41B8"/>
    <w:rsid w:val="009D591E"/>
    <w:rsid w:val="009D6FA2"/>
    <w:rsid w:val="009D715E"/>
    <w:rsid w:val="009E32A2"/>
    <w:rsid w:val="009E4D3C"/>
    <w:rsid w:val="00A00821"/>
    <w:rsid w:val="00A215C5"/>
    <w:rsid w:val="00A23587"/>
    <w:rsid w:val="00A34AC6"/>
    <w:rsid w:val="00A51DA9"/>
    <w:rsid w:val="00A5599C"/>
    <w:rsid w:val="00A562C0"/>
    <w:rsid w:val="00A62D61"/>
    <w:rsid w:val="00A66B4F"/>
    <w:rsid w:val="00A820BE"/>
    <w:rsid w:val="00A833E3"/>
    <w:rsid w:val="00A87CA6"/>
    <w:rsid w:val="00A909EF"/>
    <w:rsid w:val="00A95664"/>
    <w:rsid w:val="00A96CB2"/>
    <w:rsid w:val="00AA197E"/>
    <w:rsid w:val="00AA23DC"/>
    <w:rsid w:val="00AB2FED"/>
    <w:rsid w:val="00AC21A4"/>
    <w:rsid w:val="00AC76FA"/>
    <w:rsid w:val="00AD1C29"/>
    <w:rsid w:val="00AD3A1C"/>
    <w:rsid w:val="00AD6216"/>
    <w:rsid w:val="00AF5C72"/>
    <w:rsid w:val="00AF6D0E"/>
    <w:rsid w:val="00B0459A"/>
    <w:rsid w:val="00B2053D"/>
    <w:rsid w:val="00B21FAC"/>
    <w:rsid w:val="00B4728A"/>
    <w:rsid w:val="00B507D2"/>
    <w:rsid w:val="00B62233"/>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5851"/>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07995"/>
    <w:rsid w:val="00D13D94"/>
    <w:rsid w:val="00D15202"/>
    <w:rsid w:val="00D331FB"/>
    <w:rsid w:val="00D352BC"/>
    <w:rsid w:val="00D4532F"/>
    <w:rsid w:val="00D610B8"/>
    <w:rsid w:val="00D66587"/>
    <w:rsid w:val="00D76E89"/>
    <w:rsid w:val="00D77878"/>
    <w:rsid w:val="00D801E2"/>
    <w:rsid w:val="00D84D7D"/>
    <w:rsid w:val="00D962FC"/>
    <w:rsid w:val="00DA12CF"/>
    <w:rsid w:val="00DA424B"/>
    <w:rsid w:val="00DD3296"/>
    <w:rsid w:val="00DE205B"/>
    <w:rsid w:val="00DF02BD"/>
    <w:rsid w:val="00DF4C2A"/>
    <w:rsid w:val="00E01AEF"/>
    <w:rsid w:val="00E027ED"/>
    <w:rsid w:val="00E10AA4"/>
    <w:rsid w:val="00E12C2D"/>
    <w:rsid w:val="00E15BC8"/>
    <w:rsid w:val="00E31F36"/>
    <w:rsid w:val="00E4225D"/>
    <w:rsid w:val="00E4379F"/>
    <w:rsid w:val="00E55F8E"/>
    <w:rsid w:val="00E653E9"/>
    <w:rsid w:val="00E847A7"/>
    <w:rsid w:val="00E8547A"/>
    <w:rsid w:val="00EA27A9"/>
    <w:rsid w:val="00EA753A"/>
    <w:rsid w:val="00EB4292"/>
    <w:rsid w:val="00EB76F5"/>
    <w:rsid w:val="00EC4FA3"/>
    <w:rsid w:val="00EC649A"/>
    <w:rsid w:val="00ED1AED"/>
    <w:rsid w:val="00ED2F2C"/>
    <w:rsid w:val="00ED6078"/>
    <w:rsid w:val="00EE6476"/>
    <w:rsid w:val="00EF1DDD"/>
    <w:rsid w:val="00F0798E"/>
    <w:rsid w:val="00F11107"/>
    <w:rsid w:val="00F16037"/>
    <w:rsid w:val="00F21CF1"/>
    <w:rsid w:val="00F24318"/>
    <w:rsid w:val="00F35025"/>
    <w:rsid w:val="00F553DC"/>
    <w:rsid w:val="00F62430"/>
    <w:rsid w:val="00F63E60"/>
    <w:rsid w:val="00F66FA7"/>
    <w:rsid w:val="00F67D50"/>
    <w:rsid w:val="00F9670F"/>
    <w:rsid w:val="00FA0CDC"/>
    <w:rsid w:val="00FB0343"/>
    <w:rsid w:val="00FE5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DA424B"/>
  </w:style>
  <w:style w:type="character" w:customStyle="1" w:styleId="eop">
    <w:name w:val="eop"/>
    <w:basedOn w:val="DefaultParagraphFont"/>
    <w:rsid w:val="00DA4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7932885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770584">
      <w:bodyDiv w:val="1"/>
      <w:marLeft w:val="0"/>
      <w:marRight w:val="0"/>
      <w:marTop w:val="0"/>
      <w:marBottom w:val="0"/>
      <w:divBdr>
        <w:top w:val="none" w:sz="0" w:space="0" w:color="auto"/>
        <w:left w:val="none" w:sz="0" w:space="0" w:color="auto"/>
        <w:bottom w:val="none" w:sz="0" w:space="0" w:color="auto"/>
        <w:right w:val="none" w:sz="0" w:space="0" w:color="auto"/>
      </w:divBdr>
    </w:div>
    <w:div w:id="1624463171">
      <w:bodyDiv w:val="1"/>
      <w:marLeft w:val="0"/>
      <w:marRight w:val="0"/>
      <w:marTop w:val="0"/>
      <w:marBottom w:val="0"/>
      <w:divBdr>
        <w:top w:val="none" w:sz="0" w:space="0" w:color="auto"/>
        <w:left w:val="none" w:sz="0" w:space="0" w:color="auto"/>
        <w:bottom w:val="none" w:sz="0" w:space="0" w:color="auto"/>
        <w:right w:val="none" w:sz="0" w:space="0" w:color="auto"/>
      </w:divBdr>
    </w:div>
    <w:div w:id="18366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11EDF"/>
    <w:rsid w:val="00032D31"/>
    <w:rsid w:val="000538CB"/>
    <w:rsid w:val="00166DFB"/>
    <w:rsid w:val="00244B76"/>
    <w:rsid w:val="00533B6F"/>
    <w:rsid w:val="00AD610B"/>
    <w:rsid w:val="00C95E52"/>
    <w:rsid w:val="00CB6CF1"/>
    <w:rsid w:val="00D43D3B"/>
    <w:rsid w:val="00DA7A88"/>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8449D9-A29F-403E-8C58-8CCDA80605A1}">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777</Words>
  <Characters>4433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Executive (NHS)</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2022-10-21T13:06:00Z</dcterms:created>
  <dcterms:modified xsi:type="dcterms:W3CDTF">2022-10-21T13:06:00Z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