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1E15661B" w:rsidR="005E1013" w:rsidRDefault="008606B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C25E3">
            <w:rPr>
              <w:rStyle w:val="TitleChar"/>
            </w:rPr>
            <w:t>Partnership Liaison Manager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2B6FC11D" w:rsidR="009F68CA" w:rsidRDefault="007C00F4" w:rsidP="009F68CA">
            <w:pPr>
              <w:spacing w:before="100" w:after="100"/>
            </w:pPr>
            <w:r>
              <w:t xml:space="preserve">Partnership Liaison </w:t>
            </w:r>
            <w:r w:rsidR="00F82931">
              <w:t>Manager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0F110588" w:rsidR="009F68CA" w:rsidRDefault="007C00F4" w:rsidP="009F68CA">
            <w:pPr>
              <w:spacing w:before="100" w:after="100"/>
            </w:pPr>
            <w:r>
              <w:t>NHS Mental Health Service</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3632CF6" w:rsidR="009F68CA" w:rsidRDefault="00F82931" w:rsidP="009F68CA">
            <w:pPr>
              <w:spacing w:before="100" w:after="100"/>
            </w:pPr>
            <w:r>
              <w:t>National</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5C655526" w:rsidR="009F68CA" w:rsidRDefault="00F82931" w:rsidP="009F68CA">
            <w:pPr>
              <w:spacing w:before="100" w:after="100"/>
            </w:pPr>
            <w:r>
              <w:t>NHS IAPT Market Director</w:t>
            </w:r>
            <w:r w:rsidR="00CB2801">
              <w:t xml:space="preserve"> </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719DE61A" w:rsidR="009F68CA" w:rsidRDefault="00F82931" w:rsidP="009F68CA">
            <w:pPr>
              <w:spacing w:before="100" w:after="100"/>
            </w:pPr>
            <w:r>
              <w:t>Partnership Liaison Officers</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2C9A5928" w14:textId="77777777" w:rsidR="005D3CCD" w:rsidRDefault="005D3CCD" w:rsidP="00795D82">
            <w:pPr>
              <w:rPr>
                <w:rFonts w:cs="Calibri"/>
                <w:szCs w:val="22"/>
              </w:rPr>
            </w:pPr>
          </w:p>
          <w:p w14:paraId="632C7D13" w14:textId="6161448F" w:rsidR="005D3CCD" w:rsidRPr="00EA4F2C" w:rsidRDefault="005D3CCD" w:rsidP="005D3CCD">
            <w:pPr>
              <w:spacing w:before="100" w:after="100"/>
            </w:pPr>
            <w:r>
              <w:t xml:space="preserve">Working as a newly </w:t>
            </w:r>
            <w:r w:rsidRPr="00EA4F2C">
              <w:t xml:space="preserve">created </w:t>
            </w:r>
            <w:r>
              <w:t>Partner</w:t>
            </w:r>
            <w:r w:rsidR="000256E4">
              <w:t>ship</w:t>
            </w:r>
            <w:r>
              <w:t xml:space="preserve"> Liaison Manager, you will be responsible for a team of Partnership Liaison Officers across all of Vita’s IAPT services. </w:t>
            </w:r>
            <w:r w:rsidRPr="00EA4F2C">
              <w:t xml:space="preserve"> </w:t>
            </w:r>
          </w:p>
          <w:p w14:paraId="31B9075A" w14:textId="1908B6AB" w:rsidR="00795D82" w:rsidRDefault="00AC25E3" w:rsidP="000256E4">
            <w:pPr>
              <w:spacing w:before="100" w:after="100"/>
              <w:rPr>
                <w:rFonts w:cs="Calibri"/>
                <w:szCs w:val="22"/>
              </w:rPr>
            </w:pPr>
            <w:r>
              <w:rPr>
                <w:rFonts w:cs="Calibri"/>
                <w:szCs w:val="22"/>
              </w:rPr>
              <w:t>Partnership Liaison Officers are key to our outreach into communities outside of the organisation</w:t>
            </w:r>
            <w:r w:rsidR="000256E4">
              <w:rPr>
                <w:rFonts w:cs="Calibri"/>
                <w:szCs w:val="22"/>
              </w:rPr>
              <w:t xml:space="preserve"> and</w:t>
            </w:r>
            <w:r w:rsidR="005D3CCD">
              <w:t xml:space="preserve"> work </w:t>
            </w:r>
            <w:r w:rsidR="005D3CCD" w:rsidRPr="00EA4F2C">
              <w:t>alongside the Leadership team</w:t>
            </w:r>
            <w:r w:rsidR="005D3CCD">
              <w:t xml:space="preserve"> of each service to reach out into the communities by building relationships</w:t>
            </w:r>
            <w:r>
              <w:t xml:space="preserve"> </w:t>
            </w:r>
            <w:r w:rsidR="00795D82">
              <w:rPr>
                <w:rFonts w:cs="Calibri"/>
                <w:szCs w:val="22"/>
              </w:rPr>
              <w:t>with the community, educating on IAPT services, and facilitating referrals.</w:t>
            </w:r>
          </w:p>
          <w:p w14:paraId="7CEC32AC" w14:textId="0C60ED52" w:rsidR="00795D82" w:rsidRDefault="00795D82" w:rsidP="00795D82">
            <w:pPr>
              <w:rPr>
                <w:rFonts w:cs="Calibri"/>
                <w:szCs w:val="22"/>
              </w:rPr>
            </w:pPr>
          </w:p>
          <w:p w14:paraId="1DD2A687" w14:textId="77777777" w:rsidR="00795D82" w:rsidRDefault="00795D82" w:rsidP="00795D82">
            <w:pPr>
              <w:pStyle w:val="NoSpacing"/>
              <w:rPr>
                <w:rFonts w:cs="Calibri"/>
                <w:bCs/>
                <w:lang w:eastAsia="en-GB"/>
              </w:rPr>
            </w:pPr>
            <w:r>
              <w:rPr>
                <w:rFonts w:cs="Calibri"/>
                <w:bCs/>
                <w:lang w:eastAsia="en-GB"/>
              </w:rPr>
              <w:t>The post-holder will work as part of a dynamic team and be responsible for leading a team of Partnership Liaison Officers in order to:</w:t>
            </w:r>
          </w:p>
          <w:p w14:paraId="2D89E7A5" w14:textId="77777777" w:rsidR="007C00F4" w:rsidRDefault="007C00F4" w:rsidP="007C00F4">
            <w:pPr>
              <w:rPr>
                <w:rFonts w:cs="Calibri"/>
                <w:szCs w:val="22"/>
              </w:rPr>
            </w:pPr>
          </w:p>
          <w:p w14:paraId="0BDAF1D8" w14:textId="77777777" w:rsidR="00795D82" w:rsidRPr="00795D82" w:rsidRDefault="00795D82" w:rsidP="00795D82">
            <w:pPr>
              <w:pStyle w:val="NoSpacing"/>
              <w:numPr>
                <w:ilvl w:val="0"/>
                <w:numId w:val="22"/>
              </w:numPr>
              <w:rPr>
                <w:rFonts w:cs="Calibri"/>
                <w:bCs/>
                <w:lang w:eastAsia="en-GB"/>
              </w:rPr>
            </w:pPr>
            <w:r>
              <w:rPr>
                <w:rFonts w:cs="Calibri"/>
                <w:bCs/>
                <w:lang w:eastAsia="en-GB"/>
              </w:rPr>
              <w:t>b</w:t>
            </w:r>
            <w:r w:rsidRPr="00795D82">
              <w:rPr>
                <w:rFonts w:cs="Calibri"/>
                <w:szCs w:val="22"/>
              </w:rPr>
              <w:t xml:space="preserve">uild solid working relationships and partnerships </w:t>
            </w:r>
            <w:r>
              <w:rPr>
                <w:rFonts w:cs="Calibri"/>
                <w:szCs w:val="22"/>
              </w:rPr>
              <w:t xml:space="preserve">with </w:t>
            </w:r>
            <w:r w:rsidRPr="00795D82">
              <w:rPr>
                <w:rFonts w:cs="Calibri"/>
                <w:szCs w:val="22"/>
              </w:rPr>
              <w:t>key statutory and non-statutory organisations, including GP’s, voluntary sector services and local communities.</w:t>
            </w:r>
          </w:p>
          <w:p w14:paraId="317D7D1C" w14:textId="77777777" w:rsidR="00795D82" w:rsidRDefault="00795D82" w:rsidP="00795D82">
            <w:pPr>
              <w:pStyle w:val="ListParagraph"/>
              <w:rPr>
                <w:rFonts w:cs="Calibri"/>
                <w:szCs w:val="22"/>
                <w:lang w:val="en-US"/>
              </w:rPr>
            </w:pPr>
          </w:p>
          <w:p w14:paraId="1E887B69" w14:textId="58DAAEE6" w:rsidR="007C00F4" w:rsidRDefault="007C00F4" w:rsidP="00795D82">
            <w:pPr>
              <w:pStyle w:val="ListParagraph"/>
              <w:numPr>
                <w:ilvl w:val="0"/>
                <w:numId w:val="22"/>
              </w:numPr>
              <w:rPr>
                <w:rFonts w:cs="Calibri"/>
                <w:szCs w:val="22"/>
                <w:lang w:val="en-US"/>
              </w:rPr>
            </w:pPr>
            <w:r w:rsidRPr="00D73126">
              <w:rPr>
                <w:rFonts w:cs="Calibri"/>
                <w:szCs w:val="22"/>
                <w:lang w:val="en-US"/>
              </w:rPr>
              <w:t>coordinat</w:t>
            </w:r>
            <w:r w:rsidR="00795D82">
              <w:rPr>
                <w:rFonts w:cs="Calibri"/>
                <w:szCs w:val="22"/>
                <w:lang w:val="en-US"/>
              </w:rPr>
              <w:t>e</w:t>
            </w:r>
            <w:r w:rsidRPr="00D73126">
              <w:rPr>
                <w:rFonts w:cs="Calibri"/>
                <w:szCs w:val="22"/>
                <w:lang w:val="en-US"/>
              </w:rPr>
              <w:t>, problem solv</w:t>
            </w:r>
            <w:r w:rsidR="00795D82">
              <w:rPr>
                <w:rFonts w:cs="Calibri"/>
                <w:szCs w:val="22"/>
                <w:lang w:val="en-US"/>
              </w:rPr>
              <w:t>e</w:t>
            </w:r>
            <w:r w:rsidRPr="00D73126">
              <w:rPr>
                <w:rFonts w:cs="Calibri"/>
                <w:szCs w:val="22"/>
                <w:lang w:val="en-US"/>
              </w:rPr>
              <w:t xml:space="preserve"> and implement</w:t>
            </w:r>
            <w:r w:rsidR="00795D82">
              <w:rPr>
                <w:rFonts w:cs="Calibri"/>
                <w:szCs w:val="22"/>
                <w:lang w:val="en-US"/>
              </w:rPr>
              <w:t xml:space="preserve"> </w:t>
            </w:r>
            <w:r w:rsidRPr="00D73126">
              <w:rPr>
                <w:rFonts w:cs="Calibri"/>
                <w:szCs w:val="22"/>
                <w:lang w:val="en-US"/>
              </w:rPr>
              <w:t xml:space="preserve">all requirements to achieve integration between the IAPT service and primary care within </w:t>
            </w:r>
            <w:r w:rsidR="00795D82">
              <w:rPr>
                <w:rFonts w:cs="Calibri"/>
                <w:szCs w:val="22"/>
                <w:lang w:val="en-US"/>
              </w:rPr>
              <w:t>the local community</w:t>
            </w:r>
            <w:r w:rsidRPr="00D73126">
              <w:rPr>
                <w:rFonts w:cs="Calibri"/>
                <w:szCs w:val="22"/>
                <w:lang w:val="en-US"/>
              </w:rPr>
              <w:t>.</w:t>
            </w:r>
          </w:p>
          <w:p w14:paraId="74F33625" w14:textId="77777777" w:rsidR="007C00F4" w:rsidRDefault="007C00F4" w:rsidP="007C00F4">
            <w:pPr>
              <w:rPr>
                <w:rFonts w:cs="Calibri"/>
                <w:szCs w:val="22"/>
                <w:lang w:val="en-US"/>
              </w:rPr>
            </w:pPr>
          </w:p>
          <w:p w14:paraId="317122D4" w14:textId="13B948DF" w:rsidR="007C00F4" w:rsidRPr="00D73126" w:rsidRDefault="007C00F4" w:rsidP="00795D82">
            <w:pPr>
              <w:pStyle w:val="ListParagraph"/>
              <w:numPr>
                <w:ilvl w:val="0"/>
                <w:numId w:val="22"/>
              </w:numPr>
              <w:rPr>
                <w:rFonts w:cs="Calibri"/>
                <w:szCs w:val="22"/>
                <w:lang w:val="en-US"/>
              </w:rPr>
            </w:pPr>
            <w:r w:rsidRPr="00D73126">
              <w:rPr>
                <w:rFonts w:cs="Calibri"/>
                <w:szCs w:val="22"/>
                <w:lang w:val="en-US"/>
              </w:rPr>
              <w:t xml:space="preserve">develop </w:t>
            </w:r>
            <w:r w:rsidR="00795D82">
              <w:rPr>
                <w:rFonts w:cs="Calibri"/>
                <w:szCs w:val="22"/>
                <w:lang w:val="en-US"/>
              </w:rPr>
              <w:t>strong</w:t>
            </w:r>
            <w:r w:rsidRPr="00D73126">
              <w:rPr>
                <w:rFonts w:cs="Calibri"/>
                <w:szCs w:val="22"/>
                <w:lang w:val="en-US"/>
              </w:rPr>
              <w:t xml:space="preserve"> relationships within existing key stakeholders in the health and community sector ensuring seamless clinical pathways into the service</w:t>
            </w:r>
            <w:r w:rsidR="00413AB4">
              <w:rPr>
                <w:rFonts w:cs="Calibri"/>
                <w:szCs w:val="22"/>
                <w:lang w:val="en-US"/>
              </w:rPr>
              <w:t xml:space="preserve">. </w:t>
            </w:r>
            <w:r w:rsidRPr="00D73126">
              <w:rPr>
                <w:rFonts w:cs="Calibri"/>
                <w:szCs w:val="22"/>
                <w:lang w:val="en-US"/>
              </w:rPr>
              <w:t xml:space="preserve"> </w:t>
            </w:r>
          </w:p>
          <w:p w14:paraId="027DF167" w14:textId="07E08667" w:rsidR="00E3743A" w:rsidRPr="007C00F4" w:rsidRDefault="00E3743A" w:rsidP="00E3743A"/>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4114CC4B" w14:textId="77777777" w:rsidR="005D3CCD" w:rsidRPr="005D3CCD" w:rsidRDefault="005D3CCD" w:rsidP="005D3CCD">
            <w:pPr>
              <w:rPr>
                <w:rFonts w:cs="Calibri"/>
                <w:szCs w:val="22"/>
              </w:rPr>
            </w:pPr>
          </w:p>
          <w:p w14:paraId="76DFBC5D" w14:textId="77777777" w:rsidR="005D3CCD" w:rsidRPr="005D3CCD" w:rsidRDefault="005D3CCD" w:rsidP="005C41C2">
            <w:pPr>
              <w:pStyle w:val="ListParagraph"/>
              <w:numPr>
                <w:ilvl w:val="0"/>
                <w:numId w:val="23"/>
              </w:numPr>
              <w:rPr>
                <w:rFonts w:cs="Calibri"/>
                <w:szCs w:val="22"/>
              </w:rPr>
            </w:pPr>
            <w:r w:rsidRPr="005D3CCD">
              <w:lastRenderedPageBreak/>
              <w:t xml:space="preserve">Ensure the effective operation of each IAPT service's networking and promotion into the community, in order to help increase referrals and fulfil the needs of the Partnership Liaison Officers.  </w:t>
            </w:r>
          </w:p>
          <w:p w14:paraId="094EF738" w14:textId="77777777" w:rsidR="005D3CCD" w:rsidRPr="005D3CCD" w:rsidRDefault="005D3CCD" w:rsidP="005C41C2">
            <w:pPr>
              <w:pStyle w:val="ListParagraph"/>
              <w:rPr>
                <w:rFonts w:cs="Calibri"/>
                <w:szCs w:val="22"/>
              </w:rPr>
            </w:pPr>
          </w:p>
          <w:p w14:paraId="06FE1A76" w14:textId="1C4A2C28" w:rsidR="005D3CCD" w:rsidRPr="005C41C2" w:rsidRDefault="005D3CCD" w:rsidP="005C41C2">
            <w:pPr>
              <w:pStyle w:val="ListParagraph"/>
              <w:numPr>
                <w:ilvl w:val="0"/>
                <w:numId w:val="23"/>
              </w:numPr>
              <w:rPr>
                <w:rFonts w:cs="Calibri"/>
                <w:szCs w:val="22"/>
              </w:rPr>
            </w:pPr>
            <w:r>
              <w:t>Contribute to facilitating delivery of high quality services to an agreed and auditable quality standard that complies with the needs of the IAPT services.</w:t>
            </w:r>
          </w:p>
          <w:p w14:paraId="648CC455" w14:textId="77777777" w:rsidR="005C41C2" w:rsidRPr="005C41C2" w:rsidRDefault="005C41C2" w:rsidP="005C41C2">
            <w:pPr>
              <w:rPr>
                <w:rFonts w:cs="Calibri"/>
                <w:szCs w:val="22"/>
              </w:rPr>
            </w:pPr>
          </w:p>
          <w:p w14:paraId="1598DBAF" w14:textId="4A1F16DA" w:rsidR="005D3CCD" w:rsidRPr="005C41C2" w:rsidRDefault="005D3CCD" w:rsidP="005C41C2">
            <w:pPr>
              <w:pStyle w:val="ListParagraph"/>
              <w:numPr>
                <w:ilvl w:val="0"/>
                <w:numId w:val="23"/>
              </w:numPr>
              <w:rPr>
                <w:rFonts w:cs="Calibri"/>
                <w:szCs w:val="22"/>
              </w:rPr>
            </w:pPr>
            <w:r w:rsidRPr="005D3CCD">
              <w:t>Work closely with Market Director for IAPT services to ensure that the design of the services and decision making is informed by the strategic needs of the business.</w:t>
            </w:r>
          </w:p>
          <w:p w14:paraId="4CEA5735" w14:textId="77777777" w:rsidR="005C41C2" w:rsidRPr="005C41C2" w:rsidRDefault="005C41C2" w:rsidP="005C41C2">
            <w:pPr>
              <w:pStyle w:val="ListParagraph"/>
              <w:rPr>
                <w:rFonts w:cs="Calibri"/>
                <w:szCs w:val="22"/>
              </w:rPr>
            </w:pPr>
          </w:p>
          <w:p w14:paraId="25BC8941" w14:textId="43894E5E" w:rsidR="005C41C2" w:rsidRPr="005C41C2" w:rsidRDefault="005C41C2" w:rsidP="005C41C2">
            <w:pPr>
              <w:pStyle w:val="ListParagraph"/>
              <w:numPr>
                <w:ilvl w:val="0"/>
                <w:numId w:val="23"/>
              </w:numPr>
              <w:rPr>
                <w:rFonts w:cs="Calibri"/>
                <w:szCs w:val="22"/>
              </w:rPr>
            </w:pPr>
            <w:r>
              <w:rPr>
                <w:rFonts w:cs="Calibri"/>
                <w:szCs w:val="22"/>
              </w:rPr>
              <w:t>To build structures and support to share best practice at a local level, and embed this within other appropriate services nationally.</w:t>
            </w:r>
          </w:p>
          <w:p w14:paraId="0A7FA49F" w14:textId="77777777" w:rsidR="005C41C2" w:rsidRPr="005C41C2" w:rsidRDefault="005C41C2" w:rsidP="005C41C2">
            <w:pPr>
              <w:rPr>
                <w:rFonts w:cs="Calibri"/>
                <w:szCs w:val="22"/>
              </w:rPr>
            </w:pPr>
          </w:p>
          <w:p w14:paraId="726FF7C3" w14:textId="7203ED67" w:rsidR="005D3CCD" w:rsidRPr="005C41C2" w:rsidRDefault="005D3CCD" w:rsidP="005C41C2">
            <w:pPr>
              <w:pStyle w:val="ListParagraph"/>
              <w:numPr>
                <w:ilvl w:val="0"/>
                <w:numId w:val="23"/>
              </w:numPr>
              <w:rPr>
                <w:rFonts w:cs="Calibri"/>
                <w:szCs w:val="22"/>
              </w:rPr>
            </w:pPr>
            <w:r>
              <w:t>Ensure effective, timely communication both internally between IAPT services and externally, which complements multidisciplinary/ interagency working.</w:t>
            </w:r>
          </w:p>
          <w:p w14:paraId="1BB77212" w14:textId="77777777" w:rsidR="005C41C2" w:rsidRPr="005C41C2" w:rsidRDefault="005C41C2" w:rsidP="005C41C2">
            <w:pPr>
              <w:rPr>
                <w:rFonts w:cs="Calibri"/>
                <w:szCs w:val="22"/>
              </w:rPr>
            </w:pPr>
          </w:p>
          <w:p w14:paraId="03669431" w14:textId="77777777" w:rsidR="005C41C2" w:rsidRPr="005C41C2" w:rsidRDefault="005D3CCD" w:rsidP="005C41C2">
            <w:pPr>
              <w:pStyle w:val="ListParagraph"/>
              <w:numPr>
                <w:ilvl w:val="0"/>
                <w:numId w:val="23"/>
              </w:numPr>
              <w:rPr>
                <w:rFonts w:cs="Calibri"/>
                <w:szCs w:val="22"/>
              </w:rPr>
            </w:pPr>
            <w:r>
              <w:t xml:space="preserve">Induct and arrange training for all staff who work on the team to ensure competency and confidence in fulfilling the needs of the position.  </w:t>
            </w:r>
          </w:p>
          <w:p w14:paraId="114FBD5F" w14:textId="77777777" w:rsidR="005C41C2" w:rsidRPr="005C41C2" w:rsidRDefault="005C41C2" w:rsidP="005C41C2">
            <w:pPr>
              <w:pStyle w:val="ListParagraph"/>
              <w:rPr>
                <w:rFonts w:cs="Calibri"/>
                <w:szCs w:val="22"/>
              </w:rPr>
            </w:pPr>
          </w:p>
          <w:p w14:paraId="01380A34" w14:textId="1BAAD2D2" w:rsidR="00D73126" w:rsidRPr="00D73126" w:rsidRDefault="00D73126" w:rsidP="005C41C2">
            <w:pPr>
              <w:pStyle w:val="ListParagraph"/>
              <w:numPr>
                <w:ilvl w:val="0"/>
                <w:numId w:val="23"/>
              </w:numPr>
              <w:rPr>
                <w:rFonts w:cs="Calibri"/>
                <w:szCs w:val="22"/>
              </w:rPr>
            </w:pPr>
            <w:r w:rsidRPr="00D73126">
              <w:rPr>
                <w:rFonts w:cs="Calibri"/>
                <w:szCs w:val="22"/>
              </w:rPr>
              <w:t>Ensure patient led programmes and engagement is at the at the forefront of the service, align and develop pathways pre and post treatment within the IAPT service ensuring a holistic approach to care.</w:t>
            </w:r>
          </w:p>
          <w:p w14:paraId="5DEC161A" w14:textId="77777777" w:rsidR="00D73126" w:rsidRDefault="00D73126" w:rsidP="00D73126">
            <w:pPr>
              <w:rPr>
                <w:rFonts w:cs="Calibri"/>
                <w:szCs w:val="22"/>
              </w:rPr>
            </w:pPr>
          </w:p>
          <w:p w14:paraId="0532D751" w14:textId="77777777" w:rsidR="005C41C2" w:rsidRDefault="00D73126" w:rsidP="005C41C2">
            <w:pPr>
              <w:pStyle w:val="ListParagraph"/>
              <w:numPr>
                <w:ilvl w:val="0"/>
                <w:numId w:val="23"/>
              </w:numPr>
              <w:rPr>
                <w:rFonts w:cs="Calibri"/>
                <w:szCs w:val="22"/>
              </w:rPr>
            </w:pPr>
            <w:r w:rsidRPr="00D73126">
              <w:rPr>
                <w:rFonts w:cs="Calibri"/>
                <w:szCs w:val="22"/>
              </w:rPr>
              <w:t xml:space="preserve">To </w:t>
            </w:r>
            <w:r w:rsidR="005C41C2">
              <w:rPr>
                <w:rFonts w:cs="Calibri"/>
                <w:szCs w:val="22"/>
              </w:rPr>
              <w:t>work closely with the marketing team sharing of information in order to best promote and meet the needs of local services</w:t>
            </w:r>
          </w:p>
          <w:p w14:paraId="0A7AE0E5" w14:textId="77777777" w:rsidR="005C41C2" w:rsidRPr="005C41C2" w:rsidRDefault="005C41C2" w:rsidP="005C41C2">
            <w:pPr>
              <w:pStyle w:val="ListParagraph"/>
              <w:rPr>
                <w:rFonts w:cs="Calibri"/>
                <w:szCs w:val="22"/>
              </w:rPr>
            </w:pPr>
          </w:p>
          <w:p w14:paraId="4518B98A" w14:textId="5E8D14B2" w:rsidR="00D73126" w:rsidRDefault="005C41C2" w:rsidP="005C41C2">
            <w:pPr>
              <w:pStyle w:val="ListParagraph"/>
              <w:numPr>
                <w:ilvl w:val="0"/>
                <w:numId w:val="23"/>
              </w:numPr>
              <w:rPr>
                <w:rFonts w:cs="Calibri"/>
                <w:szCs w:val="22"/>
              </w:rPr>
            </w:pPr>
            <w:r>
              <w:rPr>
                <w:rFonts w:cs="Calibri"/>
                <w:szCs w:val="22"/>
              </w:rPr>
              <w:t xml:space="preserve">To provide </w:t>
            </w:r>
            <w:r w:rsidR="00D73126" w:rsidRPr="00D73126">
              <w:rPr>
                <w:rFonts w:cs="Calibri"/>
                <w:szCs w:val="22"/>
              </w:rPr>
              <w:t>research and provide market intelligence</w:t>
            </w:r>
            <w:r>
              <w:rPr>
                <w:rFonts w:cs="Calibri"/>
                <w:szCs w:val="22"/>
              </w:rPr>
              <w:t xml:space="preserve"> to better inform engagement and marketing strategies.</w:t>
            </w:r>
          </w:p>
          <w:p w14:paraId="1134F56A" w14:textId="77777777" w:rsidR="005C41C2" w:rsidRPr="005C41C2" w:rsidRDefault="005C41C2" w:rsidP="005C41C2">
            <w:pPr>
              <w:pStyle w:val="ListParagraph"/>
              <w:rPr>
                <w:rFonts w:cs="Calibri"/>
                <w:szCs w:val="22"/>
              </w:rPr>
            </w:pPr>
          </w:p>
          <w:p w14:paraId="2934A209" w14:textId="1E44DBCA" w:rsidR="005C41C2" w:rsidRPr="00275FF8" w:rsidRDefault="005C41C2" w:rsidP="005C41C2">
            <w:pPr>
              <w:pStyle w:val="ListParagraph"/>
              <w:numPr>
                <w:ilvl w:val="0"/>
                <w:numId w:val="23"/>
              </w:numPr>
              <w:rPr>
                <w:lang w:eastAsia="en-GB"/>
              </w:rPr>
            </w:pPr>
            <w:r w:rsidRPr="00275FF8">
              <w:rPr>
                <w:lang w:eastAsia="en-GB"/>
              </w:rPr>
              <w:t xml:space="preserve">To ensure that </w:t>
            </w:r>
            <w:r>
              <w:rPr>
                <w:lang w:eastAsia="en-GB"/>
              </w:rPr>
              <w:t>each</w:t>
            </w:r>
            <w:r w:rsidRPr="00275FF8">
              <w:rPr>
                <w:lang w:eastAsia="en-GB"/>
              </w:rPr>
              <w:t xml:space="preserve"> service meets the needs of all the diverse </w:t>
            </w:r>
            <w:r>
              <w:rPr>
                <w:lang w:eastAsia="en-GB"/>
              </w:rPr>
              <w:t xml:space="preserve">and hard to reach </w:t>
            </w:r>
            <w:r w:rsidRPr="00275FF8">
              <w:rPr>
                <w:lang w:eastAsia="en-GB"/>
              </w:rPr>
              <w:t xml:space="preserve">populations that make up </w:t>
            </w:r>
            <w:r>
              <w:rPr>
                <w:lang w:eastAsia="en-GB"/>
              </w:rPr>
              <w:t>the local areas</w:t>
            </w:r>
          </w:p>
          <w:p w14:paraId="5907898E" w14:textId="77777777" w:rsidR="005C41C2" w:rsidRPr="00D73126" w:rsidRDefault="005C41C2" w:rsidP="005C41C2">
            <w:pPr>
              <w:pStyle w:val="ListParagraph"/>
              <w:rPr>
                <w:rFonts w:cs="Calibri"/>
                <w:szCs w:val="22"/>
              </w:rPr>
            </w:pPr>
          </w:p>
          <w:p w14:paraId="35E29529" w14:textId="51DE032E" w:rsidR="00D73126" w:rsidRPr="00D73126" w:rsidRDefault="005C41C2" w:rsidP="005C41C2">
            <w:pPr>
              <w:pStyle w:val="ListParagraph"/>
              <w:numPr>
                <w:ilvl w:val="0"/>
                <w:numId w:val="23"/>
              </w:numPr>
              <w:rPr>
                <w:rFonts w:cs="Calibri"/>
                <w:szCs w:val="22"/>
              </w:rPr>
            </w:pPr>
            <w:r>
              <w:rPr>
                <w:rFonts w:cs="Calibri"/>
                <w:szCs w:val="22"/>
              </w:rPr>
              <w:t xml:space="preserve">To take responsibility for resolving any relevant </w:t>
            </w:r>
            <w:r w:rsidR="00D73126" w:rsidRPr="00D73126">
              <w:rPr>
                <w:rFonts w:cs="Calibri"/>
                <w:szCs w:val="22"/>
              </w:rPr>
              <w:t>any concerns, queries and complaints.</w:t>
            </w:r>
          </w:p>
          <w:p w14:paraId="508114F1" w14:textId="77777777" w:rsidR="00D73126" w:rsidRDefault="00D73126" w:rsidP="00D73126">
            <w:pPr>
              <w:rPr>
                <w:rFonts w:cs="Calibri"/>
                <w:szCs w:val="22"/>
              </w:rPr>
            </w:pPr>
          </w:p>
          <w:p w14:paraId="60CC9BD2" w14:textId="4337AE1B" w:rsidR="00D73126" w:rsidRPr="00D73126" w:rsidRDefault="00D73126" w:rsidP="005C41C2">
            <w:pPr>
              <w:pStyle w:val="ListParagraph"/>
              <w:numPr>
                <w:ilvl w:val="0"/>
                <w:numId w:val="23"/>
              </w:numPr>
              <w:spacing w:before="100" w:after="100" w:line="256" w:lineRule="auto"/>
              <w:rPr>
                <w:rFonts w:eastAsia="Calibri" w:cs="Calibri"/>
                <w:b/>
                <w:bCs/>
                <w:szCs w:val="22"/>
              </w:rPr>
            </w:pPr>
            <w:r w:rsidRPr="00D73126">
              <w:rPr>
                <w:rFonts w:cs="Calibri"/>
                <w:kern w:val="0"/>
                <w:szCs w:val="22"/>
              </w:rPr>
              <w:t xml:space="preserve">To </w:t>
            </w:r>
            <w:r w:rsidR="005C41C2">
              <w:rPr>
                <w:rFonts w:cs="Calibri"/>
                <w:kern w:val="0"/>
                <w:szCs w:val="22"/>
              </w:rPr>
              <w:t xml:space="preserve">build strategies to promote and </w:t>
            </w:r>
            <w:r w:rsidRPr="00D73126">
              <w:rPr>
                <w:rFonts w:cs="Calibri"/>
                <w:kern w:val="0"/>
                <w:szCs w:val="22"/>
              </w:rPr>
              <w:t>keep stakeholders informed of new service innovations, developments and enhancements</w:t>
            </w:r>
            <w:r w:rsidR="005C41C2">
              <w:rPr>
                <w:rFonts w:cs="Calibri"/>
                <w:kern w:val="0"/>
                <w:szCs w:val="22"/>
              </w:rPr>
              <w:t xml:space="preserve"> at a national level</w:t>
            </w:r>
            <w:r w:rsidRPr="00D73126">
              <w:rPr>
                <w:rFonts w:cs="Calibri"/>
                <w:kern w:val="0"/>
                <w:szCs w:val="22"/>
              </w:rPr>
              <w:t>.</w:t>
            </w:r>
          </w:p>
          <w:p w14:paraId="451E219F" w14:textId="77777777" w:rsidR="00D73126" w:rsidRDefault="00D73126" w:rsidP="009E2477">
            <w:pPr>
              <w:spacing w:before="100" w:after="100" w:line="256" w:lineRule="auto"/>
              <w:rPr>
                <w:rFonts w:eastAsia="Calibri" w:cs="Calibri"/>
                <w:b/>
                <w:bCs/>
                <w:szCs w:val="22"/>
              </w:rPr>
            </w:pPr>
          </w:p>
          <w:p w14:paraId="569B43A1" w14:textId="2482B31D" w:rsidR="009E2477" w:rsidRDefault="009E2477" w:rsidP="009E2477">
            <w:pPr>
              <w:spacing w:before="100" w:after="100" w:line="256" w:lineRule="auto"/>
              <w:rPr>
                <w:rFonts w:cs="Times New Roman"/>
                <w:b/>
                <w:bCs/>
                <w:szCs w:val="23"/>
              </w:rPr>
            </w:pPr>
            <w:r>
              <w:rPr>
                <w:rFonts w:eastAsia="Calibri" w:cs="Calibri"/>
                <w:b/>
                <w:bCs/>
                <w:szCs w:val="22"/>
              </w:rPr>
              <w:t>Equality Diversity &amp; Inclusion (EDI)</w:t>
            </w:r>
          </w:p>
          <w:p w14:paraId="1D7E5FF1" w14:textId="77777777" w:rsidR="009E2477" w:rsidRDefault="009E2477" w:rsidP="005C41C2">
            <w:pPr>
              <w:pStyle w:val="ListParagraph"/>
              <w:numPr>
                <w:ilvl w:val="0"/>
                <w:numId w:val="23"/>
              </w:numPr>
              <w:spacing w:before="100" w:after="100" w:line="256" w:lineRule="auto"/>
            </w:pPr>
            <w:r>
              <w:rPr>
                <w:rFonts w:eastAsia="Calibri" w:cs="Calibri"/>
                <w:szCs w:val="22"/>
              </w:rPr>
              <w:lastRenderedPageBreak/>
              <w:t>We are proud to be an equal opportunities employer and are fully committed to EDI best practice in all we do.  We believe it is the responsibility of everyone to ensure their actions support this with all internal and external stakeholders.</w:t>
            </w:r>
          </w:p>
          <w:p w14:paraId="14335BF9" w14:textId="77777777" w:rsidR="009E2477" w:rsidRDefault="009E2477" w:rsidP="005C41C2">
            <w:pPr>
              <w:pStyle w:val="ListParagraph"/>
              <w:numPr>
                <w:ilvl w:val="0"/>
                <w:numId w:val="23"/>
              </w:numPr>
              <w:spacing w:before="100" w:after="100"/>
              <w:rPr>
                <w:rFonts w:asciiTheme="minorHAnsi" w:eastAsiaTheme="minorEastAsia" w:hAnsiTheme="minorHAnsi" w:cstheme="minorBidi"/>
                <w:szCs w:val="22"/>
              </w:rPr>
            </w:pPr>
            <w:r>
              <w:t>Be aware of the impact of your behaviour on others</w:t>
            </w:r>
          </w:p>
          <w:p w14:paraId="115C1482" w14:textId="77777777" w:rsidR="009E2477" w:rsidRDefault="009E2477" w:rsidP="005C41C2">
            <w:pPr>
              <w:pStyle w:val="ListParagraph"/>
              <w:numPr>
                <w:ilvl w:val="0"/>
                <w:numId w:val="23"/>
              </w:numPr>
              <w:spacing w:before="100" w:after="100"/>
              <w:rPr>
                <w:rFonts w:asciiTheme="minorHAnsi" w:eastAsiaTheme="minorEastAsia" w:hAnsiTheme="minorHAnsi" w:cstheme="minorBidi"/>
                <w:szCs w:val="22"/>
              </w:rPr>
            </w:pPr>
            <w:r>
              <w:t>Ensure that others are treated with fairness, dignity and respect</w:t>
            </w:r>
          </w:p>
          <w:p w14:paraId="148B89C8" w14:textId="77777777" w:rsidR="009E2477" w:rsidRDefault="009E2477" w:rsidP="005C41C2">
            <w:pPr>
              <w:pStyle w:val="ListParagraph"/>
              <w:numPr>
                <w:ilvl w:val="0"/>
                <w:numId w:val="23"/>
              </w:numPr>
              <w:spacing w:before="100" w:after="100"/>
              <w:rPr>
                <w:rFonts w:asciiTheme="minorHAnsi" w:eastAsiaTheme="minorEastAsia" w:hAnsiTheme="minorHAnsi" w:cstheme="minorBidi"/>
                <w:szCs w:val="22"/>
              </w:rPr>
            </w:pPr>
            <w:r>
              <w:t>Maintain and develop your knowledge about what EDI is and why it is important</w:t>
            </w:r>
          </w:p>
          <w:p w14:paraId="48318D3B" w14:textId="77777777" w:rsidR="009E2477" w:rsidRDefault="009E2477" w:rsidP="005C41C2">
            <w:pPr>
              <w:pStyle w:val="ListParagraph"/>
              <w:numPr>
                <w:ilvl w:val="0"/>
                <w:numId w:val="23"/>
              </w:numPr>
              <w:spacing w:before="100" w:after="100"/>
              <w:rPr>
                <w:rFonts w:asciiTheme="minorHAnsi" w:eastAsiaTheme="minorEastAsia" w:hAnsiTheme="minorHAnsi" w:cstheme="minorBidi"/>
                <w:szCs w:val="22"/>
              </w:rPr>
            </w:pPr>
            <w:r>
              <w:t>Be prepared to challenge bias, discrimination and prejudice if possible to do so and raise with your manager and EDI team</w:t>
            </w:r>
          </w:p>
          <w:p w14:paraId="3003E687" w14:textId="77777777" w:rsidR="009E2477" w:rsidRDefault="009E2477" w:rsidP="005C41C2">
            <w:pPr>
              <w:pStyle w:val="ListParagraph"/>
              <w:numPr>
                <w:ilvl w:val="0"/>
                <w:numId w:val="23"/>
              </w:numPr>
              <w:spacing w:before="100" w:after="100"/>
              <w:rPr>
                <w:rFonts w:asciiTheme="minorHAnsi" w:eastAsiaTheme="minorEastAsia" w:hAnsiTheme="minorHAnsi" w:cstheme="minorBidi"/>
                <w:szCs w:val="22"/>
              </w:rPr>
            </w:pPr>
            <w:r>
              <w:t>Encourage and support others to feel confident in speaking up if they have been subjected to or witnessed bias, discrimination or prejudice</w:t>
            </w:r>
          </w:p>
          <w:p w14:paraId="20AF9792" w14:textId="77777777" w:rsidR="009E2477" w:rsidRDefault="009E2477" w:rsidP="005C41C2">
            <w:pPr>
              <w:pStyle w:val="ListParagraph"/>
              <w:numPr>
                <w:ilvl w:val="0"/>
                <w:numId w:val="23"/>
              </w:numPr>
              <w:spacing w:before="100" w:after="100"/>
              <w:rPr>
                <w:rFonts w:asciiTheme="minorHAnsi" w:eastAsiaTheme="minorEastAsia" w:hAnsiTheme="minorHAnsi" w:cstheme="minorBidi"/>
                <w:szCs w:val="22"/>
              </w:rPr>
            </w:pPr>
            <w:r>
              <w:t>Be prepared to speak up for others if you witness bias, discrimination or prejudice</w:t>
            </w:r>
          </w:p>
          <w:p w14:paraId="44BDB607" w14:textId="21356DD2" w:rsidR="009F68CA" w:rsidRPr="007C00F4" w:rsidRDefault="009F68CA" w:rsidP="00B006AB">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124A69B2" w:rsidR="009F68CA" w:rsidRPr="00966F66" w:rsidRDefault="009F68CA" w:rsidP="009F68CA">
            <w:pPr>
              <w:spacing w:before="100" w:after="100"/>
              <w:rPr>
                <w:color w:val="000000"/>
              </w:rPr>
            </w:pPr>
          </w:p>
        </w:tc>
      </w:tr>
    </w:tbl>
    <w:p w14:paraId="3682E2D3" w14:textId="60DCBECD"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3883FFC3" w:rsidR="00966F66" w:rsidRPr="00B006AB" w:rsidRDefault="00B006AB" w:rsidP="00B006AB">
            <w:pPr>
              <w:pStyle w:val="BulletListDense"/>
            </w:pPr>
            <w:r>
              <w:t xml:space="preserve">Graduate qualified or equivalent experience in </w:t>
            </w:r>
            <w:r w:rsidR="005C41C2">
              <w:t>a similar healthcare field</w:t>
            </w:r>
            <w:r>
              <w:t xml:space="preserve">. </w:t>
            </w:r>
          </w:p>
        </w:tc>
        <w:tc>
          <w:tcPr>
            <w:tcW w:w="3728" w:type="dxa"/>
          </w:tcPr>
          <w:p w14:paraId="1530AA91" w14:textId="77777777" w:rsidR="00B006AB" w:rsidRDefault="00B006AB" w:rsidP="00B006AB">
            <w:pPr>
              <w:pStyle w:val="BulletListDense"/>
            </w:pPr>
            <w:r>
              <w:t>Healthcare professional qualification.</w:t>
            </w:r>
          </w:p>
          <w:p w14:paraId="249563A3" w14:textId="070C316E" w:rsidR="00966F66" w:rsidRPr="00B006AB" w:rsidRDefault="00B006AB" w:rsidP="00B006AB">
            <w:pPr>
              <w:pStyle w:val="BulletListDense"/>
            </w:pPr>
            <w:r>
              <w:rPr>
                <w:kern w:val="0"/>
              </w:rPr>
              <w:t>Mental Health qualification.</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FB42DF3" w14:textId="19CFCDAC" w:rsidR="00B006AB" w:rsidRDefault="00B006AB" w:rsidP="00B006AB">
            <w:pPr>
              <w:pStyle w:val="BulletListDense"/>
              <w:rPr>
                <w:lang w:val="en-US"/>
              </w:rPr>
            </w:pPr>
            <w:r>
              <w:rPr>
                <w:lang w:val="en-US"/>
              </w:rPr>
              <w:t>Relationship/Account Management</w:t>
            </w:r>
          </w:p>
          <w:p w14:paraId="5411FA4D" w14:textId="1AAAE8A8" w:rsidR="008606B9" w:rsidRDefault="008606B9" w:rsidP="00B006AB">
            <w:pPr>
              <w:pStyle w:val="BulletListDense"/>
              <w:rPr>
                <w:lang w:val="en-US"/>
              </w:rPr>
            </w:pPr>
            <w:r>
              <w:rPr>
                <w:lang w:val="en-US"/>
              </w:rPr>
              <w:t>Team management and development</w:t>
            </w:r>
          </w:p>
          <w:p w14:paraId="781E60CF" w14:textId="77777777" w:rsidR="00B006AB" w:rsidRDefault="00B006AB" w:rsidP="00B006AB">
            <w:pPr>
              <w:pStyle w:val="BulletListDense"/>
              <w:rPr>
                <w:lang w:val="en-US"/>
              </w:rPr>
            </w:pPr>
            <w:r>
              <w:rPr>
                <w:lang w:val="en-US"/>
              </w:rPr>
              <w:t>Building new relationships that are strategically relevant to the service</w:t>
            </w:r>
          </w:p>
          <w:p w14:paraId="5F9731E8" w14:textId="77777777" w:rsidR="00B006AB" w:rsidRDefault="00B006AB" w:rsidP="00B006AB">
            <w:pPr>
              <w:pStyle w:val="BulletListDense"/>
              <w:rPr>
                <w:lang w:val="en-US"/>
              </w:rPr>
            </w:pPr>
            <w:r>
              <w:rPr>
                <w:lang w:val="en-US"/>
              </w:rPr>
              <w:t>Coordinating and facilitating client/patient engagement events</w:t>
            </w:r>
          </w:p>
          <w:p w14:paraId="487238E8" w14:textId="77777777" w:rsidR="00B006AB" w:rsidRDefault="00B006AB" w:rsidP="00B006AB">
            <w:pPr>
              <w:pStyle w:val="BulletListDense"/>
              <w:rPr>
                <w:lang w:val="en-US"/>
              </w:rPr>
            </w:pPr>
            <w:r>
              <w:rPr>
                <w:lang w:val="en-US"/>
              </w:rPr>
              <w:t>Working as part of a team and contributing to the common strategy and goal</w:t>
            </w:r>
          </w:p>
          <w:p w14:paraId="0C7B568C" w14:textId="77777777" w:rsidR="00B006AB" w:rsidRDefault="00B006AB" w:rsidP="00B006AB">
            <w:pPr>
              <w:pStyle w:val="BulletListDense"/>
              <w:rPr>
                <w:lang w:val="en-US"/>
              </w:rPr>
            </w:pPr>
            <w:r>
              <w:rPr>
                <w:lang w:val="en-US"/>
              </w:rPr>
              <w:lastRenderedPageBreak/>
              <w:t>Integration of multiple relationships with a common delivery goal.</w:t>
            </w:r>
          </w:p>
          <w:p w14:paraId="7A05E1DA" w14:textId="77777777" w:rsidR="00B006AB" w:rsidRDefault="00B006AB" w:rsidP="00B006AB">
            <w:pPr>
              <w:pStyle w:val="BulletListDense"/>
              <w:rPr>
                <w:lang w:val="en-US"/>
              </w:rPr>
            </w:pPr>
            <w:r>
              <w:rPr>
                <w:lang w:val="en-US"/>
              </w:rPr>
              <w:t xml:space="preserve">Ability to deliver a client experience that reinforces Vita Health Group positioning and brand values </w:t>
            </w:r>
          </w:p>
          <w:p w14:paraId="3B562B01" w14:textId="77777777" w:rsidR="00966F66" w:rsidRPr="00B006AB" w:rsidRDefault="00966F66" w:rsidP="00B006AB">
            <w:pPr>
              <w:pStyle w:val="BulletListDense"/>
              <w:numPr>
                <w:ilvl w:val="0"/>
                <w:numId w:val="0"/>
              </w:numPr>
              <w:ind w:left="853"/>
            </w:pPr>
          </w:p>
        </w:tc>
        <w:tc>
          <w:tcPr>
            <w:tcW w:w="3728" w:type="dxa"/>
          </w:tcPr>
          <w:p w14:paraId="792E1379" w14:textId="47B46D96" w:rsidR="00B006AB" w:rsidRDefault="00B006AB" w:rsidP="00B006AB">
            <w:pPr>
              <w:pStyle w:val="BulletListDense"/>
            </w:pPr>
            <w:r>
              <w:lastRenderedPageBreak/>
              <w:t>Statutory and non-statutory experience</w:t>
            </w:r>
          </w:p>
          <w:p w14:paraId="694F0AE6" w14:textId="77777777" w:rsidR="00B006AB" w:rsidRDefault="00B006AB" w:rsidP="00B006AB">
            <w:pPr>
              <w:pStyle w:val="BulletListDense"/>
            </w:pPr>
            <w:r>
              <w:t>Experience of working in a healthcare environment</w:t>
            </w:r>
          </w:p>
          <w:p w14:paraId="05A2C33D" w14:textId="4DF0EA4B" w:rsidR="00B006AB" w:rsidRDefault="00B006AB" w:rsidP="00B006AB">
            <w:pPr>
              <w:pStyle w:val="BulletListDense"/>
            </w:pPr>
            <w:r>
              <w:t>Work with GP’s an</w:t>
            </w:r>
            <w:r w:rsidR="00AC25E3">
              <w:t>d</w:t>
            </w:r>
            <w:r>
              <w:t xml:space="preserve"> healthcare professionals </w:t>
            </w:r>
          </w:p>
          <w:p w14:paraId="45DCDC93" w14:textId="77777777" w:rsidR="00B006AB" w:rsidRDefault="00B006AB" w:rsidP="00B006AB">
            <w:pPr>
              <w:pStyle w:val="BulletListDense"/>
            </w:pPr>
            <w:r>
              <w:t xml:space="preserve">Online and social media campaigning </w:t>
            </w:r>
          </w:p>
          <w:p w14:paraId="4DEFF321" w14:textId="77777777" w:rsidR="009F68CA" w:rsidRPr="00B006AB" w:rsidRDefault="009F68CA" w:rsidP="00B006A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682579D" w14:textId="77777777" w:rsidR="00B006AB" w:rsidRDefault="00B006AB" w:rsidP="00B006AB">
            <w:pPr>
              <w:pStyle w:val="BulletListDense"/>
              <w:rPr>
                <w:lang w:val="en-US"/>
              </w:rPr>
            </w:pPr>
            <w:r>
              <w:rPr>
                <w:lang w:val="en-US"/>
              </w:rPr>
              <w:t xml:space="preserve">Excellent coordination, planning and organisational skills. </w:t>
            </w:r>
          </w:p>
          <w:p w14:paraId="1418A2C6" w14:textId="77777777" w:rsidR="00B006AB" w:rsidRDefault="00B006AB" w:rsidP="00B006AB">
            <w:pPr>
              <w:pStyle w:val="BulletListDense"/>
              <w:rPr>
                <w:lang w:val="en-US"/>
              </w:rPr>
            </w:pPr>
            <w:r>
              <w:rPr>
                <w:lang w:val="en-US"/>
              </w:rPr>
              <w:t xml:space="preserve">Excellent problem solving skills and ability to embrace challenge.  </w:t>
            </w:r>
          </w:p>
          <w:p w14:paraId="19583EC6" w14:textId="77777777" w:rsidR="00B006AB" w:rsidRDefault="00B006AB" w:rsidP="00B006AB">
            <w:pPr>
              <w:pStyle w:val="BulletListDense"/>
              <w:rPr>
                <w:lang w:val="en-US"/>
              </w:rPr>
            </w:pPr>
            <w:r>
              <w:rPr>
                <w:lang w:val="en-US"/>
              </w:rPr>
              <w:t xml:space="preserve">Ability to make decisions and be self-motivated. </w:t>
            </w:r>
          </w:p>
          <w:p w14:paraId="15EF573F" w14:textId="77777777" w:rsidR="00B006AB" w:rsidRDefault="00B006AB" w:rsidP="00B006AB">
            <w:pPr>
              <w:pStyle w:val="BulletListDense"/>
              <w:rPr>
                <w:lang w:val="en-US"/>
              </w:rPr>
            </w:pPr>
            <w:r>
              <w:rPr>
                <w:lang w:val="en-US"/>
              </w:rPr>
              <w:t xml:space="preserve">Strong focus on and ability to build relationships with various internal and external stakeholders including: GP’s, voluntary sector, patients and local community services. </w:t>
            </w:r>
          </w:p>
          <w:p w14:paraId="000B50F0" w14:textId="77777777" w:rsidR="00B006AB" w:rsidRPr="00B006AB" w:rsidRDefault="00B006AB" w:rsidP="00B006AB">
            <w:pPr>
              <w:pStyle w:val="BulletListDense"/>
            </w:pPr>
            <w:r>
              <w:rPr>
                <w:kern w:val="0"/>
                <w:lang w:val="en-US"/>
              </w:rPr>
              <w:t>Proactive in relation to on-going professional development to stay up to date with industry knowledge</w:t>
            </w:r>
          </w:p>
          <w:p w14:paraId="2F77305B" w14:textId="4418A1FD" w:rsidR="00966F66" w:rsidRPr="009F68CA" w:rsidRDefault="00966F66" w:rsidP="00B006AB">
            <w:pPr>
              <w:pStyle w:val="BulletListDense"/>
            </w:pPr>
            <w:r w:rsidRPr="009F68CA">
              <w:t>IT literate – intermediate level minimum</w:t>
            </w:r>
          </w:p>
        </w:tc>
        <w:tc>
          <w:tcPr>
            <w:tcW w:w="3728" w:type="dxa"/>
          </w:tcPr>
          <w:p w14:paraId="0A86D72C" w14:textId="326AB924" w:rsidR="00966F66" w:rsidRPr="00B006AB" w:rsidRDefault="00B006AB" w:rsidP="00B006AB">
            <w:pPr>
              <w:pStyle w:val="BulletListDense"/>
            </w:pPr>
            <w:r>
              <w:t>Understanding of IAPT and integrated care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E863EF6" w14:textId="77777777" w:rsidR="00B006AB" w:rsidRDefault="00B006AB" w:rsidP="00B006AB">
            <w:pPr>
              <w:pStyle w:val="BulletListDense"/>
              <w:rPr>
                <w:lang w:val="en-US"/>
              </w:rPr>
            </w:pPr>
            <w:r>
              <w:rPr>
                <w:lang w:val="en-US"/>
              </w:rPr>
              <w:t>Self-driven, results-orientated with a positive outlook and a clear focus on high quality.</w:t>
            </w:r>
          </w:p>
          <w:p w14:paraId="2C98AFB2" w14:textId="77777777" w:rsidR="00B006AB" w:rsidRDefault="00B006AB" w:rsidP="00B006AB">
            <w:pPr>
              <w:pStyle w:val="BulletListDense"/>
              <w:rPr>
                <w:lang w:val="en-US"/>
              </w:rPr>
            </w:pPr>
            <w:r>
              <w:rPr>
                <w:lang w:val="en-US"/>
              </w:rPr>
              <w:t xml:space="preserve">Strong commitment to superior customer service and desire to provide the best patient and stakeholder journey. </w:t>
            </w:r>
          </w:p>
          <w:p w14:paraId="204CAB63" w14:textId="77777777" w:rsidR="00B006AB" w:rsidRDefault="00B006AB" w:rsidP="00B006AB">
            <w:pPr>
              <w:pStyle w:val="BulletListDense"/>
              <w:rPr>
                <w:lang w:val="en-US"/>
              </w:rPr>
            </w:pPr>
            <w:r>
              <w:rPr>
                <w:lang w:val="en-US"/>
              </w:rPr>
              <w:t xml:space="preserve">Ability to respond with urgency to specific requests; fast and easy access to relevant expertise; seamless communication across multiple geographies; proactive resolution of issues </w:t>
            </w:r>
            <w:r>
              <w:rPr>
                <w:lang w:val="en-US"/>
              </w:rPr>
              <w:lastRenderedPageBreak/>
              <w:t>that arise during project delivery or in administration; openness and full disclosure of all aspects of project delivery.</w:t>
            </w:r>
          </w:p>
          <w:p w14:paraId="1A1E9819" w14:textId="77777777" w:rsidR="00B006AB" w:rsidRDefault="00B006AB" w:rsidP="00B006AB">
            <w:pPr>
              <w:pStyle w:val="BulletListDense"/>
              <w:rPr>
                <w:lang w:val="en-US"/>
              </w:rPr>
            </w:pPr>
            <w:r>
              <w:rPr>
                <w:lang w:val="en-US"/>
              </w:rPr>
              <w:t>Excellent customer service and inter-personal skills</w:t>
            </w:r>
          </w:p>
          <w:p w14:paraId="0D4C2651" w14:textId="05B20274" w:rsidR="00987099" w:rsidRDefault="00987099" w:rsidP="00B006AB">
            <w:pPr>
              <w:pStyle w:val="BulletListDense"/>
            </w:pPr>
            <w:r w:rsidRPr="00987099">
              <w:t>Evidence of values that are consistent with the NHS constitution.</w:t>
            </w:r>
          </w:p>
          <w:p w14:paraId="3D669F48" w14:textId="4C5CC9DE" w:rsidR="00987099" w:rsidRDefault="00987099" w:rsidP="00B006AB">
            <w:pPr>
              <w:pStyle w:val="BulletListDense"/>
              <w:rPr>
                <w:rFonts w:cs="Calibri"/>
                <w:szCs w:val="22"/>
              </w:rPr>
            </w:pPr>
            <w:r w:rsidRPr="00987099">
              <w:rPr>
                <w:rFonts w:cs="Calibri"/>
                <w:szCs w:val="22"/>
              </w:rPr>
              <w:t>Interpersonal skills to engage and develop working alliances with colleagues and patients.</w:t>
            </w:r>
          </w:p>
          <w:p w14:paraId="24F96D4B" w14:textId="3E291461" w:rsidR="00987099" w:rsidRDefault="00987099" w:rsidP="00B006AB">
            <w:pPr>
              <w:pStyle w:val="BulletListDense"/>
              <w:rPr>
                <w:rFonts w:cs="Calibri"/>
                <w:szCs w:val="22"/>
              </w:rPr>
            </w:pPr>
            <w:r w:rsidRPr="00987099">
              <w:rPr>
                <w:rFonts w:cs="Calibri"/>
                <w:szCs w:val="22"/>
              </w:rPr>
              <w:t>Evidence of an openness to learning new knowledge and skills.</w:t>
            </w:r>
          </w:p>
          <w:p w14:paraId="0FE28B73" w14:textId="5CCDA6B3" w:rsidR="00987099" w:rsidRDefault="00987099" w:rsidP="00B006AB">
            <w:pPr>
              <w:pStyle w:val="BulletListDense"/>
              <w:rPr>
                <w:rFonts w:cs="Calibri"/>
                <w:szCs w:val="22"/>
              </w:rPr>
            </w:pPr>
            <w:r w:rsidRPr="00987099">
              <w:rPr>
                <w:rFonts w:cs="Calibri"/>
                <w:szCs w:val="22"/>
              </w:rPr>
              <w:t>Excellent verbal and written communication skills</w:t>
            </w:r>
          </w:p>
          <w:p w14:paraId="010C6CE9" w14:textId="68279CAE" w:rsidR="00987099" w:rsidRDefault="00987099" w:rsidP="00B006AB">
            <w:pPr>
              <w:pStyle w:val="BulletListDense"/>
              <w:rPr>
                <w:rFonts w:cs="Calibri"/>
                <w:szCs w:val="22"/>
              </w:rPr>
            </w:pPr>
            <w:r w:rsidRPr="00987099">
              <w:rPr>
                <w:rFonts w:cs="Calibri"/>
                <w:szCs w:val="22"/>
              </w:rPr>
              <w:t>High level of enthusiasm and motivation</w:t>
            </w:r>
          </w:p>
          <w:p w14:paraId="54BAC79D" w14:textId="77777777" w:rsidR="00987099" w:rsidRPr="00987099" w:rsidRDefault="00987099" w:rsidP="00B006AB">
            <w:pPr>
              <w:pStyle w:val="BulletListDense"/>
              <w:rPr>
                <w:rFonts w:cs="Calibri"/>
                <w:szCs w:val="22"/>
              </w:rPr>
            </w:pPr>
            <w:r w:rsidRPr="00987099">
              <w:rPr>
                <w:rFonts w:cs="Calibri"/>
                <w:szCs w:val="22"/>
              </w:rPr>
              <w:t>Ability to work under pressure</w:t>
            </w:r>
          </w:p>
          <w:p w14:paraId="4BC625CE" w14:textId="753BD962" w:rsidR="001D244A" w:rsidRPr="001D244A" w:rsidRDefault="001D244A" w:rsidP="00B006AB">
            <w:pPr>
              <w:pStyle w:val="BulletListDense"/>
              <w:rPr>
                <w:rFonts w:cs="Calibri"/>
                <w:szCs w:val="22"/>
              </w:rPr>
            </w:pPr>
            <w:r w:rsidRPr="001D244A">
              <w:rPr>
                <w:rFonts w:eastAsia="Times New Roman"/>
              </w:rPr>
              <w:t>An awareness of and commitment to supporting and facilitating diversity and inclusion</w:t>
            </w:r>
          </w:p>
          <w:p w14:paraId="21FB89F2" w14:textId="7868213D" w:rsidR="00966F66" w:rsidRPr="001D244A" w:rsidRDefault="001D244A" w:rsidP="00B006AB">
            <w:pPr>
              <w:pStyle w:val="BulletListDense"/>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606B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606B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606B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5C92" w14:textId="77777777" w:rsidR="00FB1278" w:rsidRDefault="00FB1278" w:rsidP="00A96CB2">
      <w:r>
        <w:separator/>
      </w:r>
    </w:p>
  </w:endnote>
  <w:endnote w:type="continuationSeparator" w:id="0">
    <w:p w14:paraId="75CC429A" w14:textId="77777777" w:rsidR="00FB1278" w:rsidRDefault="00FB127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SimSun"/>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3218" w14:textId="77777777" w:rsidR="00FB1278" w:rsidRDefault="00FB1278" w:rsidP="00A96CB2">
      <w:r>
        <w:separator/>
      </w:r>
    </w:p>
  </w:footnote>
  <w:footnote w:type="continuationSeparator" w:id="0">
    <w:p w14:paraId="2A955976" w14:textId="77777777" w:rsidR="00FB1278" w:rsidRDefault="00FB127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45F9BA2" w:rsidR="005E1013" w:rsidRPr="004A6AA8" w:rsidRDefault="008606B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C25E3">
                                <w:t>Partnership Liaison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45F9BA2" w:rsidR="005E1013" w:rsidRPr="004A6AA8" w:rsidRDefault="008606B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C25E3">
                          <w:t>Partnership Liaison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85BB794" w:rsidR="00AD6216" w:rsidRPr="004A6AA8" w:rsidRDefault="008606B9"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C25E3">
                                <w:t>Partnership Liaison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85BB794" w:rsidR="00AD6216" w:rsidRPr="004A6AA8" w:rsidRDefault="008606B9"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C25E3">
                          <w:t>Partnership Liaison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FD1019"/>
    <w:multiLevelType w:val="hybridMultilevel"/>
    <w:tmpl w:val="79B6B8C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9E3DC9"/>
    <w:multiLevelType w:val="hybridMultilevel"/>
    <w:tmpl w:val="15D4C9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4F3BD4"/>
    <w:multiLevelType w:val="hybridMultilevel"/>
    <w:tmpl w:val="E092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C4639D"/>
    <w:multiLevelType w:val="hybridMultilevel"/>
    <w:tmpl w:val="7E0ADD5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43218F"/>
    <w:multiLevelType w:val="hybridMultilevel"/>
    <w:tmpl w:val="5CDC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485427">
    <w:abstractNumId w:val="15"/>
  </w:num>
  <w:num w:numId="2" w16cid:durableId="1492402051">
    <w:abstractNumId w:val="16"/>
  </w:num>
  <w:num w:numId="3" w16cid:durableId="808321870">
    <w:abstractNumId w:val="3"/>
  </w:num>
  <w:num w:numId="4" w16cid:durableId="1593926359">
    <w:abstractNumId w:val="2"/>
  </w:num>
  <w:num w:numId="5" w16cid:durableId="423302111">
    <w:abstractNumId w:val="1"/>
  </w:num>
  <w:num w:numId="6" w16cid:durableId="913513796">
    <w:abstractNumId w:val="0"/>
  </w:num>
  <w:num w:numId="7" w16cid:durableId="344480266">
    <w:abstractNumId w:val="21"/>
  </w:num>
  <w:num w:numId="8" w16cid:durableId="546138611">
    <w:abstractNumId w:val="22"/>
  </w:num>
  <w:num w:numId="9" w16cid:durableId="1495797456">
    <w:abstractNumId w:val="17"/>
  </w:num>
  <w:num w:numId="10" w16cid:durableId="186604772">
    <w:abstractNumId w:val="5"/>
  </w:num>
  <w:num w:numId="11" w16cid:durableId="726102965">
    <w:abstractNumId w:val="18"/>
  </w:num>
  <w:num w:numId="12" w16cid:durableId="879787450">
    <w:abstractNumId w:val="13"/>
  </w:num>
  <w:num w:numId="13" w16cid:durableId="2753970">
    <w:abstractNumId w:val="11"/>
  </w:num>
  <w:num w:numId="14" w16cid:durableId="116528115">
    <w:abstractNumId w:val="24"/>
  </w:num>
  <w:num w:numId="15" w16cid:durableId="1137841748">
    <w:abstractNumId w:val="23"/>
  </w:num>
  <w:num w:numId="16" w16cid:durableId="1499997445">
    <w:abstractNumId w:val="19"/>
  </w:num>
  <w:num w:numId="17" w16cid:durableId="292374689">
    <w:abstractNumId w:val="10"/>
  </w:num>
  <w:num w:numId="18" w16cid:durableId="609238550">
    <w:abstractNumId w:val="20"/>
  </w:num>
  <w:num w:numId="19" w16cid:durableId="479930337">
    <w:abstractNumId w:val="14"/>
  </w:num>
  <w:num w:numId="20" w16cid:durableId="123550976">
    <w:abstractNumId w:val="8"/>
  </w:num>
  <w:num w:numId="21" w16cid:durableId="332144301">
    <w:abstractNumId w:val="7"/>
  </w:num>
  <w:num w:numId="22" w16cid:durableId="872231326">
    <w:abstractNumId w:val="4"/>
  </w:num>
  <w:num w:numId="23" w16cid:durableId="2015304208">
    <w:abstractNumId w:val="9"/>
  </w:num>
  <w:num w:numId="24" w16cid:durableId="383724917">
    <w:abstractNumId w:val="12"/>
  </w:num>
  <w:num w:numId="25" w16cid:durableId="180388510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56E4"/>
    <w:rsid w:val="0003359B"/>
    <w:rsid w:val="000361B6"/>
    <w:rsid w:val="000451AC"/>
    <w:rsid w:val="00060F4B"/>
    <w:rsid w:val="00073D92"/>
    <w:rsid w:val="0007487D"/>
    <w:rsid w:val="000778C3"/>
    <w:rsid w:val="0008067D"/>
    <w:rsid w:val="00087449"/>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3F7D09"/>
    <w:rsid w:val="0040035C"/>
    <w:rsid w:val="00400F4B"/>
    <w:rsid w:val="00407D0E"/>
    <w:rsid w:val="004130E5"/>
    <w:rsid w:val="004131C8"/>
    <w:rsid w:val="00413AB4"/>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41C2"/>
    <w:rsid w:val="005D3CCD"/>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95D82"/>
    <w:rsid w:val="007A1AC7"/>
    <w:rsid w:val="007B1F7A"/>
    <w:rsid w:val="007B7162"/>
    <w:rsid w:val="007C00F4"/>
    <w:rsid w:val="007C3C30"/>
    <w:rsid w:val="007E2E8C"/>
    <w:rsid w:val="007E2ED2"/>
    <w:rsid w:val="007F2A61"/>
    <w:rsid w:val="007F2D27"/>
    <w:rsid w:val="007F473F"/>
    <w:rsid w:val="00815820"/>
    <w:rsid w:val="00817458"/>
    <w:rsid w:val="00836694"/>
    <w:rsid w:val="008421E2"/>
    <w:rsid w:val="0084383C"/>
    <w:rsid w:val="00850BD3"/>
    <w:rsid w:val="008606B9"/>
    <w:rsid w:val="00870118"/>
    <w:rsid w:val="008A0F87"/>
    <w:rsid w:val="008A74A3"/>
    <w:rsid w:val="008B46BC"/>
    <w:rsid w:val="008C2BF8"/>
    <w:rsid w:val="008D26D9"/>
    <w:rsid w:val="008D63A7"/>
    <w:rsid w:val="008E6026"/>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2477"/>
    <w:rsid w:val="009E32A2"/>
    <w:rsid w:val="009E4D3C"/>
    <w:rsid w:val="009F68CA"/>
    <w:rsid w:val="00A00821"/>
    <w:rsid w:val="00A03CBA"/>
    <w:rsid w:val="00A215C5"/>
    <w:rsid w:val="00A27525"/>
    <w:rsid w:val="00A34AC6"/>
    <w:rsid w:val="00A51DA9"/>
    <w:rsid w:val="00A562C0"/>
    <w:rsid w:val="00A62D61"/>
    <w:rsid w:val="00A66B4F"/>
    <w:rsid w:val="00A820BE"/>
    <w:rsid w:val="00A87CA6"/>
    <w:rsid w:val="00A909EF"/>
    <w:rsid w:val="00A95664"/>
    <w:rsid w:val="00A96CB2"/>
    <w:rsid w:val="00AA197E"/>
    <w:rsid w:val="00AC21A4"/>
    <w:rsid w:val="00AC25E3"/>
    <w:rsid w:val="00AC76FA"/>
    <w:rsid w:val="00AD1C29"/>
    <w:rsid w:val="00AD6216"/>
    <w:rsid w:val="00AF5C72"/>
    <w:rsid w:val="00AF6D0E"/>
    <w:rsid w:val="00B006AB"/>
    <w:rsid w:val="00B2053D"/>
    <w:rsid w:val="00B21FAC"/>
    <w:rsid w:val="00B23187"/>
    <w:rsid w:val="00B4728A"/>
    <w:rsid w:val="00B507D2"/>
    <w:rsid w:val="00B70651"/>
    <w:rsid w:val="00B73492"/>
    <w:rsid w:val="00B83328"/>
    <w:rsid w:val="00B87AD7"/>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573C"/>
    <w:rsid w:val="00CA4700"/>
    <w:rsid w:val="00CA7205"/>
    <w:rsid w:val="00CB2801"/>
    <w:rsid w:val="00CB45D6"/>
    <w:rsid w:val="00CC5C14"/>
    <w:rsid w:val="00CE6F74"/>
    <w:rsid w:val="00CF320A"/>
    <w:rsid w:val="00CF326B"/>
    <w:rsid w:val="00CF5689"/>
    <w:rsid w:val="00D00FDB"/>
    <w:rsid w:val="00D01434"/>
    <w:rsid w:val="00D070A1"/>
    <w:rsid w:val="00D13D94"/>
    <w:rsid w:val="00D15202"/>
    <w:rsid w:val="00D331FB"/>
    <w:rsid w:val="00D352BC"/>
    <w:rsid w:val="00D4532F"/>
    <w:rsid w:val="00D610B8"/>
    <w:rsid w:val="00D66587"/>
    <w:rsid w:val="00D73126"/>
    <w:rsid w:val="00D76E89"/>
    <w:rsid w:val="00D801E2"/>
    <w:rsid w:val="00D84D7D"/>
    <w:rsid w:val="00D962FC"/>
    <w:rsid w:val="00DA12CF"/>
    <w:rsid w:val="00DA3AF8"/>
    <w:rsid w:val="00DB0BC1"/>
    <w:rsid w:val="00DD3296"/>
    <w:rsid w:val="00DE205B"/>
    <w:rsid w:val="00DF02BD"/>
    <w:rsid w:val="00E027ED"/>
    <w:rsid w:val="00E10AA4"/>
    <w:rsid w:val="00E12C2D"/>
    <w:rsid w:val="00E16C86"/>
    <w:rsid w:val="00E3743A"/>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82931"/>
    <w:rsid w:val="00F9670F"/>
    <w:rsid w:val="00FA0CDC"/>
    <w:rsid w:val="00FB0343"/>
    <w:rsid w:val="00FB12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10252035">
      <w:bodyDiv w:val="1"/>
      <w:marLeft w:val="0"/>
      <w:marRight w:val="0"/>
      <w:marTop w:val="0"/>
      <w:marBottom w:val="0"/>
      <w:divBdr>
        <w:top w:val="none" w:sz="0" w:space="0" w:color="auto"/>
        <w:left w:val="none" w:sz="0" w:space="0" w:color="auto"/>
        <w:bottom w:val="none" w:sz="0" w:space="0" w:color="auto"/>
        <w:right w:val="none" w:sz="0" w:space="0" w:color="auto"/>
      </w:divBdr>
    </w:div>
    <w:div w:id="111704912">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33004452">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59384951">
      <w:bodyDiv w:val="1"/>
      <w:marLeft w:val="0"/>
      <w:marRight w:val="0"/>
      <w:marTop w:val="0"/>
      <w:marBottom w:val="0"/>
      <w:divBdr>
        <w:top w:val="none" w:sz="0" w:space="0" w:color="auto"/>
        <w:left w:val="none" w:sz="0" w:space="0" w:color="auto"/>
        <w:bottom w:val="none" w:sz="0" w:space="0" w:color="auto"/>
        <w:right w:val="none" w:sz="0" w:space="0" w:color="auto"/>
      </w:divBdr>
    </w:div>
    <w:div w:id="767503667">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4551826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46790084">
      <w:bodyDiv w:val="1"/>
      <w:marLeft w:val="0"/>
      <w:marRight w:val="0"/>
      <w:marTop w:val="0"/>
      <w:marBottom w:val="0"/>
      <w:divBdr>
        <w:top w:val="none" w:sz="0" w:space="0" w:color="auto"/>
        <w:left w:val="none" w:sz="0" w:space="0" w:color="auto"/>
        <w:bottom w:val="none" w:sz="0" w:space="0" w:color="auto"/>
        <w:right w:val="none" w:sz="0" w:space="0" w:color="auto"/>
      </w:divBdr>
    </w:div>
    <w:div w:id="163475466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47598736">
      <w:bodyDiv w:val="1"/>
      <w:marLeft w:val="0"/>
      <w:marRight w:val="0"/>
      <w:marTop w:val="0"/>
      <w:marBottom w:val="0"/>
      <w:divBdr>
        <w:top w:val="none" w:sz="0" w:space="0" w:color="auto"/>
        <w:left w:val="none" w:sz="0" w:space="0" w:color="auto"/>
        <w:bottom w:val="none" w:sz="0" w:space="0" w:color="auto"/>
        <w:right w:val="none" w:sz="0" w:space="0" w:color="auto"/>
      </w:divBdr>
    </w:div>
    <w:div w:id="18615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SimSun"/>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C1135"/>
    <w:rsid w:val="007B0A3E"/>
    <w:rsid w:val="00CB6CF1"/>
    <w:rsid w:val="00CF4BA2"/>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94F8A66B33E4B241AC8A8609131E119B" ma:contentTypeVersion="8" ma:contentTypeDescription="Create a new document." ma:contentTypeScope="" ma:versionID="023a5238e66091fd5f8a4afdeb6e6441">
  <xsd:schema xmlns:xsd="http://www.w3.org/2001/XMLSchema" xmlns:xs="http://www.w3.org/2001/XMLSchema" xmlns:p="http://schemas.microsoft.com/office/2006/metadata/properties" xmlns:ns2="806a382f-edea-46ec-a6a4-ae1adc920112" targetNamespace="http://schemas.microsoft.com/office/2006/metadata/properties" ma:root="true" ma:fieldsID="fa145097e75df46142e166618c2e01e4" ns2:_="">
    <xsd:import namespace="806a382f-edea-46ec-a6a4-ae1adc920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382f-edea-46ec-a6a4-ae1adc920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BF79CD75-1537-4F77-95D3-C8A48A997FF9}">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86C1E64D-E1CE-4F2D-B14E-DFE41AAB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382f-edea-46ec-a6a4-ae1adc920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7D0C75-FEA9-4657-8687-82741ADC40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6</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Partnership Liaison Officer Manager</vt:lpstr>
    </vt:vector>
  </TitlesOfParts>
  <Manager>Human Resources</Manager>
  <Company>RehabWorks</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Liaison Manager</dc:title>
  <dc:subject>Enter Sub-Title Of Policy</dc:subject>
  <dc:creator>Human Resources</dc:creator>
  <cp:keywords>TBC</cp:keywords>
  <dc:description>V1.1</dc:description>
  <cp:lastModifiedBy>Marcus West</cp:lastModifiedBy>
  <cp:revision>4</cp:revision>
  <cp:lastPrinted>2018-03-16T13:36:00Z</cp:lastPrinted>
  <dcterms:created xsi:type="dcterms:W3CDTF">2022-11-01T18:02:00Z</dcterms:created>
  <dcterms:modified xsi:type="dcterms:W3CDTF">2022-11-09T10:57:00Z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0x01010094F8A66B33E4B241AC8A8609131E119B</vt:lpwstr>
  </property>
</Properties>
</file>