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40B9ACD9" w:rsidR="005E1013" w:rsidRDefault="006404B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Senior Project Manager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F577178" w:rsidR="00966F66" w:rsidRPr="000027EE" w:rsidRDefault="006404BC" w:rsidP="4227B2D3">
            <w:pPr>
              <w:spacing w:before="100" w:after="100"/>
              <w:rPr>
                <w:rFonts w:eastAsia="Gill Sans MT" w:cs="Calibri"/>
                <w:szCs w:val="22"/>
              </w:rPr>
            </w:pPr>
            <w:r>
              <w:rPr>
                <w:rFonts w:eastAsia="Gill Sans MT" w:cs="Calibri"/>
                <w:szCs w:val="22"/>
              </w:rPr>
              <w:t>Senior Project Manager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BF99955" w:rsidR="00966F66" w:rsidRPr="000027EE" w:rsidRDefault="006404BC" w:rsidP="4227B2D3">
            <w:pPr>
              <w:spacing w:before="100" w:after="100"/>
              <w:rPr>
                <w:rFonts w:eastAsia="Gill Sans MT" w:cs="Calibri"/>
                <w:szCs w:val="22"/>
              </w:rPr>
            </w:pPr>
            <w:r>
              <w:t>Transformation and Change Management Team</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21FB0B09" w:rsidR="00966F66" w:rsidRPr="000027EE" w:rsidRDefault="006404BC" w:rsidP="4227B2D3">
            <w:pPr>
              <w:spacing w:before="100" w:after="100"/>
              <w:rPr>
                <w:rFonts w:eastAsia="Gill Sans MT" w:cs="Calibri"/>
                <w:szCs w:val="22"/>
              </w:rPr>
            </w:pPr>
            <w:r>
              <w:t>Remote with regular expected travel nationally as required</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03C7C59F" w:rsidR="00966F66" w:rsidRPr="000027EE" w:rsidRDefault="006404BC" w:rsidP="4227B2D3">
            <w:pPr>
              <w:spacing w:before="100" w:after="100"/>
              <w:rPr>
                <w:rFonts w:eastAsia="Gill Sans MT" w:cs="Calibri"/>
                <w:szCs w:val="22"/>
              </w:rPr>
            </w:pPr>
            <w:r>
              <w:t>Head of Transformation</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504684CC" w:rsidR="00966F66" w:rsidRPr="000027EE" w:rsidRDefault="006404BC" w:rsidP="4227B2D3">
            <w:pPr>
              <w:spacing w:before="100" w:after="100"/>
              <w:rPr>
                <w:rFonts w:eastAsia="Gill Sans MT" w:cs="Calibri"/>
                <w:szCs w:val="22"/>
              </w:rPr>
            </w:pPr>
            <w:r>
              <w:t>TBC</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7777777" w:rsidR="00966F66" w:rsidRPr="000027EE" w:rsidRDefault="00966F66" w:rsidP="00966F66">
            <w:pPr>
              <w:spacing w:before="100" w:after="100"/>
              <w:rPr>
                <w:rFonts w:cs="Calibri"/>
                <w:szCs w:val="22"/>
              </w:rPr>
            </w:pP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Pr="000027EE" w:rsidRDefault="00966F66" w:rsidP="00966F66">
            <w:pPr>
              <w:spacing w:before="100" w:after="100"/>
              <w:rPr>
                <w:rFonts w:cs="Calibri"/>
                <w:szCs w:val="22"/>
              </w:rPr>
            </w:pP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7853EA71" w:rsidR="00966F66" w:rsidRPr="000027EE" w:rsidRDefault="006404BC" w:rsidP="000027EE">
            <w:pPr>
              <w:spacing w:before="100" w:after="100" w:line="276" w:lineRule="auto"/>
              <w:rPr>
                <w:rFonts w:eastAsia="Calibri" w:cs="Calibri"/>
                <w:szCs w:val="22"/>
              </w:rPr>
            </w:pPr>
            <w:r>
              <w:t>Responsible for the mobilisation of new and existing services across the UK, across a varied scope of specialties. This role requires weekly travel across the UK.</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05D18923" w14:textId="77777777" w:rsidR="006404BC" w:rsidRDefault="006404BC" w:rsidP="006404BC">
            <w:pPr>
              <w:rPr>
                <w:color w:val="000000"/>
              </w:rPr>
            </w:pPr>
            <w:r>
              <w:t>In collaboration with the</w:t>
            </w:r>
            <w:r>
              <w:rPr>
                <w:color w:val="000000"/>
              </w:rPr>
              <w:t xml:space="preserve"> Business Development team, the Clinical and Service Leads, Finance and HR, this role will be responsible for the mobilisation of new contracts/acquisitions including:</w:t>
            </w:r>
          </w:p>
          <w:p w14:paraId="3C9E6DFC" w14:textId="77777777" w:rsidR="006404BC" w:rsidRDefault="006404BC" w:rsidP="006404BC">
            <w:pPr>
              <w:rPr>
                <w:color w:val="000000"/>
              </w:rPr>
            </w:pPr>
          </w:p>
          <w:p w14:paraId="5286A715" w14:textId="77777777" w:rsidR="006404BC" w:rsidRDefault="006404BC" w:rsidP="006404BC">
            <w:pPr>
              <w:numPr>
                <w:ilvl w:val="1"/>
                <w:numId w:val="12"/>
              </w:numPr>
              <w:rPr>
                <w:color w:val="000000"/>
              </w:rPr>
            </w:pPr>
            <w:r>
              <w:rPr>
                <w:color w:val="000000"/>
              </w:rPr>
              <w:t xml:space="preserve">Understanding complex customer pathways </w:t>
            </w:r>
          </w:p>
          <w:p w14:paraId="12C4A048" w14:textId="77777777" w:rsidR="006404BC" w:rsidRDefault="006404BC" w:rsidP="006404BC">
            <w:pPr>
              <w:numPr>
                <w:ilvl w:val="1"/>
                <w:numId w:val="12"/>
              </w:numPr>
              <w:rPr>
                <w:color w:val="000000"/>
              </w:rPr>
            </w:pPr>
            <w:r>
              <w:rPr>
                <w:color w:val="000000"/>
              </w:rPr>
              <w:t>Team structure and workforce planning</w:t>
            </w:r>
          </w:p>
          <w:p w14:paraId="1C45A0DB" w14:textId="77777777" w:rsidR="006404BC" w:rsidRDefault="006404BC" w:rsidP="006404BC">
            <w:pPr>
              <w:numPr>
                <w:ilvl w:val="1"/>
                <w:numId w:val="12"/>
              </w:numPr>
              <w:rPr>
                <w:color w:val="000000"/>
              </w:rPr>
            </w:pPr>
            <w:r>
              <w:rPr>
                <w:color w:val="000000"/>
              </w:rPr>
              <w:t>Establishing key operational processes</w:t>
            </w:r>
          </w:p>
          <w:p w14:paraId="3638BBF7" w14:textId="77777777" w:rsidR="006404BC" w:rsidRDefault="006404BC" w:rsidP="006404BC">
            <w:pPr>
              <w:numPr>
                <w:ilvl w:val="1"/>
                <w:numId w:val="12"/>
              </w:numPr>
              <w:rPr>
                <w:color w:val="000000"/>
              </w:rPr>
            </w:pPr>
            <w:r>
              <w:rPr>
                <w:color w:val="000000"/>
              </w:rPr>
              <w:t>Performance management systems established</w:t>
            </w:r>
          </w:p>
          <w:p w14:paraId="398FB45E" w14:textId="77777777" w:rsidR="006404BC" w:rsidRDefault="006404BC" w:rsidP="006404BC">
            <w:pPr>
              <w:numPr>
                <w:ilvl w:val="1"/>
                <w:numId w:val="12"/>
              </w:numPr>
              <w:rPr>
                <w:color w:val="000000"/>
              </w:rPr>
            </w:pPr>
            <w:r>
              <w:rPr>
                <w:color w:val="000000"/>
              </w:rPr>
              <w:t>KPI reporting (internal and external) framework in place</w:t>
            </w:r>
          </w:p>
          <w:p w14:paraId="5907587B" w14:textId="77777777" w:rsidR="006404BC" w:rsidRDefault="006404BC" w:rsidP="006404BC">
            <w:pPr>
              <w:ind w:left="1440"/>
              <w:rPr>
                <w:color w:val="000000"/>
              </w:rPr>
            </w:pPr>
          </w:p>
          <w:p w14:paraId="09DA5AD3" w14:textId="77777777" w:rsidR="006404BC" w:rsidRDefault="006404BC" w:rsidP="006404BC">
            <w:pPr>
              <w:rPr>
                <w:color w:val="000000"/>
              </w:rPr>
            </w:pPr>
            <w:r>
              <w:t>Project manage and ownership of mobilising projects and acquisitions,</w:t>
            </w:r>
            <w:r w:rsidRPr="2BC07EFB">
              <w:rPr>
                <w:color w:val="000000" w:themeColor="text1"/>
              </w:rPr>
              <w:t xml:space="preserve"> sometimes delivering multiple projects concurrently. This could include designing of new clinical pathways, deploying new technology </w:t>
            </w:r>
            <w:r>
              <w:t>into</w:t>
            </w:r>
            <w:r w:rsidRPr="2BC07EFB">
              <w:rPr>
                <w:color w:val="000000" w:themeColor="text1"/>
              </w:rPr>
              <w:t xml:space="preserve"> the business considering the both the practical deployment of the tech</w:t>
            </w:r>
            <w:r>
              <w:t>nology</w:t>
            </w:r>
            <w:r w:rsidRPr="2BC07EFB">
              <w:rPr>
                <w:color w:val="000000" w:themeColor="text1"/>
              </w:rPr>
              <w:t xml:space="preserve"> and change </w:t>
            </w:r>
            <w:r>
              <w:t xml:space="preserve">adoption process for the teams. </w:t>
            </w:r>
          </w:p>
          <w:p w14:paraId="18DB18F6" w14:textId="77777777" w:rsidR="006404BC" w:rsidRDefault="006404BC" w:rsidP="006404BC">
            <w:pPr>
              <w:ind w:left="720"/>
              <w:rPr>
                <w:color w:val="000000" w:themeColor="text1"/>
              </w:rPr>
            </w:pPr>
          </w:p>
          <w:p w14:paraId="285953B6" w14:textId="77777777" w:rsidR="006404BC" w:rsidRDefault="006404BC" w:rsidP="006404BC">
            <w:pPr>
              <w:ind w:left="720"/>
              <w:rPr>
                <w:color w:val="000000"/>
              </w:rPr>
            </w:pPr>
          </w:p>
          <w:p w14:paraId="05ED2564" w14:textId="77777777" w:rsidR="006404BC" w:rsidRDefault="006404BC" w:rsidP="006404BC">
            <w:pPr>
              <w:rPr>
                <w:color w:val="000000"/>
              </w:rPr>
            </w:pPr>
            <w:r w:rsidRPr="2BC07EFB">
              <w:rPr>
                <w:color w:val="000000" w:themeColor="text1"/>
              </w:rPr>
              <w:lastRenderedPageBreak/>
              <w:t xml:space="preserve">Work with Operations, Business Development and Corporate teams to </w:t>
            </w:r>
            <w:r>
              <w:t xml:space="preserve">ensure a </w:t>
            </w:r>
            <w:proofErr w:type="gramStart"/>
            <w:r>
              <w:t>joined</w:t>
            </w:r>
            <w:r w:rsidRPr="2BC07EFB">
              <w:rPr>
                <w:color w:val="000000" w:themeColor="text1"/>
              </w:rPr>
              <w:t xml:space="preserve"> up</w:t>
            </w:r>
            <w:proofErr w:type="gramEnd"/>
            <w:r w:rsidRPr="2BC07EFB">
              <w:rPr>
                <w:color w:val="000000" w:themeColor="text1"/>
              </w:rPr>
              <w:t xml:space="preserve"> approach to transformation, ensuring any cross-cutting projects are aligned.</w:t>
            </w:r>
          </w:p>
          <w:p w14:paraId="75C0309C" w14:textId="77777777" w:rsidR="006404BC" w:rsidRDefault="006404BC" w:rsidP="006404BC">
            <w:pPr>
              <w:ind w:left="720"/>
              <w:rPr>
                <w:color w:val="000000"/>
              </w:rPr>
            </w:pPr>
          </w:p>
          <w:p w14:paraId="6915D538" w14:textId="77777777" w:rsidR="006404BC" w:rsidRDefault="006404BC" w:rsidP="006404BC">
            <w:pPr>
              <w:rPr>
                <w:color w:val="000000"/>
              </w:rPr>
            </w:pPr>
            <w:r>
              <w:rPr>
                <w:color w:val="000000"/>
              </w:rPr>
              <w:t xml:space="preserve">Work effectively with external stakeholders, acting in a professional and informative manner, bringing relative information and decisions back to the </w:t>
            </w:r>
            <w:r>
              <w:t xml:space="preserve">appropriate </w:t>
            </w:r>
            <w:r>
              <w:rPr>
                <w:color w:val="000000"/>
              </w:rPr>
              <w:t>team.</w:t>
            </w:r>
          </w:p>
          <w:p w14:paraId="05A1ABA0" w14:textId="77777777" w:rsidR="006404BC" w:rsidRDefault="006404BC" w:rsidP="006404BC">
            <w:pPr>
              <w:ind w:left="720"/>
              <w:rPr>
                <w:color w:val="000000"/>
              </w:rPr>
            </w:pPr>
          </w:p>
          <w:p w14:paraId="2641CA48" w14:textId="77777777" w:rsidR="006404BC" w:rsidRDefault="006404BC" w:rsidP="006404BC">
            <w:pPr>
              <w:rPr>
                <w:color w:val="000000"/>
              </w:rPr>
            </w:pPr>
            <w:r>
              <w:rPr>
                <w:color w:val="000000"/>
              </w:rPr>
              <w:t>Ensur</w:t>
            </w:r>
            <w:r>
              <w:t xml:space="preserve">e </w:t>
            </w:r>
            <w:r>
              <w:rPr>
                <w:color w:val="000000"/>
              </w:rPr>
              <w:t>continuous improvement of service delivery through operational systems, processes and policies to deliver company objectives efficiently and effectively, in line with customer and business needs</w:t>
            </w:r>
          </w:p>
          <w:p w14:paraId="2BED9E31" w14:textId="77777777" w:rsidR="006404BC" w:rsidRDefault="006404BC" w:rsidP="00703B0A">
            <w:pPr>
              <w:spacing w:before="100" w:after="100" w:line="252" w:lineRule="auto"/>
              <w:rPr>
                <w:b/>
                <w:bCs/>
                <w:szCs w:val="22"/>
              </w:rPr>
            </w:pPr>
          </w:p>
          <w:p w14:paraId="36571B84" w14:textId="77777777" w:rsidR="006404BC" w:rsidRDefault="006404BC" w:rsidP="006404BC">
            <w:pPr>
              <w:rPr>
                <w:color w:val="000000"/>
              </w:rPr>
            </w:pPr>
            <w:r>
              <w:rPr>
                <w:color w:val="000000"/>
              </w:rPr>
              <w:t>Supporting related business change management in line with the strategic objectives and developments required as part of a growing business.</w:t>
            </w:r>
          </w:p>
          <w:p w14:paraId="46C7584A" w14:textId="77777777" w:rsidR="006404BC" w:rsidRDefault="006404BC" w:rsidP="006404BC">
            <w:pPr>
              <w:ind w:left="720"/>
              <w:rPr>
                <w:color w:val="000000"/>
              </w:rPr>
            </w:pPr>
          </w:p>
          <w:p w14:paraId="6892F7B5" w14:textId="77777777" w:rsidR="006404BC" w:rsidRDefault="006404BC" w:rsidP="006404BC">
            <w:pPr>
              <w:rPr>
                <w:color w:val="000000"/>
              </w:rPr>
            </w:pPr>
            <w:r>
              <w:rPr>
                <w:color w:val="000000"/>
              </w:rPr>
              <w:t>Play an active role in the direction of the business with respect to developments in service propositions, acquisitions, organic growth and operational processes.</w:t>
            </w:r>
          </w:p>
          <w:p w14:paraId="3958BE07" w14:textId="77777777" w:rsidR="006404BC" w:rsidRDefault="006404BC" w:rsidP="00703B0A">
            <w:pPr>
              <w:spacing w:before="100" w:after="100" w:line="252" w:lineRule="auto"/>
              <w:rPr>
                <w:bCs/>
                <w:szCs w:val="22"/>
              </w:rPr>
            </w:pPr>
          </w:p>
          <w:p w14:paraId="4C1CBED3" w14:textId="77777777" w:rsidR="006404BC" w:rsidRDefault="006404BC" w:rsidP="00703B0A">
            <w:pPr>
              <w:spacing w:before="100" w:after="100" w:line="252" w:lineRule="auto"/>
              <w:rPr>
                <w:bCs/>
                <w:szCs w:val="22"/>
              </w:rPr>
            </w:pPr>
          </w:p>
          <w:p w14:paraId="66F0CF0D" w14:textId="1C7EEB7C" w:rsidR="00703B0A" w:rsidRPr="00703B0A" w:rsidRDefault="00703B0A" w:rsidP="00703B0A">
            <w:pPr>
              <w:spacing w:before="100" w:after="100" w:line="252" w:lineRule="auto"/>
              <w:rPr>
                <w:b/>
                <w:bCs/>
                <w:szCs w:val="22"/>
              </w:rPr>
            </w:pPr>
            <w:r w:rsidRPr="00703B0A">
              <w:rPr>
                <w:b/>
                <w:bCs/>
                <w:szCs w:val="22"/>
              </w:rPr>
              <w:t>Equality Diversity &amp; Inclusion (EDI)</w:t>
            </w:r>
          </w:p>
          <w:p w14:paraId="3F4419A1" w14:textId="77777777" w:rsidR="00703B0A" w:rsidRPr="00703B0A" w:rsidRDefault="00703B0A" w:rsidP="00703B0A">
            <w:pPr>
              <w:spacing w:before="100" w:after="100" w:line="252" w:lineRule="auto"/>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703B0A" w:rsidRDefault="00703B0A" w:rsidP="00703B0A">
            <w:pPr>
              <w:spacing w:before="100" w:after="100" w:line="252" w:lineRule="auto"/>
              <w:rPr>
                <w:szCs w:val="22"/>
              </w:rPr>
            </w:pPr>
          </w:p>
          <w:p w14:paraId="0C4395B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aware of the impact of your behaviour on others.</w:t>
            </w:r>
          </w:p>
          <w:p w14:paraId="17D2CE3E"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0D3EEEAD"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Maintain and develop your knowledge about what EDI is and why it is important.</w:t>
            </w:r>
          </w:p>
          <w:p w14:paraId="425727A2"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Encourage and support others to feel confident in speaking up if they have been subjected to or witnessed bias, discrimination, or prejudice.</w:t>
            </w:r>
          </w:p>
          <w:p w14:paraId="0026E7CA"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44BDB607" w14:textId="5E2E4696" w:rsidR="00966F66" w:rsidRPr="00703B0A"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AA6AD0E" w:rsidR="00966F66" w:rsidRPr="00966F66" w:rsidRDefault="006404BC" w:rsidP="00966F66">
            <w:pPr>
              <w:spacing w:before="100" w:after="100"/>
              <w:rPr>
                <w:color w:val="000000"/>
              </w:rPr>
            </w:pPr>
            <w:r w:rsidRPr="2BC07EFB">
              <w:rPr>
                <w:color w:val="000000" w:themeColor="text1"/>
              </w:rPr>
              <w:t>regular travel including overnight stays will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8529890" w:rsidR="00966F66" w:rsidRPr="00E32957" w:rsidRDefault="006404BC" w:rsidP="00DF288D">
            <w:pPr>
              <w:pStyle w:val="ListParagraph"/>
              <w:numPr>
                <w:ilvl w:val="0"/>
                <w:numId w:val="9"/>
              </w:numPr>
              <w:spacing w:beforeLines="100" w:before="240" w:afterLines="100" w:after="240"/>
              <w:rPr>
                <w:rFonts w:eastAsia="Helvetica" w:cs="Calibri"/>
                <w:szCs w:val="22"/>
              </w:rPr>
            </w:pPr>
            <w:r>
              <w:t>Project Management qualification or similar</w:t>
            </w:r>
          </w:p>
        </w:tc>
        <w:tc>
          <w:tcPr>
            <w:tcW w:w="3728" w:type="dxa"/>
          </w:tcPr>
          <w:p w14:paraId="3F19CAC1" w14:textId="77777777" w:rsidR="006404BC" w:rsidRDefault="006404BC" w:rsidP="006404BC">
            <w:pPr>
              <w:pStyle w:val="ListParagraph"/>
              <w:numPr>
                <w:ilvl w:val="0"/>
                <w:numId w:val="9"/>
              </w:numPr>
              <w:spacing w:before="240" w:after="240"/>
            </w:pPr>
            <w:r>
              <w:t>Change Management qualification</w:t>
            </w:r>
          </w:p>
          <w:p w14:paraId="249563A3" w14:textId="77777777" w:rsidR="00966F66" w:rsidRPr="00AC5FDD" w:rsidRDefault="00966F66" w:rsidP="006404BC">
            <w:pPr>
              <w:pStyle w:val="ListParagraph"/>
              <w:spacing w:beforeLines="100" w:before="240" w:afterLines="100" w:after="24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4219757" w14:textId="77777777" w:rsidR="006404BC" w:rsidRDefault="006404BC" w:rsidP="006404BC">
            <w:pPr>
              <w:pStyle w:val="BulletListDense"/>
            </w:pPr>
            <w:r>
              <w:t xml:space="preserve">Experience of either working in or supporting Operational teams being able to identify how to take a process from 'as-is' 'to-be' </w:t>
            </w:r>
          </w:p>
          <w:p w14:paraId="37B7AEA3" w14:textId="77777777" w:rsidR="006404BC" w:rsidRDefault="006404BC" w:rsidP="006404BC">
            <w:pPr>
              <w:pStyle w:val="BulletListDense"/>
            </w:pPr>
            <w:r>
              <w:t>Ability to challenge stakeholders about delivery and to hold to account where project targets have not been met</w:t>
            </w:r>
          </w:p>
          <w:p w14:paraId="1CB36860" w14:textId="77777777" w:rsidR="006404BC" w:rsidRDefault="006404BC" w:rsidP="006404BC">
            <w:pPr>
              <w:pStyle w:val="BulletListDense"/>
            </w:pPr>
            <w:r>
              <w:t>Experience of using Project management tool to track projects, generate highlight reports and build out project plans</w:t>
            </w:r>
          </w:p>
          <w:p w14:paraId="29B7F774" w14:textId="77777777" w:rsidR="006404BC" w:rsidRDefault="006404BC" w:rsidP="006404BC">
            <w:pPr>
              <w:pStyle w:val="BulletListDense"/>
            </w:pPr>
            <w:r>
              <w:t>Knowledge and experience of project and change management including effective risk management</w:t>
            </w:r>
          </w:p>
          <w:p w14:paraId="119CE90C" w14:textId="77777777" w:rsidR="006404BC" w:rsidRDefault="006404BC" w:rsidP="006404BC">
            <w:pPr>
              <w:pStyle w:val="BulletListDense"/>
            </w:pPr>
            <w:r>
              <w:t>Experience of supporting others to lead complex change projects</w:t>
            </w:r>
          </w:p>
          <w:p w14:paraId="4BA524E9" w14:textId="77777777" w:rsidR="006404BC" w:rsidRDefault="006404BC" w:rsidP="006404BC">
            <w:pPr>
              <w:pStyle w:val="BulletListDense"/>
            </w:pPr>
            <w:r>
              <w:t>Ability to manage project budgets</w:t>
            </w:r>
          </w:p>
          <w:p w14:paraId="3B562B01" w14:textId="1985D74A" w:rsidR="00966F66" w:rsidRPr="00233201" w:rsidRDefault="006404BC" w:rsidP="006404BC">
            <w:pPr>
              <w:numPr>
                <w:ilvl w:val="0"/>
                <w:numId w:val="9"/>
              </w:numPr>
              <w:shd w:val="clear" w:color="auto" w:fill="FFFFFF"/>
              <w:spacing w:before="100" w:beforeAutospacing="1" w:after="100" w:afterAutospacing="1"/>
              <w:rPr>
                <w:rFonts w:eastAsia="Times New Roman" w:cs="Calibri"/>
                <w:color w:val="333333"/>
                <w:szCs w:val="22"/>
                <w:lang w:eastAsia="en-GB"/>
              </w:rPr>
            </w:pPr>
            <w:r>
              <w:t>Manage the time, cost quality triangle in project delivery</w:t>
            </w:r>
          </w:p>
        </w:tc>
        <w:tc>
          <w:tcPr>
            <w:tcW w:w="3728" w:type="dxa"/>
          </w:tcPr>
          <w:p w14:paraId="6ECE0EF9" w14:textId="77777777" w:rsidR="006404BC" w:rsidRDefault="006404BC" w:rsidP="006404BC">
            <w:pPr>
              <w:pStyle w:val="ListParagraph"/>
              <w:numPr>
                <w:ilvl w:val="0"/>
                <w:numId w:val="9"/>
              </w:numPr>
              <w:spacing w:before="240" w:after="240"/>
            </w:pPr>
            <w:r>
              <w:t>Commercial awareness of the delivery of community health or social care services</w:t>
            </w:r>
          </w:p>
          <w:p w14:paraId="3BF88471" w14:textId="77777777" w:rsidR="006404BC" w:rsidRDefault="006404BC" w:rsidP="006404BC">
            <w:pPr>
              <w:pStyle w:val="ListParagraph"/>
              <w:spacing w:before="240" w:after="240"/>
            </w:pPr>
          </w:p>
          <w:p w14:paraId="6DF0953A" w14:textId="52DB245C" w:rsidR="006404BC" w:rsidRDefault="006404BC" w:rsidP="006404BC">
            <w:pPr>
              <w:pStyle w:val="ListParagraph"/>
              <w:numPr>
                <w:ilvl w:val="0"/>
                <w:numId w:val="9"/>
              </w:numPr>
              <w:spacing w:before="240" w:after="240"/>
            </w:pPr>
            <w:r>
              <w:t>Experience of mobilising healthcare services including acquisitions</w:t>
            </w:r>
          </w:p>
          <w:p w14:paraId="68B7E9D2" w14:textId="77777777" w:rsidR="006404BC" w:rsidRPr="006404BC" w:rsidRDefault="006404BC" w:rsidP="006404BC">
            <w:pPr>
              <w:pStyle w:val="ListParagraph"/>
            </w:pPr>
          </w:p>
          <w:p w14:paraId="1AF29E84" w14:textId="77777777" w:rsidR="006404BC" w:rsidRPr="006404BC" w:rsidRDefault="006404BC" w:rsidP="006404BC">
            <w:pPr>
              <w:pStyle w:val="ListParagraph"/>
              <w:spacing w:before="240" w:after="240"/>
            </w:pPr>
          </w:p>
          <w:p w14:paraId="01BAA934" w14:textId="77777777" w:rsidR="006404BC" w:rsidRDefault="006404BC" w:rsidP="006404BC">
            <w:pPr>
              <w:pStyle w:val="ListParagraph"/>
              <w:numPr>
                <w:ilvl w:val="0"/>
                <w:numId w:val="9"/>
              </w:numPr>
              <w:spacing w:before="240" w:after="240"/>
            </w:pPr>
            <w:r>
              <w:t>Experience in primary care environments</w:t>
            </w:r>
          </w:p>
          <w:p w14:paraId="73BCA857" w14:textId="70F9E636" w:rsidR="00966F66" w:rsidRPr="00233201" w:rsidRDefault="006404BC" w:rsidP="006404BC">
            <w:pPr>
              <w:numPr>
                <w:ilvl w:val="0"/>
                <w:numId w:val="9"/>
              </w:numPr>
              <w:shd w:val="clear" w:color="auto" w:fill="FFFFFF"/>
              <w:spacing w:before="100" w:beforeAutospacing="1" w:after="100" w:afterAutospacing="1"/>
              <w:rPr>
                <w:rFonts w:eastAsia="Times New Roman" w:cs="Calibri"/>
                <w:color w:val="333333"/>
                <w:szCs w:val="22"/>
                <w:lang w:eastAsia="en-GB"/>
              </w:rPr>
            </w:pPr>
            <w:r>
              <w:t>Experience working on Business to Consumer propositions</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B5E7C82" w14:textId="77777777" w:rsidR="006404BC" w:rsidRDefault="006404BC" w:rsidP="006404BC">
            <w:pPr>
              <w:pStyle w:val="ListParagraph"/>
              <w:numPr>
                <w:ilvl w:val="0"/>
                <w:numId w:val="9"/>
              </w:numPr>
              <w:spacing w:before="240" w:after="240"/>
            </w:pPr>
            <w:r>
              <w:t>IT literate – intermediate level minimum</w:t>
            </w:r>
          </w:p>
          <w:p w14:paraId="2B80B5E1" w14:textId="77777777" w:rsidR="006404BC" w:rsidRDefault="006404BC" w:rsidP="006404BC">
            <w:pPr>
              <w:pStyle w:val="ListParagraph"/>
              <w:spacing w:before="240" w:after="240"/>
            </w:pPr>
          </w:p>
          <w:p w14:paraId="1D3FE992" w14:textId="374BC19D" w:rsidR="006404BC" w:rsidRDefault="006404BC" w:rsidP="006404BC">
            <w:pPr>
              <w:pStyle w:val="ListParagraph"/>
              <w:numPr>
                <w:ilvl w:val="0"/>
                <w:numId w:val="9"/>
              </w:numPr>
              <w:spacing w:before="240" w:after="240"/>
            </w:pPr>
            <w:r>
              <w:t>Demonstrable negotiation skills</w:t>
            </w:r>
          </w:p>
          <w:p w14:paraId="7ABD33D5" w14:textId="77777777" w:rsidR="006404BC" w:rsidRPr="006404BC" w:rsidRDefault="006404BC" w:rsidP="006404BC">
            <w:pPr>
              <w:pStyle w:val="ListParagraph"/>
            </w:pPr>
          </w:p>
          <w:p w14:paraId="3258262C" w14:textId="77777777" w:rsidR="006404BC" w:rsidRPr="006404BC" w:rsidRDefault="006404BC" w:rsidP="006404BC">
            <w:pPr>
              <w:pStyle w:val="ListParagraph"/>
              <w:spacing w:before="240" w:after="240"/>
            </w:pPr>
          </w:p>
          <w:p w14:paraId="14B1C027" w14:textId="77777777" w:rsidR="006404BC" w:rsidRDefault="006404BC" w:rsidP="006404BC">
            <w:pPr>
              <w:pStyle w:val="ListParagraph"/>
              <w:numPr>
                <w:ilvl w:val="0"/>
                <w:numId w:val="9"/>
              </w:numPr>
              <w:spacing w:before="240" w:after="240"/>
            </w:pPr>
            <w:r>
              <w:t>Commitment to self-development</w:t>
            </w:r>
          </w:p>
          <w:p w14:paraId="465ED0C8" w14:textId="77777777" w:rsidR="006404BC" w:rsidRDefault="006404BC" w:rsidP="006404BC">
            <w:pPr>
              <w:pStyle w:val="ListParagraph"/>
              <w:spacing w:before="240" w:after="240"/>
            </w:pPr>
          </w:p>
          <w:p w14:paraId="57FD4C21" w14:textId="4DD279C4" w:rsidR="00E32957" w:rsidRPr="006404BC" w:rsidRDefault="006404BC" w:rsidP="006404BC">
            <w:pPr>
              <w:pStyle w:val="ListParagraph"/>
              <w:numPr>
                <w:ilvl w:val="0"/>
                <w:numId w:val="9"/>
              </w:numPr>
              <w:spacing w:before="240" w:after="240"/>
            </w:pPr>
            <w:r>
              <w:lastRenderedPageBreak/>
              <w:t xml:space="preserve">Excellent stakeholder management </w:t>
            </w:r>
          </w:p>
          <w:p w14:paraId="2F77305B" w14:textId="1767C39C" w:rsidR="006404BC" w:rsidRPr="006404BC" w:rsidRDefault="006404BC" w:rsidP="006404BC">
            <w:pPr>
              <w:rPr>
                <w:rFonts w:eastAsia="Times New Roman" w:cs="Calibri"/>
                <w:szCs w:val="22"/>
                <w:lang w:eastAsia="en-GB"/>
              </w:rPr>
            </w:pPr>
          </w:p>
        </w:tc>
        <w:tc>
          <w:tcPr>
            <w:tcW w:w="3728" w:type="dxa"/>
          </w:tcPr>
          <w:p w14:paraId="0A86D72C" w14:textId="5936A642" w:rsidR="00966F66" w:rsidRPr="00AC5FDD" w:rsidRDefault="0020008F" w:rsidP="00DF288D">
            <w:pPr>
              <w:pStyle w:val="ListParagraph"/>
              <w:numPr>
                <w:ilvl w:val="0"/>
                <w:numId w:val="9"/>
              </w:numPr>
              <w:spacing w:beforeLines="100" w:before="240" w:afterLines="100" w:after="240"/>
              <w:rPr>
                <w:rFonts w:eastAsia="Calibri" w:cs="Calibri"/>
                <w:szCs w:val="22"/>
              </w:rPr>
            </w:pPr>
            <w:r>
              <w:rPr>
                <w:rFonts w:eastAsia="Calibri" w:cs="Calibri"/>
                <w:szCs w:val="22"/>
              </w:rPr>
              <w:lastRenderedPageBreak/>
              <w:t>Speaks another language</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AC5FDD" w:rsidRDefault="00966F66" w:rsidP="006404BC">
            <w:pPr>
              <w:pStyle w:val="ListParagraph"/>
              <w:spacing w:beforeLines="100" w:before="240" w:afterLines="100" w:after="240"/>
              <w:rPr>
                <w:rFonts w:cs="Calibri"/>
                <w:szCs w:val="22"/>
              </w:rPr>
            </w:pPr>
          </w:p>
        </w:tc>
        <w:tc>
          <w:tcPr>
            <w:tcW w:w="3728" w:type="dxa"/>
          </w:tcPr>
          <w:p w14:paraId="3B7C77C9" w14:textId="77777777" w:rsidR="006404BC" w:rsidRDefault="006404BC" w:rsidP="006404BC">
            <w:pPr>
              <w:pStyle w:val="ListParagraph"/>
              <w:numPr>
                <w:ilvl w:val="0"/>
                <w:numId w:val="9"/>
              </w:numPr>
              <w:spacing w:before="240" w:after="240"/>
            </w:pPr>
            <w:r>
              <w:t>Business Analysis</w:t>
            </w:r>
          </w:p>
          <w:p w14:paraId="71E541C0" w14:textId="77777777" w:rsidR="006404BC" w:rsidRDefault="006404BC" w:rsidP="006404BC">
            <w:pPr>
              <w:pStyle w:val="ListParagraph"/>
              <w:spacing w:before="240" w:after="240"/>
            </w:pPr>
          </w:p>
          <w:p w14:paraId="1F5B2756" w14:textId="310C39C8" w:rsidR="00966F66" w:rsidRPr="00AC5FDD" w:rsidRDefault="006404BC" w:rsidP="006404BC">
            <w:pPr>
              <w:pStyle w:val="ListParagraph"/>
              <w:numPr>
                <w:ilvl w:val="0"/>
                <w:numId w:val="9"/>
              </w:numPr>
              <w:spacing w:beforeLines="100" w:before="240" w:afterLines="100" w:after="240"/>
              <w:rPr>
                <w:rFonts w:cs="Calibri"/>
                <w:szCs w:val="22"/>
              </w:rPr>
            </w:pPr>
            <w:r>
              <w:t>Leadership</w:t>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34099D0" w14:textId="77777777" w:rsidR="006404BC" w:rsidRDefault="006404BC" w:rsidP="006404BC">
            <w:pPr>
              <w:pStyle w:val="ListParagraph"/>
              <w:numPr>
                <w:ilvl w:val="0"/>
                <w:numId w:val="9"/>
              </w:numPr>
              <w:spacing w:before="240" w:after="240"/>
            </w:pPr>
            <w:r>
              <w:t>Excellent verbal and written communication skills</w:t>
            </w:r>
          </w:p>
          <w:p w14:paraId="5467774E" w14:textId="77777777" w:rsidR="006404BC" w:rsidRDefault="006404BC" w:rsidP="006404BC">
            <w:pPr>
              <w:pStyle w:val="ListParagraph"/>
              <w:spacing w:before="240" w:after="240"/>
            </w:pPr>
          </w:p>
          <w:p w14:paraId="0C14D88B" w14:textId="5F0C201D" w:rsidR="006404BC" w:rsidRDefault="006404BC" w:rsidP="006404BC">
            <w:pPr>
              <w:pStyle w:val="ListParagraph"/>
              <w:numPr>
                <w:ilvl w:val="0"/>
                <w:numId w:val="9"/>
              </w:numPr>
              <w:spacing w:before="240" w:after="240"/>
            </w:pPr>
            <w:r>
              <w:t>High level of enthusiasm and motivation</w:t>
            </w:r>
          </w:p>
          <w:p w14:paraId="3CD8809A" w14:textId="77777777" w:rsidR="006404BC" w:rsidRPr="006404BC" w:rsidRDefault="006404BC" w:rsidP="006404BC">
            <w:pPr>
              <w:pStyle w:val="ListParagraph"/>
            </w:pPr>
          </w:p>
          <w:p w14:paraId="7424A4F0" w14:textId="77777777" w:rsidR="006404BC" w:rsidRPr="006404BC" w:rsidRDefault="006404BC" w:rsidP="006404BC">
            <w:pPr>
              <w:pStyle w:val="ListParagraph"/>
              <w:spacing w:before="240" w:after="240"/>
            </w:pPr>
          </w:p>
          <w:p w14:paraId="5F2AE69A" w14:textId="77777777" w:rsidR="006404BC" w:rsidRDefault="006404BC" w:rsidP="006404BC">
            <w:pPr>
              <w:pStyle w:val="ListParagraph"/>
              <w:numPr>
                <w:ilvl w:val="0"/>
                <w:numId w:val="9"/>
              </w:numPr>
              <w:spacing w:before="240" w:after="240"/>
            </w:pPr>
            <w:r>
              <w:t>Ability to work individually or within a team and foster good working relationships</w:t>
            </w:r>
          </w:p>
          <w:p w14:paraId="1069385B" w14:textId="77777777" w:rsidR="006404BC" w:rsidRDefault="006404BC" w:rsidP="006404BC">
            <w:pPr>
              <w:pStyle w:val="ListParagraph"/>
              <w:spacing w:before="240" w:after="240"/>
            </w:pPr>
          </w:p>
          <w:p w14:paraId="0BDD91E4" w14:textId="77777777" w:rsidR="006404BC" w:rsidRDefault="006404BC" w:rsidP="006404BC">
            <w:pPr>
              <w:pStyle w:val="ListParagraph"/>
              <w:numPr>
                <w:ilvl w:val="0"/>
                <w:numId w:val="9"/>
              </w:numPr>
              <w:spacing w:before="240" w:after="240"/>
            </w:pPr>
            <w:r>
              <w:t>Good analytical skills with ability to interrogate and use data to support change</w:t>
            </w:r>
          </w:p>
          <w:p w14:paraId="0282C021" w14:textId="77777777" w:rsidR="006404BC" w:rsidRPr="006404BC" w:rsidRDefault="006404BC" w:rsidP="006404BC">
            <w:pPr>
              <w:pStyle w:val="ListParagraph"/>
            </w:pPr>
          </w:p>
          <w:p w14:paraId="341E1E72" w14:textId="77777777" w:rsidR="006404BC" w:rsidRDefault="006404BC" w:rsidP="006404BC">
            <w:pPr>
              <w:pStyle w:val="ListParagraph"/>
              <w:spacing w:before="240" w:after="240"/>
            </w:pPr>
          </w:p>
          <w:p w14:paraId="4E32998A" w14:textId="77777777" w:rsidR="006404BC" w:rsidRDefault="006404BC" w:rsidP="006404BC">
            <w:pPr>
              <w:pStyle w:val="ListParagraph"/>
              <w:numPr>
                <w:ilvl w:val="0"/>
                <w:numId w:val="9"/>
              </w:numPr>
              <w:spacing w:before="240" w:after="240"/>
            </w:pPr>
            <w:r>
              <w:t>Experience writing Project Briefs/Business Cases</w:t>
            </w:r>
          </w:p>
          <w:p w14:paraId="6527D397" w14:textId="77777777" w:rsidR="006404BC" w:rsidRDefault="006404BC" w:rsidP="006404BC">
            <w:pPr>
              <w:pStyle w:val="ListParagraph"/>
              <w:spacing w:before="240" w:after="240"/>
            </w:pPr>
          </w:p>
          <w:p w14:paraId="06392871" w14:textId="77777777" w:rsidR="006404BC" w:rsidRDefault="006404BC" w:rsidP="006404BC">
            <w:pPr>
              <w:pStyle w:val="ListParagraph"/>
              <w:numPr>
                <w:ilvl w:val="0"/>
                <w:numId w:val="9"/>
              </w:numPr>
              <w:spacing w:before="240" w:after="240"/>
            </w:pPr>
            <w:r>
              <w:t>Ability to work under pressure</w:t>
            </w:r>
          </w:p>
          <w:p w14:paraId="7D6AE935" w14:textId="77777777" w:rsidR="006404BC" w:rsidRPr="006404BC" w:rsidRDefault="006404BC" w:rsidP="006404BC">
            <w:pPr>
              <w:pStyle w:val="ListParagraph"/>
            </w:pPr>
          </w:p>
          <w:p w14:paraId="7F8DC927" w14:textId="77777777" w:rsidR="006404BC" w:rsidRDefault="006404BC" w:rsidP="006404BC">
            <w:pPr>
              <w:pStyle w:val="ListParagraph"/>
              <w:spacing w:before="240" w:after="240"/>
            </w:pPr>
          </w:p>
          <w:p w14:paraId="21FB89F2" w14:textId="59D11A57" w:rsidR="00966F66" w:rsidRPr="00233201" w:rsidRDefault="006404BC" w:rsidP="006404BC">
            <w:pPr>
              <w:pStyle w:val="ListParagraph"/>
              <w:numPr>
                <w:ilvl w:val="0"/>
                <w:numId w:val="9"/>
              </w:numPr>
              <w:spacing w:beforeLines="100" w:before="240" w:afterLines="100" w:after="240"/>
              <w:rPr>
                <w:rFonts w:cs="Calibri"/>
              </w:rPr>
            </w:pPr>
            <w:r>
              <w:t>Excellent time management skills</w:t>
            </w:r>
          </w:p>
        </w:tc>
        <w:tc>
          <w:tcPr>
            <w:tcW w:w="3728" w:type="dxa"/>
          </w:tcPr>
          <w:p w14:paraId="49E7C29C" w14:textId="18F45895" w:rsidR="00966F66" w:rsidRPr="00AC5FDD" w:rsidRDefault="006404BC" w:rsidP="00DF288D">
            <w:pPr>
              <w:pStyle w:val="ListParagraph"/>
              <w:numPr>
                <w:ilvl w:val="0"/>
                <w:numId w:val="9"/>
              </w:numPr>
              <w:spacing w:beforeLines="100" w:before="240" w:afterLines="100" w:after="240"/>
              <w:rPr>
                <w:rFonts w:cs="Calibri"/>
                <w:szCs w:val="22"/>
              </w:rPr>
            </w:pPr>
            <w:r>
              <w:rPr>
                <w:rFonts w:cs="Calibri"/>
                <w:szCs w:val="22"/>
              </w:rPr>
              <w:t>Speaks another language</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404BC"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404BC"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404B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FF24ECF" w:rsidR="005E1013" w:rsidRPr="004A6AA8" w:rsidRDefault="006404B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Senior Project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FF24ECF" w:rsidR="005E1013" w:rsidRPr="004A6AA8" w:rsidRDefault="006404B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Senior Project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CD899BB" w:rsidR="00AD6216" w:rsidRPr="004A6AA8" w:rsidRDefault="006404B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Senior Project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CD899BB" w:rsidR="00AD6216" w:rsidRPr="004A6AA8" w:rsidRDefault="006404B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Senior Project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2603A11"/>
    <w:multiLevelType w:val="multilevel"/>
    <w:tmpl w:val="08FE507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PicBulletId w:val="0"/>
      <w:lvlJc w:val="left"/>
      <w:pPr>
        <w:ind w:left="1440" w:hanging="360"/>
      </w:pPr>
      <w:rPr>
        <w:rFonts w:ascii="Symbol" w:hAnsi="Symbol"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452422"/>
    <w:multiLevelType w:val="hybridMultilevel"/>
    <w:tmpl w:val="EB54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E5E06"/>
    <w:multiLevelType w:val="hybridMultilevel"/>
    <w:tmpl w:val="AB58D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C26AD6"/>
    <w:multiLevelType w:val="hybridMultilevel"/>
    <w:tmpl w:val="4A109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3A74853"/>
    <w:multiLevelType w:val="hybridMultilevel"/>
    <w:tmpl w:val="ABE29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96F5D"/>
    <w:multiLevelType w:val="hybridMultilevel"/>
    <w:tmpl w:val="3226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E10B7"/>
    <w:multiLevelType w:val="hybridMultilevel"/>
    <w:tmpl w:val="D50A9A94"/>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836597C"/>
    <w:multiLevelType w:val="multilevel"/>
    <w:tmpl w:val="65443E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E6A32FF"/>
    <w:multiLevelType w:val="hybridMultilevel"/>
    <w:tmpl w:val="5846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8"/>
  </w:num>
  <w:num w:numId="2" w16cid:durableId="1050689023">
    <w:abstractNumId w:val="10"/>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5"/>
  </w:num>
  <w:num w:numId="8" w16cid:durableId="700788950">
    <w:abstractNumId w:val="16"/>
  </w:num>
  <w:num w:numId="9" w16cid:durableId="1191339356">
    <w:abstractNumId w:val="18"/>
  </w:num>
  <w:num w:numId="10" w16cid:durableId="313796613">
    <w:abstractNumId w:val="6"/>
  </w:num>
  <w:num w:numId="11" w16cid:durableId="473720369">
    <w:abstractNumId w:val="14"/>
  </w:num>
  <w:num w:numId="12" w16cid:durableId="1649823405">
    <w:abstractNumId w:val="4"/>
  </w:num>
  <w:num w:numId="13" w16cid:durableId="2066054252">
    <w:abstractNumId w:val="7"/>
  </w:num>
  <w:num w:numId="14" w16cid:durableId="1248686825">
    <w:abstractNumId w:val="9"/>
  </w:num>
  <w:num w:numId="15" w16cid:durableId="1572734793">
    <w:abstractNumId w:val="11"/>
  </w:num>
  <w:num w:numId="16" w16cid:durableId="1478913617">
    <w:abstractNumId w:val="13"/>
  </w:num>
  <w:num w:numId="17" w16cid:durableId="1542278395">
    <w:abstractNumId w:val="17"/>
  </w:num>
  <w:num w:numId="18" w16cid:durableId="1922444168">
    <w:abstractNumId w:val="12"/>
  </w:num>
  <w:num w:numId="19" w16cid:durableId="148611824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672F3"/>
    <w:rsid w:val="001730A7"/>
    <w:rsid w:val="00192749"/>
    <w:rsid w:val="00195D47"/>
    <w:rsid w:val="001A1E1C"/>
    <w:rsid w:val="001A4354"/>
    <w:rsid w:val="001A5D93"/>
    <w:rsid w:val="001B2A78"/>
    <w:rsid w:val="001E1018"/>
    <w:rsid w:val="0020008F"/>
    <w:rsid w:val="00203534"/>
    <w:rsid w:val="0020579B"/>
    <w:rsid w:val="00214E5E"/>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12BE0"/>
    <w:rsid w:val="00615CDB"/>
    <w:rsid w:val="00633851"/>
    <w:rsid w:val="00634E75"/>
    <w:rsid w:val="006404BC"/>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62C7B"/>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477"/>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5BA9"/>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70CFF"/>
    <w:rsid w:val="00396E21"/>
    <w:rsid w:val="009328A4"/>
    <w:rsid w:val="00C05BA9"/>
    <w:rsid w:val="00CB6CF1"/>
    <w:rsid w:val="00D43D3B"/>
    <w:rsid w:val="00DB2F17"/>
    <w:rsid w:val="00E14D96"/>
    <w:rsid w:val="00E2009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Project Manager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2025-03-06T10:29:00Z</dcterms:created>
  <dcterms:modified xsi:type="dcterms:W3CDTF">2025-03-06T10:29:00Z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