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FB587F">
      <w:pPr>
        <w:tabs>
          <w:tab w:val="left" w:pos="6237"/>
        </w:tabs>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243EB97C" w:rsidR="005E1013" w:rsidRDefault="00B26971"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66F66">
            <w:rPr>
              <w:rStyle w:val="TitleChar"/>
            </w:rPr>
            <w:t>Job Description Template</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6B950F5" w:rsidR="00966F66" w:rsidRPr="000027EE" w:rsidRDefault="00FB587F" w:rsidP="4227B2D3">
            <w:pPr>
              <w:spacing w:before="100" w:after="100"/>
              <w:rPr>
                <w:rFonts w:eastAsia="Gill Sans MT" w:cs="Calibri"/>
                <w:szCs w:val="22"/>
              </w:rPr>
            </w:pPr>
            <w:r>
              <w:rPr>
                <w:rFonts w:eastAsia="Gill Sans MT" w:cs="Calibri"/>
                <w:szCs w:val="22"/>
              </w:rPr>
              <w:t>Senior IT System Analyst</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3B0ADF16" w:rsidR="00966F66" w:rsidRPr="000027EE" w:rsidRDefault="00FB587F" w:rsidP="4227B2D3">
            <w:pPr>
              <w:spacing w:before="100" w:after="100"/>
              <w:rPr>
                <w:rFonts w:eastAsia="Gill Sans MT" w:cs="Calibri"/>
                <w:szCs w:val="22"/>
              </w:rPr>
            </w:pPr>
            <w:r>
              <w:rPr>
                <w:rFonts w:eastAsia="Gill Sans MT" w:cs="Calibri"/>
                <w:szCs w:val="22"/>
              </w:rPr>
              <w:t>IT</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78B53D5C" w:rsidR="00966F66" w:rsidRPr="000027EE" w:rsidRDefault="00FB587F" w:rsidP="4227B2D3">
            <w:pPr>
              <w:spacing w:before="100" w:after="100"/>
              <w:rPr>
                <w:rFonts w:eastAsia="Gill Sans MT" w:cs="Calibri"/>
                <w:szCs w:val="22"/>
              </w:rPr>
            </w:pPr>
            <w:r>
              <w:rPr>
                <w:rFonts w:eastAsia="Gill Sans MT" w:cs="Calibri"/>
                <w:szCs w:val="22"/>
              </w:rPr>
              <w:t>Remote</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6870EDC6" w:rsidR="00966F66" w:rsidRPr="000027EE" w:rsidRDefault="00FB587F" w:rsidP="4227B2D3">
            <w:pPr>
              <w:spacing w:before="100" w:after="100"/>
              <w:rPr>
                <w:rFonts w:eastAsia="Gill Sans MT" w:cs="Calibri"/>
                <w:szCs w:val="22"/>
              </w:rPr>
            </w:pPr>
            <w:r>
              <w:rPr>
                <w:rFonts w:eastAsia="Gill Sans MT" w:cs="Calibri"/>
                <w:szCs w:val="22"/>
              </w:rPr>
              <w:t>NHS IT System Manager</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3DB63B7E" w14:textId="3E79D194" w:rsidR="00966F66" w:rsidRPr="000027EE" w:rsidRDefault="00F81E38" w:rsidP="4227B2D3">
            <w:pPr>
              <w:spacing w:before="100" w:after="100"/>
              <w:rPr>
                <w:rFonts w:eastAsia="Gill Sans MT" w:cs="Calibri"/>
                <w:szCs w:val="22"/>
              </w:rPr>
            </w:pPr>
            <w:r>
              <w:rPr>
                <w:rFonts w:eastAsia="Gill Sans MT" w:cs="Calibri"/>
                <w:szCs w:val="22"/>
              </w:rPr>
              <w:t xml:space="preserve">Junior IT Support Analyst </w:t>
            </w: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77777777" w:rsidR="00966F66" w:rsidRPr="000027EE" w:rsidRDefault="00966F66" w:rsidP="00966F66">
            <w:pPr>
              <w:spacing w:before="100" w:after="100"/>
              <w:rPr>
                <w:rFonts w:cs="Calibri"/>
                <w:szCs w:val="22"/>
              </w:rPr>
            </w:pPr>
          </w:p>
        </w:tc>
      </w:tr>
      <w:tr w:rsidR="00966F66" w14:paraId="459E1B5F" w14:textId="77777777" w:rsidTr="1E5E83A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21AB59BB" w14:textId="42D36926" w:rsidR="00966F66" w:rsidRPr="000027EE" w:rsidRDefault="00966F66" w:rsidP="00966F66">
            <w:pPr>
              <w:spacing w:before="100" w:after="100"/>
              <w:rPr>
                <w:rFonts w:cs="Calibri"/>
                <w:szCs w:val="22"/>
              </w:rPr>
            </w:pP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3F3BD959" w14:textId="77777777" w:rsidR="00F81E38" w:rsidRDefault="00F81E38" w:rsidP="00F81E38">
            <w:pPr>
              <w:rPr>
                <w:rFonts w:ascii="Times New Roman" w:hAnsi="Times New Roman"/>
                <w:sz w:val="24"/>
              </w:rPr>
            </w:pPr>
            <w:r>
              <w:rPr>
                <w:rStyle w:val="normaltextrun"/>
                <w:rFonts w:cs="Calibri"/>
                <w:szCs w:val="22"/>
              </w:rPr>
              <w:t>As Senior NHS IT System Analyst: </w:t>
            </w:r>
            <w:r>
              <w:rPr>
                <w:rStyle w:val="eop"/>
                <w:rFonts w:cs="Calibri"/>
                <w:szCs w:val="22"/>
              </w:rPr>
              <w:t> </w:t>
            </w:r>
          </w:p>
          <w:p w14:paraId="027DF167" w14:textId="6CE90085" w:rsidR="00966F66" w:rsidRPr="00F81E38" w:rsidRDefault="00F81E38" w:rsidP="00F81E38">
            <w:pPr>
              <w:pStyle w:val="paragraph"/>
              <w:numPr>
                <w:ilvl w:val="0"/>
                <w:numId w:val="12"/>
              </w:numPr>
              <w:textAlignment w:val="baseline"/>
              <w:rPr>
                <w:rFonts w:ascii="Calibri" w:hAnsi="Calibri" w:cs="Calibri"/>
                <w:sz w:val="22"/>
                <w:szCs w:val="22"/>
              </w:rPr>
            </w:pPr>
            <w:r>
              <w:rPr>
                <w:rStyle w:val="normaltextrun"/>
                <w:rFonts w:ascii="Calibri" w:hAnsi="Calibri" w:cs="Calibri"/>
                <w:sz w:val="22"/>
                <w:szCs w:val="22"/>
              </w:rPr>
              <w:t>You will be a key team member of the VHG IT team, working primarily across mobilisation of new business or existing business growth.</w:t>
            </w: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1AE8F5FE" w14:textId="72DF69A6" w:rsidR="00312144" w:rsidRPr="00312144" w:rsidRDefault="00312144" w:rsidP="00312144">
            <w:pPr>
              <w:pStyle w:val="ListParagraph"/>
              <w:numPr>
                <w:ilvl w:val="0"/>
                <w:numId w:val="12"/>
              </w:numPr>
            </w:pPr>
            <w:r w:rsidRPr="00312144">
              <w:t xml:space="preserve">Your primary focus will be on the continual maintenance, expansion, and mobilization of our NHS Clinical Systems. </w:t>
            </w:r>
          </w:p>
          <w:p w14:paraId="718346D2" w14:textId="237F3EA4" w:rsidR="00312144" w:rsidRPr="00312144" w:rsidRDefault="00312144" w:rsidP="00312144">
            <w:pPr>
              <w:pStyle w:val="ListParagraph"/>
              <w:numPr>
                <w:ilvl w:val="0"/>
                <w:numId w:val="12"/>
              </w:numPr>
            </w:pPr>
            <w:r w:rsidRPr="00312144">
              <w:t xml:space="preserve">You will lead on specific IT projects / support and will also be ready to be hands-on to offer configuration (1st/2nd line support) on key IT applications for the NHS IT team, with a primary focus on continual improvement and development. </w:t>
            </w:r>
          </w:p>
          <w:p w14:paraId="567B9CAD" w14:textId="24D0B9F0" w:rsidR="00312144" w:rsidRPr="00312144" w:rsidRDefault="00312144" w:rsidP="00312144">
            <w:pPr>
              <w:pStyle w:val="ListParagraph"/>
              <w:numPr>
                <w:ilvl w:val="0"/>
                <w:numId w:val="12"/>
              </w:numPr>
            </w:pPr>
            <w:r w:rsidRPr="00312144">
              <w:t xml:space="preserve">Work on IT projects, leading on analysis, configuration, change, test and on application / hardware projects as needed, as apt leading on smaller manageable projects to deliver change. </w:t>
            </w:r>
          </w:p>
          <w:p w14:paraId="4B0ACB5F" w14:textId="65BEA633" w:rsidR="00312144" w:rsidRPr="00312144" w:rsidRDefault="00312144" w:rsidP="00312144">
            <w:pPr>
              <w:pStyle w:val="ListParagraph"/>
              <w:numPr>
                <w:ilvl w:val="0"/>
                <w:numId w:val="12"/>
              </w:numPr>
            </w:pPr>
            <w:r w:rsidRPr="00312144">
              <w:t xml:space="preserve">Be a visible team lead, prioritizing by need and offer hands-on configuration support across a key IT application(s), including </w:t>
            </w:r>
            <w:proofErr w:type="spellStart"/>
            <w:r w:rsidRPr="00312144">
              <w:t>SystmOne</w:t>
            </w:r>
            <w:proofErr w:type="spellEnd"/>
            <w:r w:rsidRPr="00312144">
              <w:t xml:space="preserve">, EMIS, PPS, e-RS, and other IT reporting tools. </w:t>
            </w:r>
          </w:p>
          <w:p w14:paraId="5117D4AB" w14:textId="02EA7692" w:rsidR="00312144" w:rsidRPr="00312144" w:rsidRDefault="00312144" w:rsidP="00312144">
            <w:pPr>
              <w:pStyle w:val="ListParagraph"/>
              <w:numPr>
                <w:ilvl w:val="0"/>
                <w:numId w:val="12"/>
              </w:numPr>
            </w:pPr>
            <w:r w:rsidRPr="00312144">
              <w:lastRenderedPageBreak/>
              <w:t xml:space="preserve">Teamwork with IT Management to offer relevant support on other operation and projects. Review the application catalogue and offer support as needed in audit readiness. </w:t>
            </w:r>
          </w:p>
          <w:p w14:paraId="1F9FBDEB" w14:textId="56E1C5ED" w:rsidR="00312144" w:rsidRPr="00312144" w:rsidRDefault="00312144" w:rsidP="00312144">
            <w:pPr>
              <w:pStyle w:val="ListParagraph"/>
              <w:numPr>
                <w:ilvl w:val="0"/>
                <w:numId w:val="12"/>
              </w:numPr>
            </w:pPr>
            <w:r w:rsidRPr="00312144">
              <w:t xml:space="preserve">Liaise with our IT support partners to assist / own with support tickets following defined support processes. </w:t>
            </w:r>
          </w:p>
          <w:p w14:paraId="5FEF2A5D" w14:textId="25CD2C86" w:rsidR="00312144" w:rsidRPr="00312144" w:rsidRDefault="00312144" w:rsidP="00312144">
            <w:pPr>
              <w:pStyle w:val="ListParagraph"/>
              <w:numPr>
                <w:ilvl w:val="0"/>
                <w:numId w:val="12"/>
              </w:numPr>
            </w:pPr>
            <w:r w:rsidRPr="00312144">
              <w:t xml:space="preserve">Teamwork with the IT Team leads junior colleagues and Head of IT to offer other day-to-day support to enable / underpin business operation as needed / escalated or delegated to. </w:t>
            </w:r>
          </w:p>
          <w:p w14:paraId="71C434F7" w14:textId="6CC258E0" w:rsidR="000027EE" w:rsidRPr="00312144" w:rsidRDefault="00312144" w:rsidP="00312144">
            <w:pPr>
              <w:pStyle w:val="ListParagraph"/>
              <w:numPr>
                <w:ilvl w:val="0"/>
                <w:numId w:val="12"/>
              </w:numPr>
            </w:pPr>
            <w:r w:rsidRPr="00312144">
              <w:t>Work closely with our data team to ensure that all builds / amendments can be effectively reported upon.</w:t>
            </w:r>
          </w:p>
          <w:p w14:paraId="489C3070" w14:textId="77777777" w:rsidR="00312144" w:rsidRPr="000027EE" w:rsidRDefault="00312144" w:rsidP="00312144"/>
          <w:p w14:paraId="26878AA0" w14:textId="7086785B" w:rsidR="00966F66" w:rsidRPr="00312144" w:rsidRDefault="1C047F5D" w:rsidP="00312144">
            <w:pPr>
              <w:pStyle w:val="ListParagraph"/>
              <w:numPr>
                <w:ilvl w:val="0"/>
                <w:numId w:val="12"/>
              </w:numPr>
              <w:rPr>
                <w:b/>
                <w:bCs/>
              </w:rPr>
            </w:pPr>
            <w:r w:rsidRPr="00312144">
              <w:rPr>
                <w:b/>
                <w:bCs/>
              </w:rPr>
              <w:t>Equality Diversity &amp; Inclusion (EDI)</w:t>
            </w:r>
          </w:p>
          <w:p w14:paraId="1777DCDF" w14:textId="1585F1EF" w:rsidR="00966F66" w:rsidRPr="00312144" w:rsidRDefault="1C047F5D" w:rsidP="00312144">
            <w:pPr>
              <w:pStyle w:val="ListParagraph"/>
              <w:numPr>
                <w:ilvl w:val="0"/>
                <w:numId w:val="12"/>
              </w:numPr>
            </w:pPr>
            <w:r w:rsidRPr="00312144">
              <w:t>We are proud to be an equal opportunities employer and are fully committed to EDI best practice in all we do.  We believe it is the responsibility of everyone to ensure their actions support this with all internal and external stakeholders.</w:t>
            </w:r>
          </w:p>
          <w:p w14:paraId="62A06A83" w14:textId="6E7885F4" w:rsidR="00966F66" w:rsidRPr="00312144" w:rsidRDefault="1C047F5D" w:rsidP="00312144">
            <w:pPr>
              <w:pStyle w:val="ListParagraph"/>
              <w:numPr>
                <w:ilvl w:val="0"/>
                <w:numId w:val="12"/>
              </w:numPr>
              <w:rPr>
                <w:rFonts w:asciiTheme="minorHAnsi" w:eastAsiaTheme="minorEastAsia" w:hAnsiTheme="minorHAnsi" w:cstheme="minorBidi"/>
              </w:rPr>
            </w:pPr>
            <w:r w:rsidRPr="00312144">
              <w:t xml:space="preserve">Be aware of the impact of your behaviour on </w:t>
            </w:r>
            <w:proofErr w:type="gramStart"/>
            <w:r w:rsidRPr="00312144">
              <w:t>others</w:t>
            </w:r>
            <w:proofErr w:type="gramEnd"/>
          </w:p>
          <w:p w14:paraId="76A8559B" w14:textId="422924CD" w:rsidR="00966F66" w:rsidRPr="00312144" w:rsidRDefault="1C047F5D" w:rsidP="00312144">
            <w:pPr>
              <w:pStyle w:val="ListParagraph"/>
              <w:numPr>
                <w:ilvl w:val="0"/>
                <w:numId w:val="12"/>
              </w:numPr>
              <w:rPr>
                <w:rFonts w:asciiTheme="minorHAnsi" w:eastAsiaTheme="minorEastAsia" w:hAnsiTheme="minorHAnsi" w:cstheme="minorBidi"/>
              </w:rPr>
            </w:pPr>
            <w:r w:rsidRPr="00312144">
              <w:t xml:space="preserve">Ensure that others are treated with fairness, dignity and </w:t>
            </w:r>
            <w:proofErr w:type="gramStart"/>
            <w:r w:rsidRPr="00312144">
              <w:t>respect</w:t>
            </w:r>
            <w:proofErr w:type="gramEnd"/>
          </w:p>
          <w:p w14:paraId="710A8156" w14:textId="129A8965" w:rsidR="00966F66" w:rsidRPr="00312144" w:rsidRDefault="1C047F5D" w:rsidP="00312144">
            <w:pPr>
              <w:pStyle w:val="ListParagraph"/>
              <w:numPr>
                <w:ilvl w:val="0"/>
                <w:numId w:val="12"/>
              </w:numPr>
              <w:rPr>
                <w:rFonts w:asciiTheme="minorHAnsi" w:eastAsiaTheme="minorEastAsia" w:hAnsiTheme="minorHAnsi" w:cstheme="minorBidi"/>
              </w:rPr>
            </w:pPr>
            <w:r w:rsidRPr="00312144">
              <w:t xml:space="preserve">Maintain and develop your knowledge about what EDI is and why it is </w:t>
            </w:r>
            <w:proofErr w:type="gramStart"/>
            <w:r w:rsidRPr="00312144">
              <w:t>important</w:t>
            </w:r>
            <w:proofErr w:type="gramEnd"/>
          </w:p>
          <w:p w14:paraId="064CC7CC" w14:textId="38405D90" w:rsidR="00966F66" w:rsidRPr="00312144" w:rsidRDefault="1C047F5D" w:rsidP="00312144">
            <w:pPr>
              <w:pStyle w:val="ListParagraph"/>
              <w:numPr>
                <w:ilvl w:val="0"/>
                <w:numId w:val="12"/>
              </w:numPr>
              <w:rPr>
                <w:rFonts w:asciiTheme="minorHAnsi" w:eastAsiaTheme="minorEastAsia" w:hAnsiTheme="minorHAnsi" w:cstheme="minorBidi"/>
              </w:rPr>
            </w:pPr>
            <w:r w:rsidRPr="00312144">
              <w:t xml:space="preserve">Be prepared to challenge bias, discrimination and prejudice if </w:t>
            </w:r>
            <w:proofErr w:type="gramStart"/>
            <w:r w:rsidRPr="00312144">
              <w:t>possible</w:t>
            </w:r>
            <w:proofErr w:type="gramEnd"/>
            <w:r w:rsidRPr="00312144">
              <w:t xml:space="preserve"> to do so and raise with your manager and EDI team</w:t>
            </w:r>
          </w:p>
          <w:p w14:paraId="709F1DAE" w14:textId="6DEC2AC3" w:rsidR="00966F66" w:rsidRPr="00312144" w:rsidRDefault="1C047F5D" w:rsidP="00312144">
            <w:pPr>
              <w:pStyle w:val="ListParagraph"/>
              <w:numPr>
                <w:ilvl w:val="0"/>
                <w:numId w:val="12"/>
              </w:numPr>
              <w:rPr>
                <w:rFonts w:asciiTheme="minorHAnsi" w:eastAsiaTheme="minorEastAsia" w:hAnsiTheme="minorHAnsi" w:cstheme="minorBidi"/>
              </w:rPr>
            </w:pPr>
            <w:r w:rsidRPr="00312144">
              <w:t xml:space="preserve">Encourage and support others to feel confident in speaking up if they have been subjected to or witnessed bias, discrimination or </w:t>
            </w:r>
            <w:proofErr w:type="gramStart"/>
            <w:r w:rsidRPr="00312144">
              <w:t>prejudice</w:t>
            </w:r>
            <w:proofErr w:type="gramEnd"/>
          </w:p>
          <w:p w14:paraId="5B0D39C4" w14:textId="455E2B00" w:rsidR="00966F66" w:rsidRPr="00312144" w:rsidRDefault="1C047F5D" w:rsidP="00312144">
            <w:pPr>
              <w:pStyle w:val="ListParagraph"/>
              <w:numPr>
                <w:ilvl w:val="0"/>
                <w:numId w:val="12"/>
              </w:numPr>
              <w:rPr>
                <w:rFonts w:asciiTheme="minorHAnsi" w:eastAsiaTheme="minorEastAsia" w:hAnsiTheme="minorHAnsi" w:cstheme="minorBidi"/>
              </w:rPr>
            </w:pPr>
            <w:r w:rsidRPr="00312144">
              <w:t xml:space="preserve">Be prepared to speak up for others if you witness bias, discrimination or </w:t>
            </w:r>
            <w:proofErr w:type="gramStart"/>
            <w:r w:rsidRPr="00312144">
              <w:t>prejudice</w:t>
            </w:r>
            <w:proofErr w:type="gramEnd"/>
          </w:p>
          <w:p w14:paraId="44BDB607" w14:textId="5E2E4696" w:rsidR="00966F66" w:rsidRPr="000027EE" w:rsidRDefault="00966F66" w:rsidP="00312144">
            <w:pPr>
              <w:rPr>
                <w:rFonts w:eastAsia="Tw Cen MT" w:cs="Times New Roman"/>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766E5BC" w14:textId="77777777" w:rsidR="00966F66" w:rsidRDefault="00966F66" w:rsidP="00966F66">
            <w:pPr>
              <w:spacing w:before="100" w:after="100"/>
            </w:pP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83FB023" w:rsidR="00966F66" w:rsidRDefault="00966F66" w:rsidP="5D247394">
            <w:pPr>
              <w:spacing w:before="100" w:after="100"/>
              <w:rPr>
                <w:rFonts w:eastAsia="Calibri" w:cs="Calibri"/>
                <w:sz w:val="21"/>
                <w:szCs w:val="21"/>
              </w:rPr>
            </w:pP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70BC049" w:rsidR="00966F66" w:rsidRPr="00966F66" w:rsidRDefault="00966F66" w:rsidP="00966F66">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2B235E">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vAlign w:val="center"/>
          </w:tcPr>
          <w:p w14:paraId="4315561D" w14:textId="29F01F35" w:rsidR="00966F66" w:rsidRPr="002B235E" w:rsidRDefault="00966F66" w:rsidP="002B235E">
            <w:pPr>
              <w:pStyle w:val="ListParagraph"/>
              <w:numPr>
                <w:ilvl w:val="0"/>
                <w:numId w:val="13"/>
              </w:numPr>
            </w:pPr>
          </w:p>
        </w:tc>
        <w:tc>
          <w:tcPr>
            <w:tcW w:w="3728" w:type="dxa"/>
            <w:vAlign w:val="center"/>
          </w:tcPr>
          <w:p w14:paraId="249563A3" w14:textId="77777777" w:rsidR="00966F66" w:rsidRPr="002B235E" w:rsidRDefault="00966F66" w:rsidP="002B235E">
            <w:pPr>
              <w:pStyle w:val="ListParagraph"/>
              <w:numPr>
                <w:ilvl w:val="0"/>
                <w:numId w:val="13"/>
              </w:numPr>
            </w:pPr>
          </w:p>
        </w:tc>
      </w:tr>
      <w:tr w:rsidR="00966F66" w14:paraId="510D568C" w14:textId="77777777" w:rsidTr="00B26971">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vAlign w:val="center"/>
          </w:tcPr>
          <w:p w14:paraId="7FDACCDD" w14:textId="77777777" w:rsidR="000B39DE" w:rsidRDefault="000B39DE" w:rsidP="000B39DE">
            <w:pPr>
              <w:pStyle w:val="paragraph"/>
              <w:numPr>
                <w:ilvl w:val="0"/>
                <w:numId w:val="13"/>
              </w:numPr>
              <w:shd w:val="clear" w:color="auto" w:fill="FFFFFF"/>
              <w:textAlignment w:val="baseline"/>
              <w:rPr>
                <w:rFonts w:ascii="Arial" w:hAnsi="Arial" w:cs="Arial"/>
                <w:sz w:val="21"/>
                <w:szCs w:val="21"/>
              </w:rPr>
            </w:pPr>
            <w:r>
              <w:rPr>
                <w:rStyle w:val="normaltextrun"/>
                <w:rFonts w:ascii="Arial" w:hAnsi="Arial" w:cs="Arial"/>
                <w:sz w:val="21"/>
                <w:szCs w:val="21"/>
              </w:rPr>
              <w:t>Experience delivering IT support /operations or project change, in a hands-on role, capturing and delivering on business needs with internal and external suppliers.</w:t>
            </w:r>
            <w:r>
              <w:rPr>
                <w:rStyle w:val="eop"/>
                <w:rFonts w:ascii="Arial" w:hAnsi="Arial" w:cs="Arial"/>
                <w:sz w:val="21"/>
                <w:szCs w:val="21"/>
              </w:rPr>
              <w:t> </w:t>
            </w:r>
          </w:p>
          <w:p w14:paraId="07F22716" w14:textId="77777777" w:rsidR="000B39DE" w:rsidRDefault="000B39DE" w:rsidP="000B39DE">
            <w:pPr>
              <w:pStyle w:val="paragraph"/>
              <w:numPr>
                <w:ilvl w:val="0"/>
                <w:numId w:val="13"/>
              </w:numPr>
              <w:shd w:val="clear" w:color="auto" w:fill="FFFFFF"/>
              <w:textAlignment w:val="baseline"/>
              <w:rPr>
                <w:rFonts w:ascii="Arial" w:hAnsi="Arial" w:cs="Arial"/>
                <w:sz w:val="21"/>
                <w:szCs w:val="21"/>
              </w:rPr>
            </w:pPr>
            <w:r>
              <w:rPr>
                <w:rStyle w:val="normaltextrun"/>
                <w:rFonts w:ascii="Arial" w:hAnsi="Arial" w:cs="Arial"/>
                <w:sz w:val="21"/>
                <w:szCs w:val="21"/>
              </w:rPr>
              <w:t>Proven ability to offer functional advice on how to use key business applications.</w:t>
            </w:r>
            <w:r>
              <w:rPr>
                <w:rStyle w:val="eop"/>
                <w:rFonts w:ascii="Arial" w:hAnsi="Arial" w:cs="Arial"/>
                <w:sz w:val="21"/>
                <w:szCs w:val="21"/>
              </w:rPr>
              <w:t> </w:t>
            </w:r>
          </w:p>
          <w:p w14:paraId="6FD22093" w14:textId="77777777" w:rsidR="000B39DE" w:rsidRDefault="000B39DE" w:rsidP="000B39DE">
            <w:pPr>
              <w:pStyle w:val="paragraph"/>
              <w:numPr>
                <w:ilvl w:val="0"/>
                <w:numId w:val="13"/>
              </w:numPr>
              <w:shd w:val="clear" w:color="auto" w:fill="FFFFFF"/>
              <w:textAlignment w:val="baseline"/>
              <w:rPr>
                <w:rFonts w:ascii="Arial" w:hAnsi="Arial" w:cs="Arial"/>
                <w:sz w:val="21"/>
                <w:szCs w:val="21"/>
              </w:rPr>
            </w:pPr>
            <w:r>
              <w:rPr>
                <w:rStyle w:val="normaltextrun"/>
                <w:rFonts w:ascii="Arial" w:hAnsi="Arial" w:cs="Arial"/>
                <w:sz w:val="21"/>
                <w:szCs w:val="21"/>
              </w:rPr>
              <w:t>Proven knowledge of problem-solving working in an operational support environment, triaging tickets and working to resolve problems to reduce further incidents.</w:t>
            </w:r>
            <w:r>
              <w:rPr>
                <w:rStyle w:val="eop"/>
                <w:rFonts w:ascii="Arial" w:hAnsi="Arial" w:cs="Arial"/>
                <w:sz w:val="21"/>
                <w:szCs w:val="21"/>
              </w:rPr>
              <w:t> </w:t>
            </w:r>
          </w:p>
          <w:p w14:paraId="6B38A056" w14:textId="77777777" w:rsidR="000B39DE" w:rsidRDefault="000B39DE" w:rsidP="000B39DE">
            <w:pPr>
              <w:pStyle w:val="paragraph"/>
              <w:numPr>
                <w:ilvl w:val="0"/>
                <w:numId w:val="13"/>
              </w:numPr>
              <w:shd w:val="clear" w:color="auto" w:fill="FFFFFF"/>
              <w:textAlignment w:val="baseline"/>
              <w:rPr>
                <w:rFonts w:ascii="Arial" w:hAnsi="Arial" w:cs="Arial"/>
                <w:sz w:val="21"/>
                <w:szCs w:val="21"/>
              </w:rPr>
            </w:pPr>
            <w:r>
              <w:rPr>
                <w:rStyle w:val="normaltextrun"/>
                <w:rFonts w:ascii="Arial" w:hAnsi="Arial" w:cs="Arial"/>
                <w:sz w:val="21"/>
                <w:szCs w:val="21"/>
              </w:rPr>
              <w:t>The ability to own and be accountable to deliver IT service or projects change from requirements to operations.</w:t>
            </w:r>
            <w:r>
              <w:rPr>
                <w:rStyle w:val="eop"/>
                <w:rFonts w:ascii="Arial" w:hAnsi="Arial" w:cs="Arial"/>
                <w:sz w:val="21"/>
                <w:szCs w:val="21"/>
              </w:rPr>
              <w:t> </w:t>
            </w:r>
          </w:p>
          <w:p w14:paraId="3B562B01" w14:textId="4D5848D9" w:rsidR="00966F66" w:rsidRPr="000B39DE" w:rsidRDefault="000B39DE" w:rsidP="000B39DE">
            <w:pPr>
              <w:pStyle w:val="paragraph"/>
              <w:numPr>
                <w:ilvl w:val="0"/>
                <w:numId w:val="13"/>
              </w:numPr>
              <w:shd w:val="clear" w:color="auto" w:fill="FFFFFF"/>
              <w:textAlignment w:val="baseline"/>
              <w:rPr>
                <w:rFonts w:ascii="Arial" w:hAnsi="Arial" w:cs="Arial"/>
                <w:sz w:val="21"/>
                <w:szCs w:val="21"/>
              </w:rPr>
            </w:pPr>
            <w:r>
              <w:rPr>
                <w:rStyle w:val="normaltextrun"/>
                <w:rFonts w:ascii="Arial" w:hAnsi="Arial" w:cs="Arial"/>
                <w:sz w:val="21"/>
                <w:szCs w:val="21"/>
              </w:rPr>
              <w:t>An awareness of and commitment to supporting and facilitating diversity and inclusion.</w:t>
            </w:r>
            <w:r>
              <w:rPr>
                <w:rStyle w:val="eop"/>
                <w:rFonts w:ascii="Arial" w:hAnsi="Arial" w:cs="Arial"/>
                <w:sz w:val="21"/>
                <w:szCs w:val="21"/>
              </w:rPr>
              <w:t> </w:t>
            </w:r>
          </w:p>
        </w:tc>
        <w:tc>
          <w:tcPr>
            <w:tcW w:w="3728" w:type="dxa"/>
          </w:tcPr>
          <w:p w14:paraId="2827FF2D" w14:textId="77777777" w:rsidR="000B39DE" w:rsidRPr="000B39DE" w:rsidRDefault="000B39DE" w:rsidP="00B26971">
            <w:pPr>
              <w:pStyle w:val="ListParagraph"/>
              <w:numPr>
                <w:ilvl w:val="0"/>
                <w:numId w:val="13"/>
              </w:numPr>
              <w:spacing w:line="240" w:lineRule="auto"/>
              <w:rPr>
                <w:rFonts w:eastAsia="Times New Roman" w:cstheme="minorHAnsi"/>
                <w:color w:val="333333"/>
                <w:szCs w:val="24"/>
                <w:lang w:eastAsia="en-GB"/>
              </w:rPr>
            </w:pPr>
            <w:r w:rsidRPr="000B39DE">
              <w:rPr>
                <w:rFonts w:eastAsia="Times New Roman" w:cstheme="minorHAnsi"/>
                <w:color w:val="333333"/>
                <w:szCs w:val="24"/>
                <w:lang w:eastAsia="en-GB"/>
              </w:rPr>
              <w:t xml:space="preserve">Previous experience within a Healthcare environment </w:t>
            </w:r>
          </w:p>
          <w:p w14:paraId="21751B0B" w14:textId="77777777" w:rsidR="000B39DE" w:rsidRPr="000B39DE" w:rsidRDefault="000B39DE" w:rsidP="00B26971">
            <w:pPr>
              <w:pStyle w:val="ListParagraph"/>
              <w:numPr>
                <w:ilvl w:val="0"/>
                <w:numId w:val="13"/>
              </w:numPr>
              <w:spacing w:line="240" w:lineRule="auto"/>
              <w:rPr>
                <w:rFonts w:eastAsia="Times New Roman" w:cstheme="minorHAnsi"/>
                <w:color w:val="333333"/>
                <w:szCs w:val="24"/>
                <w:lang w:eastAsia="en-GB"/>
              </w:rPr>
            </w:pPr>
            <w:r w:rsidRPr="000B39DE">
              <w:rPr>
                <w:rFonts w:eastAsia="Times New Roman" w:cstheme="minorHAnsi"/>
                <w:color w:val="333333"/>
                <w:szCs w:val="24"/>
                <w:lang w:eastAsia="en-GB"/>
              </w:rPr>
              <w:t xml:space="preserve">Previous experience utilizing a clinical system, (ex., </w:t>
            </w:r>
            <w:proofErr w:type="spellStart"/>
            <w:r w:rsidRPr="000B39DE">
              <w:rPr>
                <w:rFonts w:eastAsia="Times New Roman" w:cstheme="minorHAnsi"/>
                <w:color w:val="333333"/>
                <w:szCs w:val="24"/>
                <w:lang w:eastAsia="en-GB"/>
              </w:rPr>
              <w:t>SystmOne</w:t>
            </w:r>
            <w:proofErr w:type="spellEnd"/>
            <w:r w:rsidRPr="000B39DE">
              <w:rPr>
                <w:rFonts w:eastAsia="Times New Roman" w:cstheme="minorHAnsi"/>
                <w:color w:val="333333"/>
                <w:szCs w:val="24"/>
                <w:lang w:eastAsia="en-GB"/>
              </w:rPr>
              <w:t xml:space="preserve"> or EMIS.) </w:t>
            </w:r>
          </w:p>
          <w:p w14:paraId="249B4998" w14:textId="77777777" w:rsidR="000B39DE" w:rsidRPr="000B39DE" w:rsidRDefault="000B39DE" w:rsidP="00B26971">
            <w:pPr>
              <w:pStyle w:val="ListParagraph"/>
              <w:numPr>
                <w:ilvl w:val="0"/>
                <w:numId w:val="13"/>
              </w:numPr>
              <w:spacing w:line="240" w:lineRule="auto"/>
              <w:rPr>
                <w:rFonts w:eastAsia="Times New Roman" w:cstheme="minorHAnsi"/>
                <w:color w:val="333333"/>
                <w:szCs w:val="24"/>
                <w:lang w:eastAsia="en-GB"/>
              </w:rPr>
            </w:pPr>
            <w:r w:rsidRPr="000B39DE">
              <w:rPr>
                <w:rFonts w:eastAsia="Times New Roman" w:cstheme="minorHAnsi"/>
                <w:color w:val="333333"/>
                <w:szCs w:val="24"/>
                <w:lang w:eastAsia="en-GB"/>
              </w:rPr>
              <w:t xml:space="preserve">Working experience in an ITIL problem, change and incident management function or environment. </w:t>
            </w:r>
          </w:p>
          <w:p w14:paraId="73BCA857" w14:textId="1C8657EB" w:rsidR="00966F66" w:rsidRPr="000B39DE" w:rsidRDefault="000B39DE" w:rsidP="00B26971">
            <w:pPr>
              <w:pStyle w:val="ListParagraph"/>
              <w:numPr>
                <w:ilvl w:val="0"/>
                <w:numId w:val="13"/>
              </w:numPr>
              <w:rPr>
                <w:rFonts w:eastAsia="Times New Roman"/>
                <w:color w:val="333333"/>
                <w:lang w:eastAsia="en-GB"/>
              </w:rPr>
            </w:pPr>
            <w:r w:rsidRPr="000B39DE">
              <w:rPr>
                <w:rFonts w:eastAsia="Times New Roman"/>
                <w:color w:val="333333"/>
                <w:lang w:eastAsia="en-GB"/>
              </w:rPr>
              <w:t xml:space="preserve">Experience in an applied Application Support role as team lead or specialist </w:t>
            </w:r>
          </w:p>
        </w:tc>
      </w:tr>
      <w:tr w:rsidR="00966F66" w14:paraId="6F5BC3B6" w14:textId="77777777" w:rsidTr="00B26971">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Skills/knowledge</w:t>
            </w:r>
          </w:p>
        </w:tc>
        <w:tc>
          <w:tcPr>
            <w:tcW w:w="3827" w:type="dxa"/>
            <w:vAlign w:val="center"/>
          </w:tcPr>
          <w:p w14:paraId="7FA62E55" w14:textId="1B7A348A" w:rsidR="00B044B6" w:rsidRPr="00B044B6" w:rsidRDefault="00B044B6" w:rsidP="00B044B6">
            <w:pPr>
              <w:pStyle w:val="paragraph"/>
              <w:numPr>
                <w:ilvl w:val="0"/>
                <w:numId w:val="13"/>
              </w:numPr>
              <w:textAlignment w:val="baseline"/>
              <w:rPr>
                <w:rFonts w:ascii="Calibri" w:hAnsi="Calibri" w:cs="Calibri"/>
                <w:sz w:val="22"/>
                <w:szCs w:val="22"/>
              </w:rPr>
            </w:pPr>
            <w:r>
              <w:rPr>
                <w:rStyle w:val="normaltextrun"/>
                <w:rFonts w:ascii="Calibri" w:hAnsi="Calibri" w:cs="Calibri"/>
                <w:sz w:val="22"/>
                <w:szCs w:val="22"/>
              </w:rPr>
              <w:t>Ability to prioritise &amp; organise own work</w:t>
            </w:r>
            <w:r w:rsidR="00C6150F">
              <w:rPr>
                <w:rStyle w:val="normaltextrun"/>
                <w:rFonts w:ascii="Calibri" w:hAnsi="Calibri" w:cs="Calibri"/>
                <w:sz w:val="22"/>
                <w:szCs w:val="22"/>
              </w:rPr>
              <w:t>l</w:t>
            </w:r>
            <w:r w:rsidR="00C6150F">
              <w:rPr>
                <w:rStyle w:val="normaltextrun"/>
              </w:rPr>
              <w:t>oad</w:t>
            </w:r>
            <w:r>
              <w:rPr>
                <w:rStyle w:val="normaltextrun"/>
                <w:rFonts w:ascii="Calibri" w:hAnsi="Calibri" w:cs="Calibri"/>
                <w:sz w:val="22"/>
                <w:szCs w:val="22"/>
              </w:rPr>
              <w:t xml:space="preserve"> in a busy </w:t>
            </w:r>
            <w:proofErr w:type="gramStart"/>
            <w:r>
              <w:rPr>
                <w:rStyle w:val="normaltextrun"/>
                <w:rFonts w:ascii="Calibri" w:hAnsi="Calibri" w:cs="Calibri"/>
                <w:sz w:val="22"/>
                <w:szCs w:val="22"/>
              </w:rPr>
              <w:t>environment</w:t>
            </w:r>
            <w:proofErr w:type="gramEnd"/>
            <w:r>
              <w:rPr>
                <w:rStyle w:val="eop"/>
                <w:rFonts w:ascii="Calibri" w:hAnsi="Calibri" w:cs="Calibri"/>
                <w:sz w:val="22"/>
                <w:szCs w:val="22"/>
              </w:rPr>
              <w:t> </w:t>
            </w:r>
          </w:p>
          <w:p w14:paraId="2F77305B" w14:textId="1FC694DF" w:rsidR="00E32957" w:rsidRPr="00B044B6" w:rsidRDefault="00B044B6" w:rsidP="00B044B6">
            <w:pPr>
              <w:pStyle w:val="paragraph"/>
              <w:numPr>
                <w:ilvl w:val="0"/>
                <w:numId w:val="13"/>
              </w:numPr>
              <w:textAlignment w:val="baseline"/>
              <w:rPr>
                <w:rFonts w:ascii="Calibri" w:hAnsi="Calibri" w:cs="Calibri"/>
                <w:sz w:val="22"/>
                <w:szCs w:val="22"/>
              </w:rPr>
            </w:pPr>
            <w:r>
              <w:rPr>
                <w:rStyle w:val="normaltextrun"/>
                <w:rFonts w:ascii="Calibri" w:hAnsi="Calibri" w:cs="Calibri"/>
                <w:sz w:val="22"/>
                <w:szCs w:val="22"/>
              </w:rPr>
              <w:t>Strong Office 365skills (or willingness to learn)</w:t>
            </w:r>
          </w:p>
        </w:tc>
        <w:tc>
          <w:tcPr>
            <w:tcW w:w="3728" w:type="dxa"/>
          </w:tcPr>
          <w:p w14:paraId="256727EE" w14:textId="77777777" w:rsidR="00C6150F" w:rsidRPr="00C6150F" w:rsidRDefault="00C6150F" w:rsidP="00B26971">
            <w:pPr>
              <w:pStyle w:val="ListParagraph"/>
              <w:numPr>
                <w:ilvl w:val="0"/>
                <w:numId w:val="13"/>
              </w:numPr>
              <w:rPr>
                <w:szCs w:val="20"/>
              </w:rPr>
            </w:pPr>
            <w:r w:rsidRPr="00C6150F">
              <w:rPr>
                <w:rStyle w:val="normaltextrun"/>
                <w:rFonts w:ascii="Gill Sans MT" w:hAnsi="Gill Sans MT"/>
                <w:sz w:val="20"/>
              </w:rPr>
              <w:t xml:space="preserve">It Support Desk </w:t>
            </w:r>
            <w:r w:rsidRPr="00C6150F">
              <w:rPr>
                <w:rStyle w:val="scxw85361760"/>
                <w:rFonts w:ascii="Gill Sans MT" w:hAnsi="Gill Sans MT"/>
                <w:sz w:val="20"/>
              </w:rPr>
              <w:t> </w:t>
            </w:r>
            <w:r w:rsidRPr="00C6150F">
              <w:rPr>
                <w:szCs w:val="20"/>
              </w:rPr>
              <w:br/>
            </w:r>
            <w:r w:rsidRPr="00C6150F">
              <w:rPr>
                <w:rStyle w:val="eop"/>
                <w:rFonts w:ascii="Gill Sans MT" w:hAnsi="Gill Sans MT"/>
                <w:sz w:val="20"/>
                <w:szCs w:val="20"/>
              </w:rPr>
              <w:t> </w:t>
            </w:r>
          </w:p>
          <w:p w14:paraId="0A86D72C" w14:textId="4DE6215B" w:rsidR="00966F66" w:rsidRPr="00C6150F" w:rsidRDefault="00C6150F" w:rsidP="00B26971">
            <w:pPr>
              <w:pStyle w:val="ListParagraph"/>
              <w:numPr>
                <w:ilvl w:val="0"/>
                <w:numId w:val="13"/>
              </w:numPr>
              <w:rPr>
                <w:rFonts w:eastAsia="Times New Roman"/>
                <w:szCs w:val="20"/>
              </w:rPr>
            </w:pPr>
            <w:r w:rsidRPr="00C6150F">
              <w:rPr>
                <w:rStyle w:val="normaltextrun"/>
                <w:rFonts w:ascii="Gill Sans MT" w:hAnsi="Gill Sans MT"/>
                <w:sz w:val="20"/>
              </w:rPr>
              <w:t>Office 365 Admin</w:t>
            </w:r>
          </w:p>
        </w:tc>
      </w:tr>
      <w:tr w:rsidR="00966F66" w14:paraId="3D08C80E" w14:textId="77777777" w:rsidTr="002B235E">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vAlign w:val="center"/>
          </w:tcPr>
          <w:p w14:paraId="4102B15E" w14:textId="77777777" w:rsidR="00966F66" w:rsidRPr="002B235E" w:rsidRDefault="00966F66" w:rsidP="002B235E">
            <w:pPr>
              <w:pStyle w:val="ListParagraph"/>
              <w:numPr>
                <w:ilvl w:val="0"/>
                <w:numId w:val="13"/>
              </w:numPr>
            </w:pPr>
          </w:p>
        </w:tc>
        <w:tc>
          <w:tcPr>
            <w:tcW w:w="3728" w:type="dxa"/>
            <w:vAlign w:val="center"/>
          </w:tcPr>
          <w:p w14:paraId="1F5B2756" w14:textId="77777777" w:rsidR="00966F66" w:rsidRPr="002B235E" w:rsidRDefault="00966F66" w:rsidP="002B235E">
            <w:pPr>
              <w:pStyle w:val="ListParagraph"/>
              <w:numPr>
                <w:ilvl w:val="0"/>
                <w:numId w:val="13"/>
              </w:numPr>
            </w:pPr>
          </w:p>
        </w:tc>
      </w:tr>
      <w:tr w:rsidR="00966F66" w14:paraId="37E339A4" w14:textId="77777777" w:rsidTr="002B235E">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vAlign w:val="center"/>
          </w:tcPr>
          <w:p w14:paraId="22C3A1C9" w14:textId="77777777" w:rsidR="00966F66" w:rsidRDefault="00120DBD" w:rsidP="002B235E">
            <w:pPr>
              <w:pStyle w:val="ListParagraph"/>
              <w:numPr>
                <w:ilvl w:val="0"/>
                <w:numId w:val="13"/>
              </w:numPr>
            </w:pPr>
            <w:r>
              <w:t>Good general interest in IT</w:t>
            </w:r>
          </w:p>
          <w:p w14:paraId="1727F4D8" w14:textId="77777777" w:rsidR="00120DBD" w:rsidRDefault="00120DBD" w:rsidP="002B235E">
            <w:pPr>
              <w:pStyle w:val="ListParagraph"/>
              <w:numPr>
                <w:ilvl w:val="0"/>
                <w:numId w:val="13"/>
              </w:numPr>
            </w:pPr>
            <w:r>
              <w:t xml:space="preserve">Attention to </w:t>
            </w:r>
            <w:proofErr w:type="gramStart"/>
            <w:r>
              <w:t>detail</w:t>
            </w:r>
            <w:proofErr w:type="gramEnd"/>
          </w:p>
          <w:p w14:paraId="21FB89F2" w14:textId="09402D99" w:rsidR="00380A6D" w:rsidRPr="00B26971" w:rsidRDefault="00380A6D" w:rsidP="00B26971">
            <w:pPr>
              <w:pStyle w:val="ListParagraph"/>
              <w:numPr>
                <w:ilvl w:val="0"/>
                <w:numId w:val="13"/>
              </w:numPr>
            </w:pPr>
            <w:r>
              <w:t>Good interpersonal skills &amp; telephone manner</w:t>
            </w:r>
          </w:p>
        </w:tc>
        <w:tc>
          <w:tcPr>
            <w:tcW w:w="3728" w:type="dxa"/>
            <w:vAlign w:val="center"/>
          </w:tcPr>
          <w:p w14:paraId="49E7C29C" w14:textId="77777777" w:rsidR="00966F66" w:rsidRPr="002B235E" w:rsidRDefault="00966F66" w:rsidP="002B235E">
            <w:pPr>
              <w:pStyle w:val="ListParagraph"/>
              <w:numPr>
                <w:ilvl w:val="0"/>
                <w:numId w:val="13"/>
              </w:num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B26971"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B26971"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B26971"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D37D3FE" w:rsidR="005E1013" w:rsidRPr="004A6AA8" w:rsidRDefault="00B2697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66F66">
                                <w:t>Job Description Template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D37D3FE" w:rsidR="005E1013" w:rsidRPr="004A6AA8" w:rsidRDefault="00B2697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66F66">
                          <w:t>Job Description Template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BF9C479" w:rsidR="00AD6216" w:rsidRPr="004A6AA8" w:rsidRDefault="00B2697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66F66">
                                <w:t>Job Description Template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BF9C479" w:rsidR="00AD6216" w:rsidRPr="004A6AA8" w:rsidRDefault="00B2697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66F66">
                          <w:t>Job Description Template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348.75pt;height:278.25pt" o:bullet="t">
        <v:imagedata r:id="rId1" o:title="VHG_petals_only_colour"/>
      </v:shape>
    </w:pict>
  </w:numPicBullet>
  <w:numPicBullet w:numPicBulletId="1">
    <w:pict>
      <v:shape id="_x0000_i1169" type="#_x0000_t75" style="width:165pt;height:131.25pt" o:bullet="t">
        <v:imagedata r:id="rId2" o:title="VitaHealthGroup_Logo_Only (002)"/>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C2C1BA8"/>
    <w:multiLevelType w:val="hybridMultilevel"/>
    <w:tmpl w:val="219E2EB8"/>
    <w:lvl w:ilvl="0" w:tplc="88689DBE">
      <w:start w:val="1"/>
      <w:numFmt w:val="bullet"/>
      <w:lvlText w:val=""/>
      <w:lvlPicBulletId w:val="1"/>
      <w:lvlJc w:val="left"/>
      <w:pPr>
        <w:ind w:left="720" w:hanging="360"/>
      </w:pPr>
      <w:rPr>
        <w:rFonts w:ascii="Symbol" w:hAnsi="Symbol" w:cs="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9F4D94"/>
    <w:multiLevelType w:val="multilevel"/>
    <w:tmpl w:val="CE26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9EB27F9"/>
    <w:multiLevelType w:val="multilevel"/>
    <w:tmpl w:val="90D4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61AA9"/>
    <w:multiLevelType w:val="hybridMultilevel"/>
    <w:tmpl w:val="108C0984"/>
    <w:lvl w:ilvl="0" w:tplc="88689DBE">
      <w:start w:val="1"/>
      <w:numFmt w:val="bullet"/>
      <w:lvlText w:val=""/>
      <w:lvlPicBulletId w:val="1"/>
      <w:lvlJc w:val="left"/>
      <w:pPr>
        <w:ind w:left="720" w:hanging="360"/>
      </w:pPr>
      <w:rPr>
        <w:rFonts w:ascii="Symbol" w:hAnsi="Symbol" w:cs="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E201CA"/>
    <w:multiLevelType w:val="multilevel"/>
    <w:tmpl w:val="7C5C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34C30F1"/>
    <w:multiLevelType w:val="multilevel"/>
    <w:tmpl w:val="7046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6C3B70"/>
    <w:multiLevelType w:val="multilevel"/>
    <w:tmpl w:val="D4DA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285002">
    <w:abstractNumId w:val="7"/>
  </w:num>
  <w:num w:numId="2" w16cid:durableId="716706741">
    <w:abstractNumId w:val="8"/>
  </w:num>
  <w:num w:numId="3" w16cid:durableId="105777269">
    <w:abstractNumId w:val="3"/>
  </w:num>
  <w:num w:numId="4" w16cid:durableId="974682626">
    <w:abstractNumId w:val="2"/>
  </w:num>
  <w:num w:numId="5" w16cid:durableId="458570935">
    <w:abstractNumId w:val="1"/>
  </w:num>
  <w:num w:numId="6" w16cid:durableId="849414025">
    <w:abstractNumId w:val="0"/>
  </w:num>
  <w:num w:numId="7" w16cid:durableId="1654333005">
    <w:abstractNumId w:val="12"/>
  </w:num>
  <w:num w:numId="8" w16cid:durableId="1596133047">
    <w:abstractNumId w:val="13"/>
  </w:num>
  <w:num w:numId="9" w16cid:durableId="655109705">
    <w:abstractNumId w:val="16"/>
  </w:num>
  <w:num w:numId="10" w16cid:durableId="986400093">
    <w:abstractNumId w:val="5"/>
  </w:num>
  <w:num w:numId="11" w16cid:durableId="249243018">
    <w:abstractNumId w:val="14"/>
  </w:num>
  <w:num w:numId="12" w16cid:durableId="378675960">
    <w:abstractNumId w:val="10"/>
  </w:num>
  <w:num w:numId="13" w16cid:durableId="1321229084">
    <w:abstractNumId w:val="4"/>
  </w:num>
  <w:num w:numId="14" w16cid:durableId="608006484">
    <w:abstractNumId w:val="9"/>
  </w:num>
  <w:num w:numId="15" w16cid:durableId="442846061">
    <w:abstractNumId w:val="6"/>
  </w:num>
  <w:num w:numId="16" w16cid:durableId="1190097971">
    <w:abstractNumId w:val="11"/>
  </w:num>
  <w:num w:numId="17" w16cid:durableId="205838593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51AC"/>
    <w:rsid w:val="00060F4B"/>
    <w:rsid w:val="00073D92"/>
    <w:rsid w:val="0007487D"/>
    <w:rsid w:val="000778C3"/>
    <w:rsid w:val="0008067D"/>
    <w:rsid w:val="0009523A"/>
    <w:rsid w:val="00096451"/>
    <w:rsid w:val="000B39DE"/>
    <w:rsid w:val="000B543A"/>
    <w:rsid w:val="000C22EE"/>
    <w:rsid w:val="000F1AD1"/>
    <w:rsid w:val="000F3980"/>
    <w:rsid w:val="001138E4"/>
    <w:rsid w:val="00120DBD"/>
    <w:rsid w:val="00132A6E"/>
    <w:rsid w:val="00145448"/>
    <w:rsid w:val="001521BA"/>
    <w:rsid w:val="001613CA"/>
    <w:rsid w:val="00166DFB"/>
    <w:rsid w:val="001730A7"/>
    <w:rsid w:val="00192749"/>
    <w:rsid w:val="00195D47"/>
    <w:rsid w:val="001A1E1C"/>
    <w:rsid w:val="001A4354"/>
    <w:rsid w:val="001A5D93"/>
    <w:rsid w:val="001B2A78"/>
    <w:rsid w:val="001C5515"/>
    <w:rsid w:val="001E1018"/>
    <w:rsid w:val="00203534"/>
    <w:rsid w:val="0020579B"/>
    <w:rsid w:val="00214E5E"/>
    <w:rsid w:val="00232ED5"/>
    <w:rsid w:val="00233201"/>
    <w:rsid w:val="0024338F"/>
    <w:rsid w:val="0026053A"/>
    <w:rsid w:val="00266A7A"/>
    <w:rsid w:val="002767D4"/>
    <w:rsid w:val="00284165"/>
    <w:rsid w:val="002A0415"/>
    <w:rsid w:val="002A19D2"/>
    <w:rsid w:val="002A56DE"/>
    <w:rsid w:val="002B235E"/>
    <w:rsid w:val="002C1886"/>
    <w:rsid w:val="002C26B0"/>
    <w:rsid w:val="002E12D8"/>
    <w:rsid w:val="002F6E88"/>
    <w:rsid w:val="003009D3"/>
    <w:rsid w:val="00312144"/>
    <w:rsid w:val="003163AC"/>
    <w:rsid w:val="00317A49"/>
    <w:rsid w:val="00317DFA"/>
    <w:rsid w:val="0032018C"/>
    <w:rsid w:val="00331E01"/>
    <w:rsid w:val="0033354B"/>
    <w:rsid w:val="003355CB"/>
    <w:rsid w:val="003469E4"/>
    <w:rsid w:val="003650D1"/>
    <w:rsid w:val="00380A6D"/>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2AEE"/>
    <w:rsid w:val="00A87CA6"/>
    <w:rsid w:val="00A909EF"/>
    <w:rsid w:val="00A95664"/>
    <w:rsid w:val="00A96CB2"/>
    <w:rsid w:val="00AA197E"/>
    <w:rsid w:val="00AC21A4"/>
    <w:rsid w:val="00AC5FDD"/>
    <w:rsid w:val="00AC76FA"/>
    <w:rsid w:val="00AD1C29"/>
    <w:rsid w:val="00AD6216"/>
    <w:rsid w:val="00AF5C72"/>
    <w:rsid w:val="00AF6D0E"/>
    <w:rsid w:val="00B044B6"/>
    <w:rsid w:val="00B2053D"/>
    <w:rsid w:val="00B21FAC"/>
    <w:rsid w:val="00B26971"/>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150F"/>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B2F17"/>
    <w:rsid w:val="00DD3296"/>
    <w:rsid w:val="00DE205B"/>
    <w:rsid w:val="00DF02BD"/>
    <w:rsid w:val="00DF288D"/>
    <w:rsid w:val="00E027ED"/>
    <w:rsid w:val="00E10AA4"/>
    <w:rsid w:val="00E12C2D"/>
    <w:rsid w:val="00E32957"/>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81E38"/>
    <w:rsid w:val="00F9670F"/>
    <w:rsid w:val="00FA0CDC"/>
    <w:rsid w:val="00FB0343"/>
    <w:rsid w:val="00FB587F"/>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paragraph">
    <w:name w:val="paragraph"/>
    <w:basedOn w:val="Normal"/>
    <w:rsid w:val="00F81E38"/>
    <w:pPr>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normaltextrun">
    <w:name w:val="normaltextrun"/>
    <w:basedOn w:val="DefaultParagraphFont"/>
    <w:rsid w:val="00F81E38"/>
  </w:style>
  <w:style w:type="character" w:customStyle="1" w:styleId="eop">
    <w:name w:val="eop"/>
    <w:basedOn w:val="DefaultParagraphFont"/>
    <w:rsid w:val="00F81E38"/>
  </w:style>
  <w:style w:type="character" w:customStyle="1" w:styleId="scxw85361760">
    <w:name w:val="scxw85361760"/>
    <w:basedOn w:val="DefaultParagraphFont"/>
    <w:rsid w:val="00C61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217246">
      <w:bodyDiv w:val="1"/>
      <w:marLeft w:val="0"/>
      <w:marRight w:val="0"/>
      <w:marTop w:val="0"/>
      <w:marBottom w:val="0"/>
      <w:divBdr>
        <w:top w:val="none" w:sz="0" w:space="0" w:color="auto"/>
        <w:left w:val="none" w:sz="0" w:space="0" w:color="auto"/>
        <w:bottom w:val="none" w:sz="0" w:space="0" w:color="auto"/>
        <w:right w:val="none" w:sz="0" w:space="0" w:color="auto"/>
      </w:divBdr>
      <w:divsChild>
        <w:div w:id="666637946">
          <w:marLeft w:val="0"/>
          <w:marRight w:val="0"/>
          <w:marTop w:val="0"/>
          <w:marBottom w:val="0"/>
          <w:divBdr>
            <w:top w:val="none" w:sz="0" w:space="0" w:color="auto"/>
            <w:left w:val="none" w:sz="0" w:space="0" w:color="auto"/>
            <w:bottom w:val="none" w:sz="0" w:space="0" w:color="auto"/>
            <w:right w:val="none" w:sz="0" w:space="0" w:color="auto"/>
          </w:divBdr>
        </w:div>
        <w:div w:id="926227124">
          <w:marLeft w:val="0"/>
          <w:marRight w:val="0"/>
          <w:marTop w:val="0"/>
          <w:marBottom w:val="0"/>
          <w:divBdr>
            <w:top w:val="none" w:sz="0" w:space="0" w:color="auto"/>
            <w:left w:val="none" w:sz="0" w:space="0" w:color="auto"/>
            <w:bottom w:val="none" w:sz="0" w:space="0" w:color="auto"/>
            <w:right w:val="none" w:sz="0" w:space="0" w:color="auto"/>
          </w:divBdr>
        </w:div>
      </w:divsChild>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9138632">
      <w:bodyDiv w:val="1"/>
      <w:marLeft w:val="0"/>
      <w:marRight w:val="0"/>
      <w:marTop w:val="0"/>
      <w:marBottom w:val="0"/>
      <w:divBdr>
        <w:top w:val="none" w:sz="0" w:space="0" w:color="auto"/>
        <w:left w:val="none" w:sz="0" w:space="0" w:color="auto"/>
        <w:bottom w:val="none" w:sz="0" w:space="0" w:color="auto"/>
        <w:right w:val="none" w:sz="0" w:space="0" w:color="auto"/>
      </w:divBdr>
      <w:divsChild>
        <w:div w:id="1846552958">
          <w:marLeft w:val="0"/>
          <w:marRight w:val="0"/>
          <w:marTop w:val="0"/>
          <w:marBottom w:val="0"/>
          <w:divBdr>
            <w:top w:val="none" w:sz="0" w:space="0" w:color="auto"/>
            <w:left w:val="none" w:sz="0" w:space="0" w:color="auto"/>
            <w:bottom w:val="none" w:sz="0" w:space="0" w:color="auto"/>
            <w:right w:val="none" w:sz="0" w:space="0" w:color="auto"/>
          </w:divBdr>
          <w:divsChild>
            <w:div w:id="3390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30986">
      <w:bodyDiv w:val="1"/>
      <w:marLeft w:val="0"/>
      <w:marRight w:val="0"/>
      <w:marTop w:val="0"/>
      <w:marBottom w:val="0"/>
      <w:divBdr>
        <w:top w:val="none" w:sz="0" w:space="0" w:color="auto"/>
        <w:left w:val="none" w:sz="0" w:space="0" w:color="auto"/>
        <w:bottom w:val="none" w:sz="0" w:space="0" w:color="auto"/>
        <w:right w:val="none" w:sz="0" w:space="0" w:color="auto"/>
      </w:divBdr>
      <w:divsChild>
        <w:div w:id="816919141">
          <w:marLeft w:val="0"/>
          <w:marRight w:val="0"/>
          <w:marTop w:val="0"/>
          <w:marBottom w:val="0"/>
          <w:divBdr>
            <w:top w:val="none" w:sz="0" w:space="0" w:color="auto"/>
            <w:left w:val="none" w:sz="0" w:space="0" w:color="auto"/>
            <w:bottom w:val="none" w:sz="0" w:space="0" w:color="auto"/>
            <w:right w:val="none" w:sz="0" w:space="0" w:color="auto"/>
          </w:divBdr>
          <w:divsChild>
            <w:div w:id="314719678">
              <w:marLeft w:val="0"/>
              <w:marRight w:val="0"/>
              <w:marTop w:val="0"/>
              <w:marBottom w:val="0"/>
              <w:divBdr>
                <w:top w:val="none" w:sz="0" w:space="0" w:color="auto"/>
                <w:left w:val="none" w:sz="0" w:space="0" w:color="auto"/>
                <w:bottom w:val="none" w:sz="0" w:space="0" w:color="auto"/>
                <w:right w:val="none" w:sz="0" w:space="0" w:color="auto"/>
              </w:divBdr>
              <w:divsChild>
                <w:div w:id="4146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04602">
      <w:bodyDiv w:val="1"/>
      <w:marLeft w:val="0"/>
      <w:marRight w:val="0"/>
      <w:marTop w:val="0"/>
      <w:marBottom w:val="0"/>
      <w:divBdr>
        <w:top w:val="none" w:sz="0" w:space="0" w:color="auto"/>
        <w:left w:val="none" w:sz="0" w:space="0" w:color="auto"/>
        <w:bottom w:val="none" w:sz="0" w:space="0" w:color="auto"/>
        <w:right w:val="none" w:sz="0" w:space="0" w:color="auto"/>
      </w:divBdr>
      <w:divsChild>
        <w:div w:id="1670522298">
          <w:marLeft w:val="0"/>
          <w:marRight w:val="0"/>
          <w:marTop w:val="0"/>
          <w:marBottom w:val="0"/>
          <w:divBdr>
            <w:top w:val="none" w:sz="0" w:space="0" w:color="auto"/>
            <w:left w:val="none" w:sz="0" w:space="0" w:color="auto"/>
            <w:bottom w:val="none" w:sz="0" w:space="0" w:color="auto"/>
            <w:right w:val="none" w:sz="0" w:space="0" w:color="auto"/>
          </w:divBdr>
          <w:divsChild>
            <w:div w:id="1548369496">
              <w:marLeft w:val="0"/>
              <w:marRight w:val="0"/>
              <w:marTop w:val="0"/>
              <w:marBottom w:val="0"/>
              <w:divBdr>
                <w:top w:val="none" w:sz="0" w:space="0" w:color="auto"/>
                <w:left w:val="none" w:sz="0" w:space="0" w:color="auto"/>
                <w:bottom w:val="none" w:sz="0" w:space="0" w:color="auto"/>
                <w:right w:val="none" w:sz="0" w:space="0" w:color="auto"/>
              </w:divBdr>
              <w:divsChild>
                <w:div w:id="193458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18578">
      <w:bodyDiv w:val="1"/>
      <w:marLeft w:val="0"/>
      <w:marRight w:val="0"/>
      <w:marTop w:val="0"/>
      <w:marBottom w:val="0"/>
      <w:divBdr>
        <w:top w:val="none" w:sz="0" w:space="0" w:color="auto"/>
        <w:left w:val="none" w:sz="0" w:space="0" w:color="auto"/>
        <w:bottom w:val="none" w:sz="0" w:space="0" w:color="auto"/>
        <w:right w:val="none" w:sz="0" w:space="0" w:color="auto"/>
      </w:divBdr>
      <w:divsChild>
        <w:div w:id="990014818">
          <w:marLeft w:val="0"/>
          <w:marRight w:val="0"/>
          <w:marTop w:val="0"/>
          <w:marBottom w:val="0"/>
          <w:divBdr>
            <w:top w:val="none" w:sz="0" w:space="0" w:color="auto"/>
            <w:left w:val="none" w:sz="0" w:space="0" w:color="auto"/>
            <w:bottom w:val="none" w:sz="0" w:space="0" w:color="auto"/>
            <w:right w:val="none" w:sz="0" w:space="0" w:color="auto"/>
          </w:divBdr>
          <w:divsChild>
            <w:div w:id="1413939732">
              <w:marLeft w:val="0"/>
              <w:marRight w:val="0"/>
              <w:marTop w:val="0"/>
              <w:marBottom w:val="0"/>
              <w:divBdr>
                <w:top w:val="none" w:sz="0" w:space="0" w:color="auto"/>
                <w:left w:val="none" w:sz="0" w:space="0" w:color="auto"/>
                <w:bottom w:val="none" w:sz="0" w:space="0" w:color="auto"/>
                <w:right w:val="none" w:sz="0" w:space="0" w:color="auto"/>
              </w:divBdr>
              <w:divsChild>
                <w:div w:id="5661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7857">
      <w:bodyDiv w:val="1"/>
      <w:marLeft w:val="0"/>
      <w:marRight w:val="0"/>
      <w:marTop w:val="0"/>
      <w:marBottom w:val="0"/>
      <w:divBdr>
        <w:top w:val="none" w:sz="0" w:space="0" w:color="auto"/>
        <w:left w:val="none" w:sz="0" w:space="0" w:color="auto"/>
        <w:bottom w:val="none" w:sz="0" w:space="0" w:color="auto"/>
        <w:right w:val="none" w:sz="0" w:space="0" w:color="auto"/>
      </w:divBdr>
      <w:divsChild>
        <w:div w:id="1390104598">
          <w:marLeft w:val="0"/>
          <w:marRight w:val="0"/>
          <w:marTop w:val="0"/>
          <w:marBottom w:val="0"/>
          <w:divBdr>
            <w:top w:val="none" w:sz="0" w:space="0" w:color="auto"/>
            <w:left w:val="none" w:sz="0" w:space="0" w:color="auto"/>
            <w:bottom w:val="none" w:sz="0" w:space="0" w:color="auto"/>
            <w:right w:val="none" w:sz="0" w:space="0" w:color="auto"/>
          </w:divBdr>
          <w:divsChild>
            <w:div w:id="913274381">
              <w:marLeft w:val="0"/>
              <w:marRight w:val="0"/>
              <w:marTop w:val="0"/>
              <w:marBottom w:val="0"/>
              <w:divBdr>
                <w:top w:val="none" w:sz="0" w:space="0" w:color="auto"/>
                <w:left w:val="none" w:sz="0" w:space="0" w:color="auto"/>
                <w:bottom w:val="none" w:sz="0" w:space="0" w:color="auto"/>
                <w:right w:val="none" w:sz="0" w:space="0" w:color="auto"/>
              </w:divBdr>
            </w:div>
            <w:div w:id="1877768943">
              <w:marLeft w:val="0"/>
              <w:marRight w:val="0"/>
              <w:marTop w:val="0"/>
              <w:marBottom w:val="0"/>
              <w:divBdr>
                <w:top w:val="none" w:sz="0" w:space="0" w:color="auto"/>
                <w:left w:val="none" w:sz="0" w:space="0" w:color="auto"/>
                <w:bottom w:val="none" w:sz="0" w:space="0" w:color="auto"/>
                <w:right w:val="none" w:sz="0" w:space="0" w:color="auto"/>
              </w:divBdr>
            </w:div>
            <w:div w:id="17001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10</TotalTime>
  <Pages>4</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Enter Sub-Title Of Policy</dc:subject>
  <dc:creator>Human Resources</dc:creator>
  <cp:keywords>TBC</cp:keywords>
  <dc:description>V1.1</dc:description>
  <cp:lastModifiedBy>Sebastian Bourbeau</cp:lastModifiedBy>
  <cp:revision>13</cp:revision>
  <cp:lastPrinted>2018-03-16T13:36:00Z</cp:lastPrinted>
  <dcterms:created xsi:type="dcterms:W3CDTF">2023-02-01T12:45:00Z</dcterms:created>
  <dcterms:modified xsi:type="dcterms:W3CDTF">2023-02-01T12:54:00Z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