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F3F2A" w14:textId="77777777" w:rsidR="0003359B" w:rsidRDefault="0003359B" w:rsidP="0003359B">
      <w:pPr>
        <w:rPr>
          <w:noProof/>
          <w:lang w:eastAsia="en-GB"/>
        </w:rPr>
      </w:pPr>
    </w:p>
    <w:p w14:paraId="0E368837" w14:textId="77777777" w:rsidR="001672F3" w:rsidRDefault="001672F3" w:rsidP="0003359B">
      <w:pPr>
        <w:rPr>
          <w:noProof/>
          <w:lang w:eastAsia="en-GB"/>
        </w:rPr>
      </w:pPr>
    </w:p>
    <w:p w14:paraId="0136FECF" w14:textId="478C5500" w:rsidR="005E1013" w:rsidRPr="00917FC5" w:rsidRDefault="00B33D06" w:rsidP="005E1013">
      <w:pPr>
        <w:spacing w:line="240" w:lineRule="auto"/>
        <w:rPr>
          <w:b/>
          <w:bCs/>
          <w:noProof/>
          <w:sz w:val="36"/>
          <w:szCs w:val="36"/>
          <w:lang w:eastAsia="en-GB"/>
        </w:rPr>
      </w:pPr>
      <w:sdt>
        <w:sdtPr>
          <w:rPr>
            <w:rFonts w:cstheme="minorHAnsi"/>
            <w:b/>
            <w:bCs/>
            <w:color w:val="00A7CF" w:themeColor="accent1"/>
            <w:sz w:val="36"/>
            <w:szCs w:val="36"/>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sdtContent>
          <w:r>
            <w:rPr>
              <w:rFonts w:cstheme="minorHAnsi"/>
              <w:b/>
              <w:bCs/>
              <w:color w:val="00A7CF" w:themeColor="accent1"/>
              <w:sz w:val="36"/>
              <w:szCs w:val="36"/>
            </w:rPr>
            <w:t>Job Description - Director of Operations – Spire Workplace Health</w:t>
          </w:r>
        </w:sdtContent>
      </w:sdt>
    </w:p>
    <w:p w14:paraId="35DA08CB" w14:textId="77777777" w:rsidR="00F63E60" w:rsidRDefault="00F63E60" w:rsidP="00F63E60">
      <w:pPr>
        <w:contextualSpacing/>
        <w:rPr>
          <w:rFonts w:cs="Calibri"/>
          <w:szCs w:val="22"/>
        </w:rPr>
      </w:pP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rsidRPr="00A53AFC" w14:paraId="7D49054C" w14:textId="77777777" w:rsidTr="00A53AFC">
        <w:trPr>
          <w:trHeight w:val="675"/>
        </w:trPr>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40B9BAED" w14:textId="77777777" w:rsidR="00A53AFC" w:rsidRPr="00A53AFC" w:rsidRDefault="00A53AFC" w:rsidP="00C2283D">
            <w:pPr>
              <w:spacing w:after="160" w:line="260" w:lineRule="atLeast"/>
              <w:contextualSpacing/>
              <w:jc w:val="both"/>
            </w:pPr>
          </w:p>
          <w:p w14:paraId="63669E07" w14:textId="6F427F67" w:rsidR="00C2283D" w:rsidRPr="00A53AFC" w:rsidRDefault="00C2283D" w:rsidP="00C2283D">
            <w:pPr>
              <w:spacing w:after="160" w:line="260" w:lineRule="atLeast"/>
              <w:contextualSpacing/>
              <w:jc w:val="both"/>
            </w:pPr>
            <w:r w:rsidRPr="00A53AFC">
              <w:t xml:space="preserve">Director of Operations – Spire Workplace Health </w:t>
            </w:r>
          </w:p>
          <w:p w14:paraId="1C40CEC4" w14:textId="604D98C0" w:rsidR="00966F66" w:rsidRPr="00A53AFC" w:rsidRDefault="00966F66" w:rsidP="4227B2D3">
            <w:pPr>
              <w:spacing w:before="100" w:after="100"/>
            </w:pPr>
          </w:p>
        </w:tc>
      </w:tr>
      <w:tr w:rsidR="00966F66" w14:paraId="19AB6488" w14:textId="77777777" w:rsidTr="1E5E83AD">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70A3BFF8" w:rsidR="00966F66" w:rsidRPr="00A53AFC" w:rsidRDefault="006565A2" w:rsidP="4227B2D3">
            <w:pPr>
              <w:spacing w:before="100" w:after="100"/>
              <w:rPr>
                <w:rFonts w:eastAsia="Gill Sans MT" w:cs="Calibri"/>
                <w:szCs w:val="22"/>
              </w:rPr>
            </w:pPr>
            <w:r w:rsidRPr="00A53AFC">
              <w:rPr>
                <w:rFonts w:cs="Calibri"/>
                <w:szCs w:val="22"/>
              </w:rPr>
              <w:t xml:space="preserve">Spire Workplace Health  </w:t>
            </w:r>
          </w:p>
        </w:tc>
      </w:tr>
      <w:tr w:rsidR="00966F66" w14:paraId="5BA82C71" w14:textId="77777777" w:rsidTr="1E5E83AD">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6F1BAA94" w:rsidR="00966F66" w:rsidRPr="00A53AFC" w:rsidRDefault="00375FE7" w:rsidP="4227B2D3">
            <w:pPr>
              <w:spacing w:before="100" w:after="100"/>
              <w:rPr>
                <w:rFonts w:eastAsia="Gill Sans MT" w:cs="Calibri"/>
                <w:szCs w:val="22"/>
              </w:rPr>
            </w:pPr>
            <w:r w:rsidRPr="00A53AFC">
              <w:rPr>
                <w:rFonts w:cs="Calibri"/>
                <w:szCs w:val="22"/>
              </w:rPr>
              <w:t>Remote – with regular national travel to Corporate and Clinical Sites</w:t>
            </w:r>
          </w:p>
        </w:tc>
      </w:tr>
      <w:tr w:rsidR="00966F66" w14:paraId="61E91F65" w14:textId="77777777" w:rsidTr="1E5E83AD">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60B842BE" w:rsidR="00966F66" w:rsidRPr="00A53AFC" w:rsidRDefault="00C36702" w:rsidP="4227B2D3">
            <w:pPr>
              <w:spacing w:before="100" w:after="100"/>
              <w:rPr>
                <w:rFonts w:eastAsia="Gill Sans MT" w:cs="Calibri"/>
                <w:szCs w:val="22"/>
              </w:rPr>
            </w:pPr>
            <w:r w:rsidRPr="00A53AFC">
              <w:rPr>
                <w:rFonts w:cs="Calibri"/>
                <w:szCs w:val="22"/>
              </w:rPr>
              <w:t xml:space="preserve">Managing Director – Spire Workplace Health  </w:t>
            </w:r>
          </w:p>
        </w:tc>
      </w:tr>
      <w:tr w:rsidR="00966F66" w14:paraId="13153721" w14:textId="77777777" w:rsidTr="1E5E83AD">
        <w:tc>
          <w:tcPr>
            <w:tcW w:w="3256" w:type="dxa"/>
            <w:vAlign w:val="center"/>
          </w:tcPr>
          <w:p w14:paraId="6993CC7D" w14:textId="7342EA56" w:rsidR="00966F66" w:rsidRDefault="00966F66" w:rsidP="00966F66">
            <w:pPr>
              <w:spacing w:before="100" w:after="100"/>
            </w:pPr>
            <w:r>
              <w:t>Direct reports:</w:t>
            </w:r>
          </w:p>
          <w:p w14:paraId="47666179" w14:textId="0971B0AF" w:rsidR="00966F66" w:rsidRDefault="00966F66" w:rsidP="00966F66">
            <w:pPr>
              <w:spacing w:before="100" w:after="100"/>
            </w:pPr>
            <w:r>
              <w:t xml:space="preserve"> (job title only)</w:t>
            </w:r>
          </w:p>
        </w:tc>
        <w:tc>
          <w:tcPr>
            <w:tcW w:w="6706" w:type="dxa"/>
            <w:vAlign w:val="center"/>
          </w:tcPr>
          <w:p w14:paraId="3DB63B7E" w14:textId="11547D12" w:rsidR="00966F66" w:rsidRPr="00A53AFC" w:rsidRDefault="00381016" w:rsidP="4227B2D3">
            <w:pPr>
              <w:spacing w:before="100" w:after="100"/>
              <w:rPr>
                <w:rFonts w:eastAsia="Gill Sans MT" w:cs="Calibri"/>
                <w:szCs w:val="22"/>
              </w:rPr>
            </w:pPr>
            <w:r w:rsidRPr="00A53AFC">
              <w:rPr>
                <w:rFonts w:eastAsia="Gill Sans MT" w:cs="Calibri"/>
                <w:szCs w:val="22"/>
              </w:rPr>
              <w:t>Senior Ops Team – Workplace Health</w:t>
            </w:r>
          </w:p>
        </w:tc>
      </w:tr>
      <w:tr w:rsidR="00966F66" w14:paraId="61110A87" w14:textId="77777777" w:rsidTr="1E5E83AD">
        <w:tc>
          <w:tcPr>
            <w:tcW w:w="3256" w:type="dxa"/>
            <w:vAlign w:val="center"/>
          </w:tcPr>
          <w:p w14:paraId="5996CE35" w14:textId="6924CA2B" w:rsidR="00966F66" w:rsidRDefault="00966F66" w:rsidP="00966F66">
            <w:pPr>
              <w:spacing w:before="100" w:after="100"/>
            </w:pPr>
            <w:r>
              <w:t xml:space="preserve">Accountable to: </w:t>
            </w:r>
          </w:p>
          <w:p w14:paraId="2FF0A51C" w14:textId="3D895BE2" w:rsidR="00966F66" w:rsidRDefault="00966F66" w:rsidP="00966F66">
            <w:pPr>
              <w:spacing w:before="100" w:after="100"/>
            </w:pPr>
            <w:r>
              <w:t>(where applicable)</w:t>
            </w:r>
          </w:p>
        </w:tc>
        <w:tc>
          <w:tcPr>
            <w:tcW w:w="6706" w:type="dxa"/>
            <w:vAlign w:val="center"/>
          </w:tcPr>
          <w:p w14:paraId="3DFAFEE2" w14:textId="3C647FDB" w:rsidR="00966F66" w:rsidRPr="00A53AFC" w:rsidRDefault="00381016" w:rsidP="00966F66">
            <w:pPr>
              <w:spacing w:before="100" w:after="100"/>
              <w:rPr>
                <w:rFonts w:cs="Calibri"/>
                <w:szCs w:val="22"/>
              </w:rPr>
            </w:pPr>
            <w:r w:rsidRPr="00A53AFC">
              <w:rPr>
                <w:rFonts w:cs="Calibri"/>
                <w:szCs w:val="22"/>
              </w:rPr>
              <w:t>N/A</w:t>
            </w:r>
          </w:p>
        </w:tc>
      </w:tr>
      <w:tr w:rsidR="00966F66" w14:paraId="459E1B5F" w14:textId="77777777" w:rsidTr="1E5E83AD">
        <w:tc>
          <w:tcPr>
            <w:tcW w:w="3256" w:type="dxa"/>
            <w:vAlign w:val="center"/>
          </w:tcPr>
          <w:p w14:paraId="3F242D0D" w14:textId="7D9E94A7" w:rsidR="00966F66" w:rsidRDefault="00966F66" w:rsidP="00966F66">
            <w:pPr>
              <w:spacing w:before="100" w:after="100"/>
            </w:pPr>
            <w:r>
              <w:t>Responsible to:</w:t>
            </w:r>
          </w:p>
          <w:p w14:paraId="65CDC27E" w14:textId="436CC73C" w:rsidR="00966F66" w:rsidRDefault="00966F66" w:rsidP="00966F66">
            <w:pPr>
              <w:spacing w:before="100" w:after="100"/>
            </w:pPr>
            <w:r>
              <w:t>(where applicable)</w:t>
            </w:r>
          </w:p>
        </w:tc>
        <w:tc>
          <w:tcPr>
            <w:tcW w:w="6706" w:type="dxa"/>
            <w:vAlign w:val="center"/>
          </w:tcPr>
          <w:p w14:paraId="21AB59BB" w14:textId="1D71DB8F" w:rsidR="00966F66" w:rsidRPr="00A53AFC" w:rsidRDefault="00BD0D50" w:rsidP="00966F66">
            <w:pPr>
              <w:spacing w:before="100" w:after="100"/>
              <w:rPr>
                <w:rFonts w:cs="Calibri"/>
                <w:szCs w:val="22"/>
              </w:rPr>
            </w:pPr>
            <w:r w:rsidRPr="00A53AFC">
              <w:rPr>
                <w:rFonts w:cs="Calibri"/>
                <w:szCs w:val="22"/>
              </w:rPr>
              <w:t>N/A</w:t>
            </w:r>
          </w:p>
        </w:tc>
      </w:tr>
      <w:tr w:rsidR="00966F66" w14:paraId="34A2BEBB" w14:textId="77777777" w:rsidTr="1E5E83AD">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729C0727" w14:textId="77777777" w:rsidR="00A53AFC" w:rsidRPr="00A53AFC" w:rsidRDefault="00A53AFC" w:rsidP="00A53AFC">
            <w:pPr>
              <w:pStyle w:val="paragraph"/>
              <w:spacing w:after="0"/>
              <w:jc w:val="both"/>
              <w:textAlignment w:val="baseline"/>
              <w:rPr>
                <w:rStyle w:val="normaltextrun"/>
                <w:rFonts w:ascii="Calibri" w:hAnsi="Calibri" w:cs="Calibri"/>
                <w:color w:val="000000"/>
                <w:sz w:val="22"/>
                <w:szCs w:val="22"/>
              </w:rPr>
            </w:pPr>
            <w:r w:rsidRPr="00A53AFC">
              <w:rPr>
                <w:rStyle w:val="normaltextrun"/>
                <w:rFonts w:ascii="Calibri" w:hAnsi="Calibri" w:cs="Calibri"/>
                <w:color w:val="000000"/>
                <w:sz w:val="22"/>
                <w:szCs w:val="22"/>
              </w:rPr>
              <w:t xml:space="preserve">This is an exciting opportunity to lead a large-scale operational and cultural transformation at the heart of Spire's strategic ambitions. We are seeking a 'best in </w:t>
            </w:r>
            <w:proofErr w:type="spellStart"/>
            <w:r w:rsidRPr="00A53AFC">
              <w:rPr>
                <w:rStyle w:val="normaltextrun"/>
                <w:rFonts w:ascii="Calibri" w:hAnsi="Calibri" w:cs="Calibri"/>
                <w:color w:val="000000"/>
                <w:sz w:val="22"/>
                <w:szCs w:val="22"/>
              </w:rPr>
              <w:t>class'</w:t>
            </w:r>
            <w:proofErr w:type="spellEnd"/>
            <w:r w:rsidRPr="00A53AFC">
              <w:rPr>
                <w:rStyle w:val="normaltextrun"/>
                <w:rFonts w:ascii="Calibri" w:hAnsi="Calibri" w:cs="Calibri"/>
                <w:color w:val="000000"/>
                <w:sz w:val="22"/>
                <w:szCs w:val="22"/>
              </w:rPr>
              <w:t xml:space="preserve"> operational leader to architect and execute the integration of our four core Workplace Health Services: Occupational Health (OH), Musculoskeletal (MSK), Psychological Therapy Services (PTS), and Employee Assistance Programme (EAP). </w:t>
            </w:r>
          </w:p>
          <w:p w14:paraId="66CB476C" w14:textId="77777777" w:rsidR="00A53AFC" w:rsidRPr="00A53AFC" w:rsidRDefault="00A53AFC" w:rsidP="00A53AFC">
            <w:pPr>
              <w:pStyle w:val="paragraph"/>
              <w:spacing w:after="0"/>
              <w:jc w:val="both"/>
              <w:textAlignment w:val="baseline"/>
              <w:rPr>
                <w:rStyle w:val="normaltextrun"/>
                <w:rFonts w:ascii="Calibri" w:hAnsi="Calibri" w:cs="Calibri"/>
                <w:color w:val="000000"/>
                <w:sz w:val="22"/>
                <w:szCs w:val="22"/>
              </w:rPr>
            </w:pPr>
            <w:r w:rsidRPr="00A53AFC">
              <w:rPr>
                <w:rStyle w:val="normaltextrun"/>
                <w:rFonts w:ascii="Calibri" w:hAnsi="Calibri" w:cs="Calibri"/>
                <w:color w:val="000000"/>
                <w:sz w:val="22"/>
                <w:szCs w:val="22"/>
              </w:rPr>
              <w:t>The D</w:t>
            </w:r>
            <w:r w:rsidRPr="00A53AFC">
              <w:rPr>
                <w:rStyle w:val="normaltextrun"/>
                <w:rFonts w:ascii="Calibri" w:hAnsi="Calibri" w:cs="Calibri"/>
                <w:sz w:val="22"/>
                <w:szCs w:val="22"/>
              </w:rPr>
              <w:t>irector of O</w:t>
            </w:r>
            <w:r w:rsidRPr="00A53AFC">
              <w:rPr>
                <w:rStyle w:val="normaltextrun"/>
                <w:rFonts w:ascii="Calibri" w:hAnsi="Calibri" w:cs="Calibri"/>
                <w:color w:val="000000"/>
                <w:sz w:val="22"/>
                <w:szCs w:val="22"/>
              </w:rPr>
              <w:t xml:space="preserve">perations for Spire Workplace Health </w:t>
            </w:r>
            <w:r w:rsidRPr="00A53AFC">
              <w:rPr>
                <w:rFonts w:ascii="Calibri" w:hAnsi="Calibri" w:cs="Calibri"/>
                <w:color w:val="000000"/>
                <w:sz w:val="22"/>
                <w:szCs w:val="22"/>
              </w:rPr>
              <w:t xml:space="preserve">is responsible for overseeing </w:t>
            </w:r>
            <w:r w:rsidRPr="00A53AFC">
              <w:rPr>
                <w:rStyle w:val="normaltextrun"/>
                <w:rFonts w:ascii="Calibri" w:hAnsi="Calibri" w:cs="Calibri"/>
                <w:color w:val="000000"/>
                <w:sz w:val="22"/>
                <w:szCs w:val="22"/>
              </w:rPr>
              <w:t>the end-to-end delivery of our integrated services. T</w:t>
            </w:r>
            <w:r w:rsidRPr="00A53AFC">
              <w:rPr>
                <w:rStyle w:val="normaltextrun"/>
                <w:rFonts w:ascii="Calibri" w:hAnsi="Calibri" w:cs="Calibri"/>
                <w:sz w:val="22"/>
                <w:szCs w:val="22"/>
              </w:rPr>
              <w:t>he role will ensure the</w:t>
            </w:r>
            <w:r w:rsidRPr="00A53AFC">
              <w:rPr>
                <w:rStyle w:val="normaltextrun"/>
                <w:rFonts w:ascii="Calibri" w:hAnsi="Calibri" w:cs="Calibri"/>
                <w:color w:val="000000"/>
                <w:sz w:val="22"/>
                <w:szCs w:val="22"/>
              </w:rPr>
              <w:t xml:space="preserve"> strategic ambitions are achieved and implemented into operational reality.</w:t>
            </w:r>
          </w:p>
          <w:p w14:paraId="27715C9B" w14:textId="3A3E96CA" w:rsidR="00A53AFC" w:rsidRDefault="00A53AFC" w:rsidP="00A53AFC">
            <w:pPr>
              <w:pStyle w:val="paragraph"/>
              <w:spacing w:before="0" w:beforeAutospacing="0" w:after="0" w:afterAutospacing="0"/>
              <w:jc w:val="both"/>
              <w:textAlignment w:val="baseline"/>
              <w:rPr>
                <w:rStyle w:val="normaltextrun"/>
                <w:rFonts w:ascii="Calibri" w:hAnsi="Calibri" w:cs="Calibri"/>
                <w:color w:val="000000"/>
                <w:sz w:val="22"/>
                <w:szCs w:val="22"/>
              </w:rPr>
            </w:pPr>
            <w:r w:rsidRPr="00A53AFC">
              <w:rPr>
                <w:rStyle w:val="normaltextrun"/>
                <w:rFonts w:ascii="Calibri" w:hAnsi="Calibri" w:cs="Calibri"/>
                <w:color w:val="000000"/>
                <w:sz w:val="22"/>
                <w:szCs w:val="22"/>
              </w:rPr>
              <w:t xml:space="preserve">This senior position requires a </w:t>
            </w:r>
            <w:r w:rsidRPr="00A53AFC">
              <w:rPr>
                <w:rStyle w:val="normaltextrun"/>
                <w:rFonts w:ascii="Calibri" w:hAnsi="Calibri" w:cs="Calibri"/>
                <w:sz w:val="22"/>
                <w:szCs w:val="22"/>
              </w:rPr>
              <w:t>strong</w:t>
            </w:r>
            <w:r w:rsidRPr="00A53AFC">
              <w:rPr>
                <w:rStyle w:val="normaltextrun"/>
                <w:rFonts w:ascii="Calibri" w:hAnsi="Calibri" w:cs="Calibri"/>
                <w:color w:val="000000"/>
                <w:sz w:val="22"/>
                <w:szCs w:val="22"/>
              </w:rPr>
              <w:t xml:space="preserve"> customer-focussed approach, a</w:t>
            </w:r>
            <w:r w:rsidRPr="00A53AFC">
              <w:rPr>
                <w:rStyle w:val="normaltextrun"/>
                <w:rFonts w:ascii="Calibri" w:hAnsi="Calibri" w:cs="Calibri"/>
                <w:sz w:val="22"/>
                <w:szCs w:val="22"/>
              </w:rPr>
              <w:t>nd</w:t>
            </w:r>
            <w:r w:rsidRPr="00A53AFC">
              <w:rPr>
                <w:rStyle w:val="normaltextrun"/>
                <w:rFonts w:ascii="Calibri" w:hAnsi="Calibri" w:cs="Calibri"/>
                <w:color w:val="000000"/>
                <w:sz w:val="22"/>
                <w:szCs w:val="22"/>
              </w:rPr>
              <w:t xml:space="preserve"> proven operational l</w:t>
            </w:r>
            <w:r w:rsidRPr="00A53AFC">
              <w:rPr>
                <w:rStyle w:val="normaltextrun"/>
                <w:rFonts w:ascii="Calibri" w:hAnsi="Calibri" w:cs="Calibri"/>
                <w:sz w:val="22"/>
                <w:szCs w:val="22"/>
              </w:rPr>
              <w:t>eadership skills.</w:t>
            </w:r>
            <w:r w:rsidRPr="00A53AFC">
              <w:rPr>
                <w:rStyle w:val="normaltextrun"/>
                <w:rFonts w:ascii="Calibri" w:hAnsi="Calibri" w:cs="Calibri"/>
                <w:color w:val="000000"/>
                <w:sz w:val="22"/>
                <w:szCs w:val="22"/>
              </w:rPr>
              <w:t>, on the</w:t>
            </w:r>
            <w:r w:rsidRPr="00A53AFC">
              <w:rPr>
                <w:rStyle w:val="normaltextrun"/>
                <w:rFonts w:ascii="Calibri" w:hAnsi="Calibri" w:cs="Calibri"/>
                <w:sz w:val="22"/>
                <w:szCs w:val="22"/>
              </w:rPr>
              <w:t xml:space="preserve"> postholder will excel at</w:t>
            </w:r>
            <w:r w:rsidRPr="00A53AFC">
              <w:rPr>
                <w:rStyle w:val="normaltextrun"/>
                <w:rFonts w:ascii="Calibri" w:hAnsi="Calibri" w:cs="Calibri"/>
                <w:color w:val="000000"/>
                <w:sz w:val="22"/>
                <w:szCs w:val="22"/>
              </w:rPr>
              <w:t xml:space="preserve"> turning strategic vision into reality and building high-performing teams, as an interim position, it allows a unique opportunity to build the future of UK workplace health. </w:t>
            </w:r>
          </w:p>
          <w:p w14:paraId="2FDC4815" w14:textId="77777777" w:rsidR="00A53AFC" w:rsidRPr="00A53AFC" w:rsidRDefault="00A53AFC" w:rsidP="00A53AFC">
            <w:pPr>
              <w:pStyle w:val="paragraph"/>
              <w:spacing w:before="0" w:beforeAutospacing="0" w:after="0" w:afterAutospacing="0"/>
              <w:jc w:val="both"/>
              <w:textAlignment w:val="baseline"/>
              <w:rPr>
                <w:rFonts w:ascii="Calibri" w:hAnsi="Calibri" w:cs="Calibri"/>
                <w:color w:val="000000"/>
                <w:sz w:val="22"/>
                <w:szCs w:val="22"/>
              </w:rPr>
            </w:pPr>
          </w:p>
          <w:p w14:paraId="027DF167" w14:textId="42FA7C07" w:rsidR="00966F66" w:rsidRPr="00A53AFC" w:rsidRDefault="00A53AFC" w:rsidP="00A53AFC">
            <w:pPr>
              <w:spacing w:before="100" w:after="100" w:line="276" w:lineRule="auto"/>
              <w:rPr>
                <w:rFonts w:eastAsia="Calibri" w:cs="Calibri"/>
                <w:szCs w:val="22"/>
              </w:rPr>
            </w:pPr>
            <w:r w:rsidRPr="00A53AFC">
              <w:rPr>
                <w:rStyle w:val="normaltextrun"/>
                <w:rFonts w:cs="Calibri"/>
                <w:color w:val="000000"/>
                <w:szCs w:val="22"/>
              </w:rPr>
              <w:t>Reporting to the Managing Director and as a key member of the Senior Leadership Team, the postholder will remove silos, integrate complex systems, and lead multidisciplinary teams in a fast-paced, high-growth environment. You will be pivotal in delivering Spire’s ambition: </w:t>
            </w:r>
            <w:r w:rsidRPr="00A53AFC">
              <w:rPr>
                <w:rStyle w:val="normaltextrun"/>
                <w:rFonts w:cs="Calibri"/>
                <w:i/>
                <w:iCs/>
                <w:color w:val="000000"/>
                <w:szCs w:val="22"/>
              </w:rPr>
              <w:t xml:space="preserve">To be the </w:t>
            </w:r>
            <w:r w:rsidRPr="00A53AFC">
              <w:rPr>
                <w:rStyle w:val="normaltextrun"/>
                <w:rFonts w:cs="Calibri"/>
                <w:i/>
                <w:iCs/>
                <w:color w:val="000000"/>
                <w:szCs w:val="22"/>
              </w:rPr>
              <w:lastRenderedPageBreak/>
              <w:t>UK’s leading provider of primary and preventative care, serving all people with effective solutions that enable healthier and more fulfilled lives.</w:t>
            </w:r>
            <w:r w:rsidRPr="00A53AFC">
              <w:rPr>
                <w:rStyle w:val="eop"/>
                <w:rFonts w:cs="Calibri"/>
                <w:color w:val="000000"/>
                <w:szCs w:val="22"/>
              </w:rPr>
              <w:t> </w:t>
            </w:r>
          </w:p>
        </w:tc>
      </w:tr>
      <w:tr w:rsidR="00966F66" w14:paraId="3CFD1385" w14:textId="77777777" w:rsidTr="1E5E83AD">
        <w:tc>
          <w:tcPr>
            <w:tcW w:w="3256" w:type="dxa"/>
            <w:vAlign w:val="center"/>
          </w:tcPr>
          <w:p w14:paraId="627BDC42" w14:textId="3DF91B23" w:rsidR="00966F66" w:rsidRDefault="00966F66" w:rsidP="00966F66">
            <w:pPr>
              <w:spacing w:before="100" w:after="100"/>
            </w:pPr>
            <w:r>
              <w:lastRenderedPageBreak/>
              <w:t>Role and Responsibilities:</w:t>
            </w:r>
          </w:p>
        </w:tc>
        <w:tc>
          <w:tcPr>
            <w:tcW w:w="6706" w:type="dxa"/>
            <w:vAlign w:val="center"/>
          </w:tcPr>
          <w:p w14:paraId="7EA30A72" w14:textId="77777777" w:rsidR="003D4E77" w:rsidRPr="003D4E77" w:rsidRDefault="003D4E77" w:rsidP="003D4E77">
            <w:pPr>
              <w:pStyle w:val="ListParagraph"/>
              <w:numPr>
                <w:ilvl w:val="0"/>
                <w:numId w:val="10"/>
              </w:numPr>
              <w:spacing w:before="100" w:after="100"/>
              <w:jc w:val="both"/>
            </w:pPr>
            <w:r w:rsidRPr="003D4E77">
              <w:rPr>
                <w:b/>
                <w:bCs/>
              </w:rPr>
              <w:t>Strategic &amp; Transformational Leadership:</w:t>
            </w:r>
            <w:r w:rsidRPr="003D4E77">
              <w:t> Architect and execute the operational strategy to integrate OH, MSK, PTS, and EAP into one cohesive, digitally-enabled service. As part of the Senior Leadership Team, you will co-create the business's overall strategic direction and growth plan. </w:t>
            </w:r>
          </w:p>
          <w:p w14:paraId="4FD4C45B" w14:textId="77777777" w:rsidR="003D4E77" w:rsidRPr="003D4E77" w:rsidRDefault="003D4E77" w:rsidP="003D4E77">
            <w:pPr>
              <w:pStyle w:val="ListParagraph"/>
              <w:numPr>
                <w:ilvl w:val="0"/>
                <w:numId w:val="10"/>
              </w:numPr>
              <w:spacing w:before="100" w:after="100"/>
              <w:jc w:val="both"/>
            </w:pPr>
            <w:r w:rsidRPr="003D4E77">
              <w:rPr>
                <w:b/>
                <w:bCs/>
              </w:rPr>
              <w:t>Customer Engagement:</w:t>
            </w:r>
            <w:r w:rsidRPr="003D4E77">
              <w:t xml:space="preserve"> Demonstrable experience in working with customers as part of our Customer First strategy, ensuring we partner with customers and embed continuous improvement with our services.</w:t>
            </w:r>
          </w:p>
          <w:p w14:paraId="307DA429" w14:textId="77777777" w:rsidR="003D4E77" w:rsidRPr="003D4E77" w:rsidRDefault="003D4E77" w:rsidP="003D4E77">
            <w:pPr>
              <w:pStyle w:val="ListParagraph"/>
              <w:numPr>
                <w:ilvl w:val="0"/>
                <w:numId w:val="10"/>
              </w:numPr>
              <w:spacing w:before="100" w:after="100"/>
              <w:jc w:val="both"/>
            </w:pPr>
            <w:r w:rsidRPr="003D4E77">
              <w:rPr>
                <w:b/>
                <w:bCs/>
              </w:rPr>
              <w:t>Operational Excellence &amp; Turnaround:</w:t>
            </w:r>
            <w:r w:rsidRPr="003D4E77">
              <w:t> Lead the day-to-day operations across all services, overseeing complex structures and fragmented systems. Implement robust governance, performance frameworks, and a culture of continuous improvement to drive efficiency and scalability. </w:t>
            </w:r>
          </w:p>
          <w:p w14:paraId="5F0F8F36" w14:textId="77777777" w:rsidR="003D4E77" w:rsidRPr="003D4E77" w:rsidRDefault="003D4E77" w:rsidP="003D4E77">
            <w:pPr>
              <w:pStyle w:val="ListParagraph"/>
              <w:numPr>
                <w:ilvl w:val="0"/>
                <w:numId w:val="10"/>
              </w:numPr>
              <w:spacing w:before="100" w:after="100"/>
              <w:jc w:val="both"/>
            </w:pPr>
            <w:r w:rsidRPr="003D4E77">
              <w:rPr>
                <w:b/>
                <w:bCs/>
              </w:rPr>
              <w:t>Commercial &amp; Financial Acumen:</w:t>
            </w:r>
            <w:r w:rsidRPr="003D4E77">
              <w:t> Hold full accountability for the operational P&amp;L. Manage budgets, contracts, and KPIs to deliver exceptional efficiency, profitability, and sustainable growth while ensuring uncompromised clinical quality. </w:t>
            </w:r>
          </w:p>
          <w:p w14:paraId="72F5EE0B" w14:textId="77777777" w:rsidR="003D4E77" w:rsidRPr="003D4E77" w:rsidRDefault="003D4E77" w:rsidP="003D4E77">
            <w:pPr>
              <w:pStyle w:val="ListParagraph"/>
              <w:numPr>
                <w:ilvl w:val="0"/>
                <w:numId w:val="10"/>
              </w:numPr>
              <w:spacing w:before="100" w:after="100"/>
              <w:jc w:val="both"/>
              <w:rPr>
                <w:szCs w:val="22"/>
              </w:rPr>
            </w:pPr>
            <w:r w:rsidRPr="003D4E77">
              <w:rPr>
                <w:b/>
                <w:bCs/>
              </w:rPr>
              <w:t>Inspire &amp; Develop National Teams:</w:t>
            </w:r>
            <w:r w:rsidRPr="003D4E77">
              <w:t> Lead, mentor, and inspire a large, geographically dispersed, multidisciplinary team (including clinical and non-clinical staff). Foster a culture of accountability, collaboration, and innovation. </w:t>
            </w:r>
          </w:p>
          <w:p w14:paraId="5FBA1D9F" w14:textId="77777777" w:rsidR="003D4E77" w:rsidRPr="003D4E77" w:rsidRDefault="003D4E77" w:rsidP="003D4E77">
            <w:pPr>
              <w:pStyle w:val="ListParagraph"/>
              <w:numPr>
                <w:ilvl w:val="0"/>
                <w:numId w:val="10"/>
              </w:numPr>
              <w:spacing w:before="100" w:after="100"/>
              <w:jc w:val="both"/>
              <w:rPr>
                <w:szCs w:val="22"/>
              </w:rPr>
            </w:pPr>
            <w:r w:rsidRPr="003D4E77">
              <w:rPr>
                <w:b/>
                <w:bCs/>
              </w:rPr>
              <w:t>Champion Governance:</w:t>
            </w:r>
            <w:r w:rsidRPr="003D4E77">
              <w:t> Uphold and exceed all regulatory and quality standards. Oversee governance and lead complex investigations from both an HR and care perspective, ensuring safety and quality are paramount. </w:t>
            </w:r>
          </w:p>
          <w:p w14:paraId="3241601E" w14:textId="77777777" w:rsidR="003D4E77" w:rsidRPr="003D4E77" w:rsidRDefault="003D4E77" w:rsidP="003D4E77">
            <w:pPr>
              <w:pStyle w:val="ListParagraph"/>
              <w:numPr>
                <w:ilvl w:val="0"/>
                <w:numId w:val="10"/>
              </w:numPr>
              <w:spacing w:before="100" w:after="100"/>
              <w:jc w:val="both"/>
              <w:rPr>
                <w:szCs w:val="22"/>
              </w:rPr>
            </w:pPr>
            <w:r w:rsidRPr="003D4E77">
              <w:rPr>
                <w:b/>
                <w:bCs/>
              </w:rPr>
              <w:t>Digital Innovation:</w:t>
            </w:r>
            <w:r w:rsidRPr="003D4E77">
              <w:t> Champion the adoption and implementation of digital health solutions and innovative care models to enhance accessibility, user experience, and clinical outcomes. </w:t>
            </w:r>
          </w:p>
          <w:p w14:paraId="0AB0D895" w14:textId="152528E6" w:rsidR="00A53AFC" w:rsidRPr="003D4E77" w:rsidRDefault="003D4E77" w:rsidP="003D4E77">
            <w:pPr>
              <w:pStyle w:val="ListParagraph"/>
              <w:numPr>
                <w:ilvl w:val="0"/>
                <w:numId w:val="10"/>
              </w:numPr>
              <w:spacing w:before="100" w:after="100"/>
              <w:jc w:val="both"/>
              <w:rPr>
                <w:szCs w:val="22"/>
              </w:rPr>
            </w:pPr>
            <w:r w:rsidRPr="003D4E77">
              <w:rPr>
                <w:b/>
                <w:bCs/>
              </w:rPr>
              <w:t>Stakeholder &amp; Market Leadership:</w:t>
            </w:r>
            <w:r w:rsidRPr="003D4E77">
              <w:t> Build influential relationships with internal leaders (across the Spire matrix) and external partners. Act as a thought leader, representing Spire in industry forums and shaping the future of workplace health. </w:t>
            </w:r>
          </w:p>
          <w:p w14:paraId="5B417758" w14:textId="77777777" w:rsidR="003D4E77" w:rsidRPr="003D4E77" w:rsidRDefault="003D4E77" w:rsidP="003D4E77">
            <w:pPr>
              <w:pStyle w:val="ListParagraph"/>
              <w:spacing w:before="100" w:after="100"/>
              <w:rPr>
                <w:szCs w:val="22"/>
              </w:rPr>
            </w:pPr>
          </w:p>
          <w:p w14:paraId="66F0CF0D" w14:textId="79AD5C0A" w:rsidR="00703B0A" w:rsidRPr="00703B0A" w:rsidRDefault="00703B0A" w:rsidP="00703B0A">
            <w:pPr>
              <w:spacing w:before="100" w:after="100" w:line="252" w:lineRule="auto"/>
              <w:rPr>
                <w:b/>
                <w:bCs/>
                <w:szCs w:val="22"/>
              </w:rPr>
            </w:pPr>
            <w:r w:rsidRPr="00703B0A">
              <w:rPr>
                <w:b/>
                <w:bCs/>
                <w:szCs w:val="22"/>
              </w:rPr>
              <w:t>Equality Diversity &amp; Inclusion (EDI)</w:t>
            </w:r>
          </w:p>
          <w:p w14:paraId="3F4419A1" w14:textId="77777777" w:rsidR="00703B0A" w:rsidRPr="00703B0A" w:rsidRDefault="00703B0A" w:rsidP="003D4E77">
            <w:pPr>
              <w:spacing w:before="100" w:after="100" w:line="252" w:lineRule="auto"/>
              <w:jc w:val="both"/>
              <w:rPr>
                <w:szCs w:val="22"/>
              </w:rPr>
            </w:pPr>
            <w:r w:rsidRPr="00703B0A">
              <w:rPr>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3297FFF8" w14:textId="77777777" w:rsidR="00703B0A" w:rsidRPr="00703B0A" w:rsidRDefault="00703B0A" w:rsidP="00703B0A">
            <w:pPr>
              <w:spacing w:before="100" w:after="100" w:line="252" w:lineRule="auto"/>
              <w:rPr>
                <w:szCs w:val="22"/>
              </w:rPr>
            </w:pPr>
          </w:p>
          <w:p w14:paraId="0C4395B4" w14:textId="77777777" w:rsidR="00703B0A" w:rsidRPr="00703B0A" w:rsidRDefault="00703B0A" w:rsidP="003D4E77">
            <w:pPr>
              <w:pStyle w:val="ListParagraph"/>
              <w:numPr>
                <w:ilvl w:val="0"/>
                <w:numId w:val="10"/>
              </w:numPr>
              <w:spacing w:before="100" w:after="100" w:line="276" w:lineRule="auto"/>
              <w:jc w:val="both"/>
              <w:rPr>
                <w:szCs w:val="22"/>
              </w:rPr>
            </w:pPr>
            <w:r w:rsidRPr="00703B0A">
              <w:rPr>
                <w:szCs w:val="22"/>
              </w:rPr>
              <w:t>Be aware of the impact of your behaviour on others.</w:t>
            </w:r>
          </w:p>
          <w:p w14:paraId="17D2CE3E" w14:textId="77777777" w:rsidR="00703B0A" w:rsidRPr="00703B0A" w:rsidRDefault="00703B0A" w:rsidP="003D4E77">
            <w:pPr>
              <w:pStyle w:val="ListParagraph"/>
              <w:numPr>
                <w:ilvl w:val="0"/>
                <w:numId w:val="10"/>
              </w:numPr>
              <w:spacing w:before="100" w:after="100" w:line="276" w:lineRule="auto"/>
              <w:jc w:val="both"/>
              <w:rPr>
                <w:szCs w:val="22"/>
              </w:rPr>
            </w:pPr>
            <w:r w:rsidRPr="00703B0A">
              <w:rPr>
                <w:szCs w:val="22"/>
              </w:rPr>
              <w:lastRenderedPageBreak/>
              <w:t>Ensure that others are treated with fairness, dignity, and respect.</w:t>
            </w:r>
          </w:p>
          <w:p w14:paraId="0D3EEEAD" w14:textId="77777777" w:rsidR="00703B0A" w:rsidRPr="00703B0A" w:rsidRDefault="00703B0A" w:rsidP="003D4E77">
            <w:pPr>
              <w:pStyle w:val="ListParagraph"/>
              <w:numPr>
                <w:ilvl w:val="0"/>
                <w:numId w:val="10"/>
              </w:numPr>
              <w:spacing w:before="100" w:after="100" w:line="276" w:lineRule="auto"/>
              <w:jc w:val="both"/>
              <w:rPr>
                <w:szCs w:val="22"/>
              </w:rPr>
            </w:pPr>
            <w:r w:rsidRPr="00703B0A">
              <w:rPr>
                <w:szCs w:val="22"/>
              </w:rPr>
              <w:t>Maintain and develop your knowledge about what EDI is and why it is important.</w:t>
            </w:r>
          </w:p>
          <w:p w14:paraId="425727A2" w14:textId="77777777" w:rsidR="00703B0A" w:rsidRPr="00703B0A" w:rsidRDefault="00703B0A" w:rsidP="003D4E77">
            <w:pPr>
              <w:pStyle w:val="ListParagraph"/>
              <w:numPr>
                <w:ilvl w:val="0"/>
                <w:numId w:val="10"/>
              </w:numPr>
              <w:spacing w:before="100" w:after="100" w:line="276" w:lineRule="auto"/>
              <w:jc w:val="both"/>
              <w:rPr>
                <w:szCs w:val="22"/>
              </w:rPr>
            </w:pPr>
            <w:r w:rsidRPr="00703B0A">
              <w:rPr>
                <w:szCs w:val="22"/>
              </w:rPr>
              <w:t>Be prepared to challenge bias, discrimination, and prejudice when possible, and raise with your manager, the EDI &amp; Sustainability team, or the Freedom to Speak Up Guardians.</w:t>
            </w:r>
          </w:p>
          <w:p w14:paraId="249841F4" w14:textId="77777777" w:rsidR="00703B0A" w:rsidRPr="00703B0A" w:rsidRDefault="00703B0A" w:rsidP="003D4E77">
            <w:pPr>
              <w:pStyle w:val="ListParagraph"/>
              <w:numPr>
                <w:ilvl w:val="0"/>
                <w:numId w:val="10"/>
              </w:numPr>
              <w:spacing w:before="100" w:after="100" w:line="276" w:lineRule="auto"/>
              <w:jc w:val="both"/>
              <w:rPr>
                <w:szCs w:val="22"/>
              </w:rPr>
            </w:pPr>
            <w:r w:rsidRPr="00703B0A">
              <w:rPr>
                <w:szCs w:val="22"/>
              </w:rPr>
              <w:t>Encourage and support others to feel confident in speaking up if they have been subjected to or witnessed bias, discrimination, or prejudice.</w:t>
            </w:r>
          </w:p>
          <w:p w14:paraId="44BDB607" w14:textId="7EF5BB02" w:rsidR="00966F66" w:rsidRPr="003D4E77" w:rsidRDefault="00703B0A" w:rsidP="003D4E77">
            <w:pPr>
              <w:pStyle w:val="ListParagraph"/>
              <w:numPr>
                <w:ilvl w:val="0"/>
                <w:numId w:val="10"/>
              </w:numPr>
              <w:spacing w:before="100" w:after="100" w:line="276" w:lineRule="auto"/>
              <w:jc w:val="both"/>
              <w:rPr>
                <w:szCs w:val="22"/>
              </w:rPr>
            </w:pPr>
            <w:r w:rsidRPr="00703B0A">
              <w:rPr>
                <w:szCs w:val="22"/>
              </w:rPr>
              <w:t>Be prepared to speak up for others if you witness bias, discrimination, or prejudice.</w:t>
            </w:r>
          </w:p>
        </w:tc>
      </w:tr>
      <w:tr w:rsidR="00966F66" w14:paraId="01882A7A" w14:textId="77777777" w:rsidTr="1E5E83AD">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766E5BC" w14:textId="78A19BFC" w:rsidR="00966F66" w:rsidRDefault="0045355E" w:rsidP="00966F66">
            <w:pPr>
              <w:spacing w:before="100" w:after="100"/>
            </w:pPr>
            <w:r>
              <w:t xml:space="preserve">The role will oversee </w:t>
            </w:r>
            <w:r w:rsidRPr="0045355E">
              <w:t xml:space="preserve">clinical/service governance, quality assurance, and </w:t>
            </w:r>
            <w:r>
              <w:t>manage</w:t>
            </w:r>
            <w:r w:rsidRPr="0045355E">
              <w:t xml:space="preserve"> complex investigations.</w:t>
            </w:r>
          </w:p>
        </w:tc>
      </w:tr>
      <w:tr w:rsidR="00966F66" w14:paraId="3161C07B" w14:textId="77777777" w:rsidTr="1E5E83AD">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4182E7B7" w:rsidR="00966F66" w:rsidRDefault="00505FB5" w:rsidP="5D247394">
            <w:pPr>
              <w:spacing w:before="100" w:after="100"/>
              <w:rPr>
                <w:rFonts w:eastAsia="Calibri" w:cs="Calibri"/>
                <w:sz w:val="21"/>
                <w:szCs w:val="21"/>
              </w:rPr>
            </w:pPr>
            <w:r>
              <w:rPr>
                <w:rFonts w:eastAsia="Calibri" w:cs="Calibri"/>
                <w:sz w:val="21"/>
                <w:szCs w:val="21"/>
              </w:rPr>
              <w:t>The postholder will be responsible for growth, development and performance of their direct reports and wider team</w:t>
            </w:r>
            <w:r w:rsidR="00982551">
              <w:rPr>
                <w:rFonts w:eastAsia="Calibri" w:cs="Calibri"/>
                <w:sz w:val="21"/>
                <w:szCs w:val="21"/>
              </w:rPr>
              <w:t>.</w:t>
            </w:r>
          </w:p>
        </w:tc>
      </w:tr>
      <w:tr w:rsidR="00966F66" w14:paraId="4004EF95" w14:textId="77777777" w:rsidTr="1E5E83AD">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42E169D3" w:rsidR="00966F66" w:rsidRPr="00966F66" w:rsidRDefault="00982551" w:rsidP="00966F66">
            <w:pPr>
              <w:spacing w:before="100" w:after="100"/>
              <w:rPr>
                <w:color w:val="000000"/>
              </w:rPr>
            </w:pPr>
            <w:r>
              <w:rPr>
                <w:color w:val="000000"/>
              </w:rPr>
              <w:t>N/A</w:t>
            </w:r>
          </w:p>
        </w:tc>
      </w:tr>
    </w:tbl>
    <w:tbl>
      <w:tblPr>
        <w:tblStyle w:val="TableGrid"/>
        <w:tblpPr w:leftFromText="180" w:rightFromText="180" w:vertAnchor="text" w:horzAnchor="margin" w:tblpY="338"/>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82551" w:rsidRPr="00966F66" w14:paraId="36189D3D" w14:textId="77777777" w:rsidTr="008F0F52">
        <w:tc>
          <w:tcPr>
            <w:tcW w:w="2405" w:type="dxa"/>
            <w:shd w:val="clear" w:color="auto" w:fill="00A7CF" w:themeFill="accent1"/>
          </w:tcPr>
          <w:p w14:paraId="00B1B745" w14:textId="77777777" w:rsidR="008F0F52" w:rsidRDefault="008F0F52" w:rsidP="008F0F52">
            <w:pPr>
              <w:spacing w:beforeLines="80" w:before="192" w:afterLines="80" w:after="192"/>
              <w:jc w:val="center"/>
              <w:rPr>
                <w:rFonts w:cs="Calibri"/>
                <w:b/>
                <w:bCs/>
                <w:color w:val="FFFFFF" w:themeColor="background1"/>
                <w:szCs w:val="22"/>
              </w:rPr>
            </w:pPr>
          </w:p>
          <w:p w14:paraId="67B6C87E" w14:textId="4B61C43A" w:rsidR="008F0F52" w:rsidRPr="008F0F52" w:rsidRDefault="008F0F52" w:rsidP="008F0F52">
            <w:pPr>
              <w:spacing w:beforeLines="80" w:before="192" w:afterLines="80" w:after="192"/>
              <w:jc w:val="center"/>
              <w:rPr>
                <w:rFonts w:cs="Calibri"/>
                <w:b/>
                <w:bCs/>
                <w:color w:val="FFFFFF" w:themeColor="background1"/>
                <w:szCs w:val="22"/>
              </w:rPr>
            </w:pPr>
            <w:r w:rsidRPr="008F0F52">
              <w:rPr>
                <w:rFonts w:cs="Calibri"/>
                <w:b/>
                <w:bCs/>
                <w:color w:val="FFFFFF" w:themeColor="background1"/>
                <w:szCs w:val="22"/>
              </w:rPr>
              <w:t>Person specification</w:t>
            </w:r>
          </w:p>
          <w:p w14:paraId="6870B096" w14:textId="77777777" w:rsidR="00982551" w:rsidRPr="00966F66" w:rsidRDefault="00982551" w:rsidP="008F0F52">
            <w:pPr>
              <w:spacing w:beforeLines="80" w:before="192" w:afterLines="80" w:after="192"/>
              <w:jc w:val="center"/>
              <w:rPr>
                <w:rFonts w:cs="Calibri"/>
                <w:b/>
                <w:bCs/>
                <w:color w:val="FFFFFF" w:themeColor="background1"/>
                <w:szCs w:val="22"/>
              </w:rPr>
            </w:pPr>
          </w:p>
        </w:tc>
        <w:tc>
          <w:tcPr>
            <w:tcW w:w="3827" w:type="dxa"/>
            <w:shd w:val="clear" w:color="auto" w:fill="00A7CF" w:themeFill="accent1"/>
            <w:vAlign w:val="center"/>
          </w:tcPr>
          <w:p w14:paraId="4633636D" w14:textId="77777777" w:rsidR="00982551" w:rsidRPr="00966F66" w:rsidRDefault="00982551" w:rsidP="008F0F52">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3C7A2CE2" w14:textId="77777777" w:rsidR="00982551" w:rsidRPr="00966F66" w:rsidRDefault="00982551" w:rsidP="008F0F52">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82551" w14:paraId="712644B8" w14:textId="77777777" w:rsidTr="00982551">
        <w:tc>
          <w:tcPr>
            <w:tcW w:w="2405" w:type="dxa"/>
            <w:shd w:val="clear" w:color="auto" w:fill="00A7CF" w:themeFill="accent1"/>
            <w:vAlign w:val="center"/>
          </w:tcPr>
          <w:p w14:paraId="6954FD68" w14:textId="77777777" w:rsidR="00982551" w:rsidRPr="003B3ED7" w:rsidRDefault="00982551" w:rsidP="00982551">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7C8A6D39" w14:textId="717CF100" w:rsidR="00982551" w:rsidRPr="00E32957" w:rsidRDefault="00C30CE8" w:rsidP="00982551">
            <w:pPr>
              <w:pStyle w:val="ListParagraph"/>
              <w:numPr>
                <w:ilvl w:val="0"/>
                <w:numId w:val="9"/>
              </w:numPr>
              <w:spacing w:beforeLines="100" w:before="240" w:afterLines="100" w:after="240"/>
              <w:rPr>
                <w:rFonts w:eastAsia="Helvetica" w:cs="Calibri"/>
                <w:szCs w:val="22"/>
              </w:rPr>
            </w:pPr>
            <w:r w:rsidRPr="00CC004D">
              <w:rPr>
                <w:rFonts w:cs="Calibri"/>
                <w:szCs w:val="22"/>
              </w:rPr>
              <w:t>N/A</w:t>
            </w:r>
          </w:p>
        </w:tc>
        <w:tc>
          <w:tcPr>
            <w:tcW w:w="3728" w:type="dxa"/>
          </w:tcPr>
          <w:p w14:paraId="6275A073" w14:textId="77777777" w:rsidR="00CC004D" w:rsidRDefault="00CC004D" w:rsidP="00CC004D">
            <w:pPr>
              <w:pStyle w:val="ListParagraph"/>
              <w:spacing w:beforeLines="100" w:before="240" w:afterLines="100" w:after="240"/>
              <w:ind w:left="360"/>
              <w:rPr>
                <w:rFonts w:cs="Calibri"/>
                <w:szCs w:val="22"/>
              </w:rPr>
            </w:pPr>
          </w:p>
          <w:p w14:paraId="658D19DE" w14:textId="7E4970B4" w:rsidR="00982551" w:rsidRPr="00AC5FDD" w:rsidRDefault="00C30CE8" w:rsidP="00982551">
            <w:pPr>
              <w:pStyle w:val="ListParagraph"/>
              <w:numPr>
                <w:ilvl w:val="0"/>
                <w:numId w:val="9"/>
              </w:numPr>
              <w:spacing w:beforeLines="100" w:before="240" w:afterLines="100" w:after="240"/>
              <w:rPr>
                <w:rFonts w:cs="Calibri"/>
                <w:szCs w:val="22"/>
              </w:rPr>
            </w:pPr>
            <w:r>
              <w:rPr>
                <w:rFonts w:cs="Calibri"/>
                <w:szCs w:val="22"/>
              </w:rPr>
              <w:t xml:space="preserve">A qualification in a business/finance or related field would be </w:t>
            </w:r>
            <w:r w:rsidR="00CC004D">
              <w:rPr>
                <w:rFonts w:cs="Calibri"/>
                <w:szCs w:val="22"/>
              </w:rPr>
              <w:t xml:space="preserve">desirable </w:t>
            </w:r>
          </w:p>
        </w:tc>
      </w:tr>
      <w:tr w:rsidR="00982551" w14:paraId="39DD219E" w14:textId="77777777" w:rsidTr="00982551">
        <w:tc>
          <w:tcPr>
            <w:tcW w:w="2405" w:type="dxa"/>
            <w:shd w:val="clear" w:color="auto" w:fill="00A7CF" w:themeFill="accent1"/>
            <w:vAlign w:val="center"/>
          </w:tcPr>
          <w:p w14:paraId="64273656" w14:textId="77777777" w:rsidR="00982551" w:rsidRPr="003B3ED7" w:rsidRDefault="00982551" w:rsidP="00982551">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981D814" w14:textId="77777777" w:rsidR="00982551" w:rsidRPr="008C6877" w:rsidRDefault="007B774D" w:rsidP="00487168">
            <w:pPr>
              <w:pStyle w:val="ListParagraph"/>
              <w:numPr>
                <w:ilvl w:val="0"/>
                <w:numId w:val="9"/>
              </w:numPr>
              <w:spacing w:beforeLines="100" w:before="240" w:afterLines="100" w:after="240"/>
              <w:rPr>
                <w:rFonts w:cs="Calibri"/>
                <w:szCs w:val="22"/>
              </w:rPr>
            </w:pPr>
            <w:r w:rsidRPr="008C6877">
              <w:rPr>
                <w:rFonts w:cs="Calibri"/>
                <w:b/>
                <w:bCs/>
                <w:szCs w:val="22"/>
              </w:rPr>
              <w:t>Senior Operational &amp; Financial Leader:</w:t>
            </w:r>
            <w:r w:rsidRPr="008C6877">
              <w:rPr>
                <w:rFonts w:cs="Calibri"/>
                <w:szCs w:val="22"/>
              </w:rPr>
              <w:t xml:space="preserve"> Demonstrable experience as a senior operational leader with full P&amp;L and/or significant budgetary accountability</w:t>
            </w:r>
          </w:p>
          <w:p w14:paraId="5F01DE88" w14:textId="77777777" w:rsidR="008C6877" w:rsidRDefault="008C6877" w:rsidP="00487168">
            <w:pPr>
              <w:pStyle w:val="ListParagraph"/>
              <w:numPr>
                <w:ilvl w:val="0"/>
                <w:numId w:val="9"/>
              </w:numPr>
              <w:spacing w:beforeLines="100" w:before="240" w:afterLines="100" w:after="240"/>
              <w:rPr>
                <w:rFonts w:cs="Calibri"/>
                <w:szCs w:val="22"/>
              </w:rPr>
            </w:pPr>
            <w:r w:rsidRPr="008C6877">
              <w:rPr>
                <w:rFonts w:cs="Calibri"/>
                <w:b/>
                <w:bCs/>
                <w:szCs w:val="22"/>
              </w:rPr>
              <w:t>Complex Multi-Site Management:</w:t>
            </w:r>
            <w:r w:rsidRPr="008C6877">
              <w:rPr>
                <w:rFonts w:cs="Calibri"/>
                <w:szCs w:val="22"/>
              </w:rPr>
              <w:t xml:space="preserve"> A minimum of </w:t>
            </w:r>
            <w:r w:rsidRPr="008C6877">
              <w:rPr>
                <w:rFonts w:cs="Calibri"/>
                <w:b/>
                <w:bCs/>
                <w:szCs w:val="22"/>
              </w:rPr>
              <w:t>5+ years</w:t>
            </w:r>
            <w:r w:rsidRPr="008C6877">
              <w:rPr>
                <w:rFonts w:cs="Calibri"/>
                <w:szCs w:val="22"/>
              </w:rPr>
              <w:t xml:space="preserve"> managing complex, multi-site, and multi-disciplinary teams (including clinicians) in a healthcare, corporate health, or related sector. </w:t>
            </w:r>
          </w:p>
          <w:p w14:paraId="091369A4" w14:textId="77777777" w:rsidR="004E76E2" w:rsidRPr="003D1995" w:rsidRDefault="004E76E2" w:rsidP="003D1995">
            <w:pPr>
              <w:pStyle w:val="ListParagraph"/>
              <w:numPr>
                <w:ilvl w:val="0"/>
                <w:numId w:val="9"/>
              </w:numPr>
              <w:spacing w:beforeLines="100" w:before="240" w:afterLines="100" w:after="240"/>
              <w:rPr>
                <w:rFonts w:cs="Calibri"/>
                <w:szCs w:val="22"/>
              </w:rPr>
            </w:pPr>
            <w:r w:rsidRPr="003D1995">
              <w:rPr>
                <w:rFonts w:cs="Calibri"/>
                <w:b/>
                <w:bCs/>
                <w:szCs w:val="22"/>
              </w:rPr>
              <w:t>Proven Transformation &amp; Turnaround:</w:t>
            </w:r>
            <w:r w:rsidRPr="003D1995">
              <w:rPr>
                <w:rFonts w:cs="Calibri"/>
                <w:szCs w:val="22"/>
              </w:rPr>
              <w:t xml:space="preserve"> A strong track record of leading large-scale operational turnarounds, service integrations, </w:t>
            </w:r>
            <w:r w:rsidRPr="003D1995">
              <w:rPr>
                <w:rFonts w:cs="Calibri"/>
                <w:szCs w:val="22"/>
              </w:rPr>
              <w:lastRenderedPageBreak/>
              <w:t xml:space="preserve">or complex change programmes at scale. </w:t>
            </w:r>
          </w:p>
          <w:p w14:paraId="667EC051" w14:textId="77777777" w:rsidR="00487168" w:rsidRPr="003D1995" w:rsidRDefault="00487168" w:rsidP="003D1995">
            <w:pPr>
              <w:pStyle w:val="ListParagraph"/>
              <w:numPr>
                <w:ilvl w:val="0"/>
                <w:numId w:val="9"/>
              </w:numPr>
              <w:spacing w:beforeLines="100" w:before="240" w:afterLines="100" w:after="240"/>
              <w:rPr>
                <w:rFonts w:cs="Calibri"/>
                <w:szCs w:val="22"/>
              </w:rPr>
            </w:pPr>
            <w:r w:rsidRPr="003D1995">
              <w:rPr>
                <w:rFonts w:cs="Calibri"/>
                <w:b/>
                <w:bCs/>
                <w:szCs w:val="22"/>
              </w:rPr>
              <w:t>Matrix-Working Expertise:</w:t>
            </w:r>
            <w:r w:rsidRPr="003D1995">
              <w:rPr>
                <w:rFonts w:cs="Calibri"/>
                <w:szCs w:val="22"/>
              </w:rPr>
              <w:t xml:space="preserve"> Proven ability to work effectively and influence multiple functions within a complex matrix organisation to deliver an integrated service. </w:t>
            </w:r>
          </w:p>
          <w:p w14:paraId="4F5C65DF" w14:textId="51B638AA" w:rsidR="007B774D" w:rsidRPr="00402A6B" w:rsidRDefault="00A57212" w:rsidP="00402A6B">
            <w:pPr>
              <w:pStyle w:val="ListParagraph"/>
              <w:numPr>
                <w:ilvl w:val="0"/>
                <w:numId w:val="9"/>
              </w:numPr>
              <w:spacing w:beforeLines="100" w:before="240" w:afterLines="100" w:after="240"/>
              <w:rPr>
                <w:rFonts w:cs="Calibri"/>
                <w:szCs w:val="22"/>
              </w:rPr>
            </w:pPr>
            <w:r w:rsidRPr="003D1995">
              <w:rPr>
                <w:rFonts w:cs="Calibri"/>
                <w:b/>
                <w:bCs/>
                <w:szCs w:val="22"/>
              </w:rPr>
              <w:t>Governance &amp; Quality Assurance:</w:t>
            </w:r>
            <w:r w:rsidRPr="003D1995">
              <w:rPr>
                <w:rFonts w:cs="Calibri"/>
                <w:szCs w:val="22"/>
              </w:rPr>
              <w:t xml:space="preserve"> Deep experience in overseeing clinical/service governance, quality assurance, and leading/managing complex investigations.</w:t>
            </w:r>
          </w:p>
        </w:tc>
        <w:tc>
          <w:tcPr>
            <w:tcW w:w="3728" w:type="dxa"/>
          </w:tcPr>
          <w:p w14:paraId="26BCF3AE" w14:textId="77777777" w:rsidR="00982551" w:rsidRPr="00233201" w:rsidRDefault="00982551" w:rsidP="00982551">
            <w:pPr>
              <w:numPr>
                <w:ilvl w:val="0"/>
                <w:numId w:val="9"/>
              </w:numPr>
              <w:shd w:val="clear" w:color="auto" w:fill="FFFFFF"/>
              <w:spacing w:before="100" w:beforeAutospacing="1" w:after="100" w:afterAutospacing="1"/>
              <w:rPr>
                <w:rFonts w:eastAsia="Times New Roman" w:cs="Calibri"/>
                <w:color w:val="333333"/>
                <w:szCs w:val="22"/>
                <w:lang w:eastAsia="en-GB"/>
              </w:rPr>
            </w:pPr>
          </w:p>
        </w:tc>
      </w:tr>
      <w:tr w:rsidR="00982551" w14:paraId="3F70F369" w14:textId="77777777" w:rsidTr="00982551">
        <w:tc>
          <w:tcPr>
            <w:tcW w:w="2405" w:type="dxa"/>
            <w:shd w:val="clear" w:color="auto" w:fill="00A7CF" w:themeFill="accent1"/>
            <w:vAlign w:val="center"/>
          </w:tcPr>
          <w:p w14:paraId="735F8835" w14:textId="77777777" w:rsidR="00982551" w:rsidRPr="003B3ED7" w:rsidRDefault="00982551" w:rsidP="00982551">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7AAFB922" w14:textId="77777777" w:rsidR="00402A6B" w:rsidRPr="00402A6B" w:rsidRDefault="00402A6B" w:rsidP="00402A6B">
            <w:pPr>
              <w:pStyle w:val="ListParagraph"/>
              <w:numPr>
                <w:ilvl w:val="0"/>
                <w:numId w:val="9"/>
              </w:numPr>
              <w:spacing w:beforeLines="100" w:before="240" w:afterLines="100" w:after="240"/>
              <w:rPr>
                <w:rFonts w:eastAsia="Calibri" w:cs="Calibri"/>
                <w:szCs w:val="22"/>
              </w:rPr>
            </w:pPr>
            <w:r w:rsidRPr="00402A6B">
              <w:rPr>
                <w:rFonts w:eastAsia="Calibri" w:cs="Calibri"/>
                <w:szCs w:val="22"/>
              </w:rPr>
              <w:t>Detailed knowledge of KPI mechanisms across different services</w:t>
            </w:r>
          </w:p>
          <w:p w14:paraId="425E5319" w14:textId="77777777" w:rsidR="00402A6B" w:rsidRPr="00402A6B" w:rsidRDefault="00402A6B" w:rsidP="00402A6B">
            <w:pPr>
              <w:pStyle w:val="ListParagraph"/>
              <w:numPr>
                <w:ilvl w:val="0"/>
                <w:numId w:val="9"/>
              </w:numPr>
              <w:spacing w:beforeLines="100" w:before="240" w:afterLines="100" w:after="240"/>
              <w:rPr>
                <w:rFonts w:eastAsia="Calibri" w:cs="Calibri"/>
                <w:szCs w:val="22"/>
              </w:rPr>
            </w:pPr>
            <w:r w:rsidRPr="00402A6B">
              <w:rPr>
                <w:rFonts w:eastAsia="Calibri" w:cs="Calibri"/>
                <w:szCs w:val="22"/>
              </w:rPr>
              <w:t>Understanding of the relationship between service delivery and financial performance</w:t>
            </w:r>
          </w:p>
          <w:p w14:paraId="37A6C8C3" w14:textId="77777777" w:rsidR="00402A6B" w:rsidRPr="00402A6B" w:rsidRDefault="00402A6B" w:rsidP="00402A6B">
            <w:pPr>
              <w:pStyle w:val="ListParagraph"/>
              <w:numPr>
                <w:ilvl w:val="0"/>
                <w:numId w:val="9"/>
              </w:numPr>
              <w:spacing w:beforeLines="100" w:before="240" w:afterLines="100" w:after="240"/>
              <w:rPr>
                <w:rFonts w:eastAsia="Calibri" w:cs="Calibri"/>
                <w:szCs w:val="22"/>
              </w:rPr>
            </w:pPr>
            <w:r w:rsidRPr="00402A6B">
              <w:rPr>
                <w:rFonts w:eastAsia="Calibri" w:cs="Calibri"/>
                <w:szCs w:val="22"/>
              </w:rPr>
              <w:t xml:space="preserve">Experience and knowledge within a national healthcare organisation </w:t>
            </w:r>
          </w:p>
          <w:p w14:paraId="1470C326" w14:textId="77777777" w:rsidR="00402A6B" w:rsidRPr="00402A6B" w:rsidRDefault="00402A6B" w:rsidP="00402A6B">
            <w:pPr>
              <w:pStyle w:val="ListParagraph"/>
              <w:numPr>
                <w:ilvl w:val="0"/>
                <w:numId w:val="9"/>
              </w:numPr>
              <w:spacing w:beforeLines="100" w:before="240" w:afterLines="100" w:after="240"/>
              <w:rPr>
                <w:rFonts w:eastAsia="Calibri" w:cs="Calibri"/>
                <w:szCs w:val="22"/>
              </w:rPr>
            </w:pPr>
            <w:r w:rsidRPr="00402A6B">
              <w:rPr>
                <w:rFonts w:eastAsia="Calibri" w:cs="Calibri"/>
                <w:szCs w:val="22"/>
              </w:rPr>
              <w:t>Delivery of strategic priorities</w:t>
            </w:r>
          </w:p>
          <w:p w14:paraId="44FB4845" w14:textId="77777777" w:rsidR="00402A6B" w:rsidRPr="00402A6B" w:rsidRDefault="00402A6B" w:rsidP="00402A6B">
            <w:pPr>
              <w:pStyle w:val="ListParagraph"/>
              <w:numPr>
                <w:ilvl w:val="0"/>
                <w:numId w:val="9"/>
              </w:numPr>
              <w:spacing w:beforeLines="100" w:before="240" w:afterLines="100" w:after="240"/>
              <w:rPr>
                <w:rFonts w:eastAsia="Calibri" w:cs="Calibri"/>
                <w:szCs w:val="22"/>
              </w:rPr>
            </w:pPr>
            <w:r w:rsidRPr="00402A6B">
              <w:rPr>
                <w:rFonts w:eastAsia="Calibri" w:cs="Calibri"/>
                <w:szCs w:val="22"/>
              </w:rPr>
              <w:t>Report writing and influencing</w:t>
            </w:r>
          </w:p>
          <w:p w14:paraId="77105322" w14:textId="77777777" w:rsidR="00402A6B" w:rsidRPr="00402A6B" w:rsidRDefault="00402A6B" w:rsidP="00402A6B">
            <w:pPr>
              <w:pStyle w:val="ListParagraph"/>
              <w:numPr>
                <w:ilvl w:val="0"/>
                <w:numId w:val="9"/>
              </w:numPr>
              <w:spacing w:beforeLines="100" w:before="240" w:afterLines="100" w:after="240"/>
              <w:rPr>
                <w:rFonts w:eastAsia="Calibri" w:cs="Calibri"/>
                <w:szCs w:val="22"/>
              </w:rPr>
            </w:pPr>
            <w:r w:rsidRPr="00402A6B">
              <w:rPr>
                <w:rFonts w:eastAsia="Calibri" w:cs="Calibri"/>
                <w:szCs w:val="22"/>
              </w:rPr>
              <w:t>Team building and organisational leadership</w:t>
            </w:r>
          </w:p>
          <w:p w14:paraId="485237E9" w14:textId="77777777" w:rsidR="00402A6B" w:rsidRPr="00402A6B" w:rsidRDefault="00402A6B" w:rsidP="00402A6B">
            <w:pPr>
              <w:pStyle w:val="ListParagraph"/>
              <w:numPr>
                <w:ilvl w:val="0"/>
                <w:numId w:val="9"/>
              </w:numPr>
              <w:spacing w:beforeLines="100" w:before="240" w:afterLines="100" w:after="240"/>
              <w:rPr>
                <w:rFonts w:eastAsia="Calibri" w:cs="Calibri"/>
                <w:szCs w:val="22"/>
              </w:rPr>
            </w:pPr>
            <w:r w:rsidRPr="00402A6B">
              <w:rPr>
                <w:rFonts w:eastAsia="Calibri" w:cs="Calibri"/>
                <w:szCs w:val="22"/>
              </w:rPr>
              <w:t xml:space="preserve">Customer engagement and experience </w:t>
            </w:r>
          </w:p>
          <w:p w14:paraId="733BEE1B" w14:textId="77777777" w:rsidR="00982551" w:rsidRPr="00402A6B" w:rsidRDefault="00402A6B" w:rsidP="00402A6B">
            <w:pPr>
              <w:pStyle w:val="ListParagraph"/>
              <w:numPr>
                <w:ilvl w:val="0"/>
                <w:numId w:val="9"/>
              </w:numPr>
              <w:spacing w:beforeLines="100" w:before="240" w:afterLines="100" w:after="240"/>
              <w:rPr>
                <w:rFonts w:eastAsia="Times New Roman" w:cs="Calibri"/>
                <w:color w:val="333333"/>
                <w:szCs w:val="22"/>
                <w:lang w:eastAsia="en-GB"/>
              </w:rPr>
            </w:pPr>
            <w:r w:rsidRPr="00402A6B">
              <w:rPr>
                <w:rFonts w:eastAsia="Calibri" w:cs="Calibri"/>
                <w:szCs w:val="22"/>
              </w:rPr>
              <w:t>Equality Act 2010</w:t>
            </w:r>
          </w:p>
          <w:p w14:paraId="32F942FB" w14:textId="183AF864" w:rsidR="00402A6B" w:rsidRPr="00E32957" w:rsidRDefault="00402A6B" w:rsidP="00402A6B">
            <w:pPr>
              <w:pStyle w:val="ListParagraph"/>
              <w:spacing w:beforeLines="100" w:before="240" w:afterLines="100" w:after="240"/>
              <w:ind w:left="360"/>
              <w:rPr>
                <w:rFonts w:eastAsia="Times New Roman" w:cs="Calibri"/>
                <w:color w:val="333333"/>
                <w:szCs w:val="22"/>
                <w:lang w:eastAsia="en-GB"/>
              </w:rPr>
            </w:pPr>
          </w:p>
        </w:tc>
        <w:tc>
          <w:tcPr>
            <w:tcW w:w="3728" w:type="dxa"/>
          </w:tcPr>
          <w:p w14:paraId="71DEB47A" w14:textId="77777777" w:rsidR="00982551" w:rsidRDefault="00982551" w:rsidP="00982551">
            <w:pPr>
              <w:pStyle w:val="ListParagraph"/>
              <w:numPr>
                <w:ilvl w:val="0"/>
                <w:numId w:val="9"/>
              </w:numPr>
              <w:spacing w:beforeLines="100" w:before="240" w:afterLines="100" w:after="240"/>
              <w:rPr>
                <w:rFonts w:eastAsia="Calibri" w:cs="Calibri"/>
                <w:szCs w:val="22"/>
              </w:rPr>
            </w:pPr>
            <w:r>
              <w:rPr>
                <w:rFonts w:eastAsia="Calibri" w:cs="Calibri"/>
                <w:szCs w:val="22"/>
              </w:rPr>
              <w:t>Speaks another language</w:t>
            </w:r>
          </w:p>
          <w:p w14:paraId="1F8B560D" w14:textId="415F87D6" w:rsidR="00402A6B" w:rsidRPr="00402A6B" w:rsidRDefault="00402A6B" w:rsidP="00402A6B">
            <w:pPr>
              <w:pStyle w:val="ListParagraph"/>
              <w:numPr>
                <w:ilvl w:val="0"/>
                <w:numId w:val="9"/>
              </w:numPr>
              <w:spacing w:beforeLines="100" w:before="240" w:afterLines="100" w:after="240"/>
              <w:rPr>
                <w:rFonts w:eastAsia="Calibri" w:cs="Calibri"/>
                <w:szCs w:val="22"/>
              </w:rPr>
            </w:pPr>
            <w:r w:rsidRPr="00402A6B">
              <w:rPr>
                <w:rFonts w:eastAsia="Calibri" w:cs="Calibri"/>
                <w:szCs w:val="22"/>
              </w:rPr>
              <w:t>Understanding of mental health and musculoskeletal issues</w:t>
            </w:r>
          </w:p>
        </w:tc>
      </w:tr>
      <w:tr w:rsidR="00982551" w14:paraId="00B9E93F" w14:textId="77777777" w:rsidTr="00982551">
        <w:tc>
          <w:tcPr>
            <w:tcW w:w="2405" w:type="dxa"/>
            <w:shd w:val="clear" w:color="auto" w:fill="00A7CF" w:themeFill="accent1"/>
            <w:vAlign w:val="center"/>
          </w:tcPr>
          <w:p w14:paraId="6B36CFF2" w14:textId="77777777" w:rsidR="00982551" w:rsidRPr="003B3ED7" w:rsidRDefault="00982551" w:rsidP="00982551">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30D457B9" w14:textId="1CE13D7B" w:rsidR="00982551" w:rsidRPr="00AC5FDD" w:rsidRDefault="003D1995" w:rsidP="00982551">
            <w:pPr>
              <w:pStyle w:val="ListParagraph"/>
              <w:numPr>
                <w:ilvl w:val="0"/>
                <w:numId w:val="9"/>
              </w:numPr>
              <w:spacing w:beforeLines="100" w:before="240" w:afterLines="100" w:after="240"/>
              <w:rPr>
                <w:rFonts w:cs="Calibri"/>
                <w:szCs w:val="22"/>
              </w:rPr>
            </w:pPr>
            <w:r>
              <w:rPr>
                <w:rFonts w:cs="Calibri"/>
                <w:szCs w:val="22"/>
              </w:rPr>
              <w:t>N/A</w:t>
            </w:r>
          </w:p>
        </w:tc>
        <w:tc>
          <w:tcPr>
            <w:tcW w:w="3728" w:type="dxa"/>
          </w:tcPr>
          <w:p w14:paraId="4097182F" w14:textId="77777777" w:rsidR="00402A6B" w:rsidRDefault="00402A6B" w:rsidP="00402A6B">
            <w:pPr>
              <w:pStyle w:val="ListParagraph"/>
              <w:spacing w:beforeLines="100" w:before="240" w:afterLines="100" w:after="240"/>
              <w:ind w:left="360"/>
              <w:rPr>
                <w:rFonts w:cs="Calibri"/>
                <w:szCs w:val="22"/>
              </w:rPr>
            </w:pPr>
          </w:p>
          <w:p w14:paraId="5D3621C2" w14:textId="5D2A7353" w:rsidR="00982551" w:rsidRPr="00AC5FDD" w:rsidRDefault="003D1995" w:rsidP="00982551">
            <w:pPr>
              <w:pStyle w:val="ListParagraph"/>
              <w:numPr>
                <w:ilvl w:val="0"/>
                <w:numId w:val="9"/>
              </w:numPr>
              <w:spacing w:beforeLines="100" w:before="240" w:afterLines="100" w:after="240"/>
              <w:rPr>
                <w:rFonts w:cs="Calibri"/>
                <w:szCs w:val="22"/>
              </w:rPr>
            </w:pPr>
            <w:r>
              <w:rPr>
                <w:rFonts w:cs="Calibri"/>
                <w:szCs w:val="22"/>
              </w:rPr>
              <w:t>N/A</w:t>
            </w:r>
          </w:p>
        </w:tc>
      </w:tr>
      <w:tr w:rsidR="00982551" w14:paraId="6AB5358A" w14:textId="77777777" w:rsidTr="00982551">
        <w:tc>
          <w:tcPr>
            <w:tcW w:w="2405" w:type="dxa"/>
            <w:shd w:val="clear" w:color="auto" w:fill="00A7CF" w:themeFill="accent1"/>
            <w:vAlign w:val="center"/>
          </w:tcPr>
          <w:p w14:paraId="7735BA39" w14:textId="77777777" w:rsidR="00982551" w:rsidRPr="003B3ED7" w:rsidRDefault="00982551" w:rsidP="00982551">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6C5D4399" w14:textId="77777777" w:rsidR="003D1995" w:rsidRPr="003D1995" w:rsidRDefault="003D1995" w:rsidP="003D1995">
            <w:pPr>
              <w:pStyle w:val="ListParagraph"/>
              <w:numPr>
                <w:ilvl w:val="0"/>
                <w:numId w:val="9"/>
              </w:numPr>
              <w:spacing w:beforeLines="100" w:before="240" w:afterLines="100" w:after="240"/>
              <w:rPr>
                <w:rFonts w:cs="Calibri"/>
                <w:b/>
                <w:bCs/>
                <w:szCs w:val="22"/>
              </w:rPr>
            </w:pPr>
            <w:r w:rsidRPr="003D1995">
              <w:rPr>
                <w:rFonts w:cs="Calibri"/>
                <w:b/>
                <w:bCs/>
                <w:szCs w:val="22"/>
              </w:rPr>
              <w:t>A Strategic and Tactical Leader: </w:t>
            </w:r>
            <w:r w:rsidRPr="003D1995">
              <w:rPr>
                <w:rFonts w:cs="Calibri"/>
                <w:szCs w:val="22"/>
              </w:rPr>
              <w:t>You can see the "big picture" and translate vision into an actionable, detailed plan.</w:t>
            </w:r>
            <w:r w:rsidRPr="003D1995">
              <w:rPr>
                <w:rFonts w:cs="Calibri"/>
                <w:b/>
                <w:bCs/>
                <w:szCs w:val="22"/>
              </w:rPr>
              <w:t> </w:t>
            </w:r>
          </w:p>
          <w:p w14:paraId="50F7363F" w14:textId="77777777" w:rsidR="003D1995" w:rsidRPr="003D1995" w:rsidRDefault="003D1995" w:rsidP="003D1995">
            <w:pPr>
              <w:pStyle w:val="ListParagraph"/>
              <w:numPr>
                <w:ilvl w:val="0"/>
                <w:numId w:val="9"/>
              </w:numPr>
              <w:spacing w:beforeLines="100" w:before="240" w:afterLines="100" w:after="240"/>
              <w:rPr>
                <w:rFonts w:cs="Calibri"/>
                <w:szCs w:val="22"/>
              </w:rPr>
            </w:pPr>
            <w:r w:rsidRPr="003D1995">
              <w:rPr>
                <w:rFonts w:cs="Calibri"/>
                <w:b/>
                <w:bCs/>
                <w:szCs w:val="22"/>
              </w:rPr>
              <w:t>Resilient &amp; Decisive</w:t>
            </w:r>
            <w:r w:rsidRPr="003D1995">
              <w:rPr>
                <w:rFonts w:cs="Calibri"/>
                <w:szCs w:val="22"/>
              </w:rPr>
              <w:t>: You thrive under pressure and bring structure to ambiguity. You are a stabilising force who can manage multiple complex issues and lead decisively. </w:t>
            </w:r>
          </w:p>
          <w:p w14:paraId="36E8FDDB" w14:textId="77777777" w:rsidR="003D1995" w:rsidRPr="003D1995" w:rsidRDefault="003D1995" w:rsidP="003D1995">
            <w:pPr>
              <w:pStyle w:val="ListParagraph"/>
              <w:numPr>
                <w:ilvl w:val="0"/>
                <w:numId w:val="9"/>
              </w:numPr>
              <w:spacing w:beforeLines="100" w:before="240" w:afterLines="100" w:after="240"/>
              <w:rPr>
                <w:rFonts w:cs="Calibri"/>
                <w:szCs w:val="22"/>
              </w:rPr>
            </w:pPr>
            <w:r w:rsidRPr="003D1995">
              <w:rPr>
                <w:rFonts w:cs="Calibri"/>
                <w:b/>
                <w:bCs/>
                <w:szCs w:val="22"/>
              </w:rPr>
              <w:t>A Natural Integrator</w:t>
            </w:r>
            <w:r w:rsidRPr="003D1995">
              <w:rPr>
                <w:rFonts w:cs="Calibri"/>
                <w:szCs w:val="22"/>
              </w:rPr>
              <w:t>: You are a "silo-buster" by nature, with a proven ability to unite disparate teams, processes, and technologies around a common goal. </w:t>
            </w:r>
          </w:p>
          <w:p w14:paraId="235F94C6" w14:textId="77777777" w:rsidR="003D1995" w:rsidRPr="003D1995" w:rsidRDefault="003D1995" w:rsidP="003D1995">
            <w:pPr>
              <w:pStyle w:val="ListParagraph"/>
              <w:numPr>
                <w:ilvl w:val="0"/>
                <w:numId w:val="9"/>
              </w:numPr>
              <w:spacing w:beforeLines="100" w:before="240" w:afterLines="100" w:after="240"/>
              <w:rPr>
                <w:rFonts w:cs="Calibri"/>
                <w:szCs w:val="22"/>
              </w:rPr>
            </w:pPr>
            <w:r w:rsidRPr="003D1995">
              <w:rPr>
                <w:rFonts w:cs="Calibri"/>
                <w:b/>
                <w:bCs/>
                <w:szCs w:val="22"/>
              </w:rPr>
              <w:t>An Exceptional Communicator: </w:t>
            </w:r>
            <w:r w:rsidRPr="003D1995">
              <w:rPr>
                <w:rFonts w:cs="Calibri"/>
                <w:szCs w:val="22"/>
              </w:rPr>
              <w:t>You possess high-</w:t>
            </w:r>
            <w:r w:rsidRPr="003D1995">
              <w:rPr>
                <w:rFonts w:cs="Calibri"/>
                <w:szCs w:val="22"/>
              </w:rPr>
              <w:lastRenderedPageBreak/>
              <w:t>level interpersonal and influencing skills, capable of building trust and alignment across all levels of an organisation, from the frontline to the executive board. </w:t>
            </w:r>
          </w:p>
          <w:p w14:paraId="24DB3E15" w14:textId="77777777" w:rsidR="003D1995" w:rsidRPr="003D1995" w:rsidRDefault="003D1995" w:rsidP="003D1995">
            <w:pPr>
              <w:pStyle w:val="ListParagraph"/>
              <w:numPr>
                <w:ilvl w:val="0"/>
                <w:numId w:val="9"/>
              </w:numPr>
              <w:spacing w:beforeLines="100" w:before="240" w:afterLines="100" w:after="240"/>
              <w:rPr>
                <w:rFonts w:cs="Calibri"/>
                <w:b/>
                <w:bCs/>
                <w:szCs w:val="22"/>
              </w:rPr>
            </w:pPr>
            <w:r w:rsidRPr="003D1995">
              <w:rPr>
                <w:rFonts w:cs="Calibri"/>
                <w:b/>
                <w:bCs/>
                <w:szCs w:val="22"/>
              </w:rPr>
              <w:t>Commercially Astute &amp; Data-Driven: </w:t>
            </w:r>
            <w:r w:rsidRPr="003D1995">
              <w:rPr>
                <w:rFonts w:cs="Calibri"/>
                <w:szCs w:val="22"/>
              </w:rPr>
              <w:t>You instinctively balance clinical excellence with financial sustainability and use data to make informed, impactful decisions.</w:t>
            </w:r>
            <w:r w:rsidRPr="003D1995">
              <w:rPr>
                <w:rFonts w:cs="Calibri"/>
                <w:b/>
                <w:bCs/>
                <w:szCs w:val="22"/>
              </w:rPr>
              <w:t> </w:t>
            </w:r>
          </w:p>
          <w:p w14:paraId="09E9706B" w14:textId="77777777" w:rsidR="003D1995" w:rsidRPr="003D1995" w:rsidRDefault="003D1995" w:rsidP="003D1995">
            <w:pPr>
              <w:pStyle w:val="ListParagraph"/>
              <w:numPr>
                <w:ilvl w:val="0"/>
                <w:numId w:val="9"/>
              </w:numPr>
              <w:spacing w:beforeLines="100" w:before="240" w:afterLines="100" w:after="240"/>
              <w:rPr>
                <w:rFonts w:cs="Calibri"/>
                <w:szCs w:val="22"/>
              </w:rPr>
            </w:pPr>
            <w:r w:rsidRPr="003D1995">
              <w:rPr>
                <w:rFonts w:cs="Calibri"/>
                <w:b/>
                <w:bCs/>
                <w:szCs w:val="22"/>
              </w:rPr>
              <w:t>A Passionate People Leader: </w:t>
            </w:r>
            <w:r w:rsidRPr="003D1995">
              <w:rPr>
                <w:rFonts w:cs="Calibri"/>
                <w:szCs w:val="22"/>
              </w:rPr>
              <w:t>You are committed to equity, diversity, and inclusion, with a track record of developing talent and building high-performing, engaged teams. </w:t>
            </w:r>
          </w:p>
          <w:p w14:paraId="5B8A629B" w14:textId="77777777" w:rsidR="003D1995" w:rsidRPr="003D1995" w:rsidRDefault="003D1995" w:rsidP="003D1995">
            <w:pPr>
              <w:pStyle w:val="ListParagraph"/>
              <w:numPr>
                <w:ilvl w:val="0"/>
                <w:numId w:val="9"/>
              </w:numPr>
              <w:spacing w:beforeLines="100" w:before="240" w:afterLines="100" w:after="240"/>
              <w:rPr>
                <w:rFonts w:cs="Calibri"/>
                <w:b/>
                <w:bCs/>
                <w:szCs w:val="22"/>
              </w:rPr>
            </w:pPr>
            <w:r w:rsidRPr="003D1995">
              <w:rPr>
                <w:rFonts w:cs="Calibri"/>
                <w:b/>
                <w:bCs/>
                <w:szCs w:val="22"/>
              </w:rPr>
              <w:t>Leadership Competencies:</w:t>
            </w:r>
          </w:p>
          <w:p w14:paraId="66F5B4D0" w14:textId="77777777" w:rsidR="003D1995" w:rsidRPr="003D1995" w:rsidRDefault="003D1995" w:rsidP="003D1995">
            <w:pPr>
              <w:pStyle w:val="ListParagraph"/>
              <w:widowControl w:val="0"/>
              <w:numPr>
                <w:ilvl w:val="1"/>
                <w:numId w:val="9"/>
              </w:numPr>
              <w:autoSpaceDE w:val="0"/>
              <w:autoSpaceDN w:val="0"/>
              <w:spacing w:after="160" w:line="259" w:lineRule="auto"/>
              <w:rPr>
                <w:rFonts w:cs="Calibri"/>
                <w:b/>
              </w:rPr>
            </w:pPr>
            <w:r w:rsidRPr="003D1995">
              <w:rPr>
                <w:rFonts w:cs="Calibri"/>
              </w:rPr>
              <w:t xml:space="preserve">Transformational Leadership: Inspires and mobilises teams through significant change, creating a shared vision and delivering sustainable outcomes. </w:t>
            </w:r>
          </w:p>
          <w:p w14:paraId="7B268DF7" w14:textId="77777777" w:rsidR="003D1995" w:rsidRPr="003D1995" w:rsidRDefault="003D1995" w:rsidP="003D1995">
            <w:pPr>
              <w:pStyle w:val="ListParagraph"/>
              <w:widowControl w:val="0"/>
              <w:numPr>
                <w:ilvl w:val="1"/>
                <w:numId w:val="9"/>
              </w:numPr>
              <w:autoSpaceDE w:val="0"/>
              <w:autoSpaceDN w:val="0"/>
              <w:spacing w:after="160" w:line="259" w:lineRule="auto"/>
              <w:rPr>
                <w:rFonts w:cs="Calibri"/>
                <w:b/>
              </w:rPr>
            </w:pPr>
            <w:r w:rsidRPr="003D1995">
              <w:rPr>
                <w:rFonts w:cs="Calibri"/>
              </w:rPr>
              <w:t xml:space="preserve">Strategic Agility: Anticipates trends, identifies opportunities, and adapts strategies to achieve long-term goals in a dynamic market. </w:t>
            </w:r>
          </w:p>
          <w:p w14:paraId="112126FB" w14:textId="77777777" w:rsidR="003D1995" w:rsidRPr="003D1995" w:rsidRDefault="003D1995" w:rsidP="003D1995">
            <w:pPr>
              <w:pStyle w:val="ListParagraph"/>
              <w:widowControl w:val="0"/>
              <w:numPr>
                <w:ilvl w:val="1"/>
                <w:numId w:val="9"/>
              </w:numPr>
              <w:autoSpaceDE w:val="0"/>
              <w:autoSpaceDN w:val="0"/>
              <w:spacing w:after="160" w:line="259" w:lineRule="auto"/>
              <w:rPr>
                <w:rFonts w:cs="Calibri"/>
                <w:b/>
              </w:rPr>
            </w:pPr>
            <w:r w:rsidRPr="003D1995">
              <w:rPr>
                <w:rFonts w:cs="Calibri"/>
              </w:rPr>
              <w:t xml:space="preserve">Operational Resilience: Stabilises and optimises services under pressure while maintaining quality and compliance. </w:t>
            </w:r>
          </w:p>
          <w:p w14:paraId="3FE1348A" w14:textId="77777777" w:rsidR="003D1995" w:rsidRPr="003D1995" w:rsidRDefault="003D1995" w:rsidP="003D1995">
            <w:pPr>
              <w:pStyle w:val="ListParagraph"/>
              <w:widowControl w:val="0"/>
              <w:numPr>
                <w:ilvl w:val="1"/>
                <w:numId w:val="9"/>
              </w:numPr>
              <w:autoSpaceDE w:val="0"/>
              <w:autoSpaceDN w:val="0"/>
              <w:spacing w:after="160" w:line="259" w:lineRule="auto"/>
              <w:rPr>
                <w:rFonts w:cs="Calibri"/>
                <w:b/>
              </w:rPr>
            </w:pPr>
            <w:r w:rsidRPr="003D1995">
              <w:rPr>
                <w:rFonts w:cs="Calibri"/>
              </w:rPr>
              <w:t xml:space="preserve">Influencing &amp; Collaboration: Builds trust and alignment across diverse stakeholders, leveraging relationships to drive integration and innovation. </w:t>
            </w:r>
          </w:p>
          <w:p w14:paraId="3DA9654E" w14:textId="77777777" w:rsidR="003D1995" w:rsidRPr="003D1995" w:rsidRDefault="003D1995" w:rsidP="003D1995">
            <w:pPr>
              <w:pStyle w:val="ListParagraph"/>
              <w:widowControl w:val="0"/>
              <w:numPr>
                <w:ilvl w:val="1"/>
                <w:numId w:val="9"/>
              </w:numPr>
              <w:autoSpaceDE w:val="0"/>
              <w:autoSpaceDN w:val="0"/>
              <w:spacing w:after="160" w:line="259" w:lineRule="auto"/>
              <w:rPr>
                <w:rFonts w:cs="Calibri"/>
                <w:b/>
              </w:rPr>
            </w:pPr>
            <w:r w:rsidRPr="003D1995">
              <w:rPr>
                <w:rFonts w:cs="Calibri"/>
              </w:rPr>
              <w:t xml:space="preserve">Commercial Acumen: Balances clinical excellence with financial sustainability, ensuring operational decisions support growth and profitability. </w:t>
            </w:r>
          </w:p>
          <w:p w14:paraId="63362095" w14:textId="5DCB801F" w:rsidR="00982551" w:rsidRPr="003D1995" w:rsidRDefault="003D1995" w:rsidP="003D1995">
            <w:pPr>
              <w:pStyle w:val="ListParagraph"/>
              <w:widowControl w:val="0"/>
              <w:numPr>
                <w:ilvl w:val="1"/>
                <w:numId w:val="9"/>
              </w:numPr>
              <w:autoSpaceDE w:val="0"/>
              <w:autoSpaceDN w:val="0"/>
              <w:spacing w:after="160" w:line="259" w:lineRule="auto"/>
              <w:rPr>
                <w:rFonts w:ascii="TheSans Spire" w:hAnsi="TheSans Spire"/>
                <w:b/>
              </w:rPr>
            </w:pPr>
            <w:r w:rsidRPr="003D1995">
              <w:rPr>
                <w:rFonts w:cs="Calibri"/>
              </w:rPr>
              <w:t xml:space="preserve">Change Management </w:t>
            </w:r>
            <w:r w:rsidRPr="003D1995">
              <w:rPr>
                <w:rFonts w:cs="Calibri"/>
              </w:rPr>
              <w:lastRenderedPageBreak/>
              <w:t>Expertise: Designs and implements large-scale transformation programmes with measurable impact on service delivery and customer experience</w:t>
            </w:r>
            <w:r w:rsidRPr="00AF2266">
              <w:rPr>
                <w:rFonts w:ascii="TheSans Spire" w:hAnsi="TheSans Spire"/>
              </w:rPr>
              <w:t xml:space="preserve">. </w:t>
            </w:r>
          </w:p>
        </w:tc>
        <w:tc>
          <w:tcPr>
            <w:tcW w:w="3728" w:type="dxa"/>
          </w:tcPr>
          <w:p w14:paraId="57BD4173" w14:textId="77777777" w:rsidR="004D36CB" w:rsidRDefault="004D36CB" w:rsidP="004D36CB">
            <w:pPr>
              <w:pStyle w:val="ListParagraph"/>
              <w:spacing w:beforeLines="100" w:before="240" w:afterLines="100" w:after="240"/>
              <w:ind w:left="360"/>
              <w:rPr>
                <w:rFonts w:cs="Calibri"/>
                <w:szCs w:val="22"/>
              </w:rPr>
            </w:pPr>
          </w:p>
          <w:p w14:paraId="2E8CCD85" w14:textId="08F91C3F" w:rsidR="00982551" w:rsidRPr="00AC5FDD" w:rsidRDefault="004D36CB" w:rsidP="00982551">
            <w:pPr>
              <w:pStyle w:val="ListParagraph"/>
              <w:numPr>
                <w:ilvl w:val="0"/>
                <w:numId w:val="9"/>
              </w:numPr>
              <w:spacing w:beforeLines="100" w:before="240" w:afterLines="100" w:after="240"/>
              <w:rPr>
                <w:rFonts w:cs="Calibri"/>
                <w:szCs w:val="22"/>
              </w:rPr>
            </w:pPr>
            <w:r>
              <w:rPr>
                <w:rFonts w:cs="Calibri"/>
                <w:szCs w:val="22"/>
              </w:rPr>
              <w:t>N/A</w:t>
            </w:r>
          </w:p>
        </w:tc>
      </w:tr>
    </w:tbl>
    <w:p w14:paraId="73227B42" w14:textId="77777777" w:rsidR="00966F66" w:rsidRDefault="00966F66">
      <w:pPr>
        <w:spacing w:after="200"/>
      </w:pPr>
    </w:p>
    <w:p w14:paraId="30A17578" w14:textId="54F9A6AD" w:rsidR="00522685" w:rsidRDefault="00522685" w:rsidP="008F0F52">
      <w:pPr>
        <w:spacing w:after="20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B33D06"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45EF508" w:rsidR="00AD6216" w:rsidRPr="00B8707C" w:rsidRDefault="00966F66" w:rsidP="00ED1083">
                <w:pPr>
                  <w:pStyle w:val="PROPERTIESBOX"/>
                </w:pPr>
                <w:r>
                  <w:t>V1.</w:t>
                </w:r>
                <w:r w:rsidR="00F6157B">
                  <w:t>4</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1CFE60EB" w:rsidR="00AD6216" w:rsidRPr="00B8707C" w:rsidRDefault="00B33D06"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6-01-09T00:00:00Z">
                  <w:dateFormat w:val="dd/MM/yyyy"/>
                  <w:lid w:val="en-GB"/>
                  <w:storeMappedDataAs w:val="dateTime"/>
                  <w:calendar w:val="gregorian"/>
                </w:date>
              </w:sdtPr>
              <w:sdtEndPr/>
              <w:sdtContent>
                <w:r w:rsidR="008F0F52">
                  <w:t>09/01/2026</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B33D06"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560ECBEE" w:rsidR="00F63E60" w:rsidRPr="009D715E" w:rsidRDefault="00966F66" w:rsidP="002A6CAF">
            <w:pPr>
              <w:pStyle w:val="PROPERTIESBOX"/>
            </w:pPr>
            <w:r>
              <w:t>03</w:t>
            </w:r>
            <w:r w:rsidR="00F6157B">
              <w:t>/</w:t>
            </w:r>
            <w:r>
              <w:t>12</w:t>
            </w:r>
            <w:r w:rsidR="00F6157B">
              <w:t>/</w:t>
            </w:r>
            <w:r>
              <w:t>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308CA58" w:rsidR="00284165" w:rsidRDefault="00F6157B" w:rsidP="00284165">
            <w:pPr>
              <w:pStyle w:val="PROPERTIESBOX"/>
            </w:pPr>
            <w:r>
              <w:t>V1.3</w:t>
            </w:r>
          </w:p>
        </w:tc>
        <w:tc>
          <w:tcPr>
            <w:tcW w:w="493" w:type="pct"/>
          </w:tcPr>
          <w:p w14:paraId="52E12275" w14:textId="5ACE9F8D" w:rsidR="00284165" w:rsidRDefault="00F6157B" w:rsidP="00284165">
            <w:pPr>
              <w:pStyle w:val="PROPERTIESBOX"/>
            </w:pPr>
            <w:r>
              <w:t>01/03/24</w:t>
            </w:r>
          </w:p>
        </w:tc>
        <w:tc>
          <w:tcPr>
            <w:tcW w:w="4016" w:type="pct"/>
          </w:tcPr>
          <w:p w14:paraId="21F3CB1B" w14:textId="1EAFC0D8" w:rsidR="00284165" w:rsidRDefault="00F6157B" w:rsidP="00284165">
            <w:pPr>
              <w:pStyle w:val="PROPERTIESBOX"/>
            </w:pPr>
            <w:r>
              <w:t>Updated to include Spire Head Office</w:t>
            </w:r>
          </w:p>
        </w:tc>
      </w:tr>
      <w:tr w:rsidR="00F6157B" w14:paraId="2B77B60A" w14:textId="77777777" w:rsidTr="00BE4EA4">
        <w:trPr>
          <w:trHeight w:val="89"/>
          <w:jc w:val="center"/>
        </w:trPr>
        <w:tc>
          <w:tcPr>
            <w:tcW w:w="491" w:type="pct"/>
          </w:tcPr>
          <w:p w14:paraId="43D8FEF2" w14:textId="74D451F1" w:rsidR="00F6157B" w:rsidRDefault="00F6157B" w:rsidP="00284165">
            <w:pPr>
              <w:pStyle w:val="PROPERTIESBOX"/>
            </w:pPr>
            <w:r>
              <w:t>V1.4</w:t>
            </w:r>
          </w:p>
        </w:tc>
        <w:tc>
          <w:tcPr>
            <w:tcW w:w="493" w:type="pct"/>
          </w:tcPr>
          <w:p w14:paraId="76B971C3" w14:textId="6D95700B" w:rsidR="00F6157B" w:rsidRDefault="00F6157B" w:rsidP="00284165">
            <w:pPr>
              <w:pStyle w:val="PROPERTIESBOX"/>
            </w:pPr>
            <w:r>
              <w:t>01/01/25</w:t>
            </w:r>
          </w:p>
        </w:tc>
        <w:tc>
          <w:tcPr>
            <w:tcW w:w="4016" w:type="pct"/>
          </w:tcPr>
          <w:p w14:paraId="434E3C9A" w14:textId="116A0607" w:rsidR="00F6157B" w:rsidRDefault="00F6157B" w:rsidP="00284165">
            <w:pPr>
              <w:pStyle w:val="PROPERTIESBOX"/>
            </w:pPr>
            <w:r>
              <w:t>Updated to include new logo</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1672F3">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3299" w14:textId="77777777" w:rsidR="004F04E2" w:rsidRDefault="004F04E2" w:rsidP="00A96CB2">
      <w:r>
        <w:separator/>
      </w:r>
    </w:p>
  </w:endnote>
  <w:endnote w:type="continuationSeparator" w:id="0">
    <w:p w14:paraId="64B0F480" w14:textId="77777777" w:rsidR="004F04E2" w:rsidRDefault="004F04E2"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TheSans Spire">
    <w:altName w:val="Calibri"/>
    <w:charset w:val="00"/>
    <w:family w:val="swiss"/>
    <w:pitch w:val="variable"/>
    <w:sig w:usb0="80000027" w:usb1="5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0"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3E717A4B" w:rsidR="00073D92" w:rsidRPr="00F553DC" w:rsidRDefault="00073D92" w:rsidP="00073D92">
          <w:pPr>
            <w:pStyle w:val="Footer1"/>
            <w:ind w:left="459"/>
          </w:pPr>
          <w:r>
            <w:t>Head Office</w:t>
          </w:r>
          <w:r w:rsidRPr="00F553DC">
            <w:t xml:space="preserve">: </w:t>
          </w:r>
          <w:r w:rsidR="00D24A91">
            <w:t xml:space="preserve">Vita Health Group, </w:t>
          </w:r>
          <w:r w:rsidR="004A3B79">
            <w:t xml:space="preserve">3 </w:t>
          </w:r>
          <w:r w:rsidR="00C9697F">
            <w:t>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C897E2C" w:rsidR="00073D92" w:rsidRPr="00511A17" w:rsidRDefault="00073D92" w:rsidP="00073D92">
                <w:pPr>
                  <w:pStyle w:val="Footer1"/>
                </w:pPr>
                <w:r>
                  <w:t>Head O</w:t>
                </w:r>
                <w:r w:rsidRPr="00511A17">
                  <w:t xml:space="preserve">ffice: </w:t>
                </w:r>
                <w:r w:rsidR="00D24A91">
                  <w:t xml:space="preserve"> Vita Health Group, </w:t>
                </w:r>
                <w:r w:rsidR="00C9697F">
                  <w:t>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A5256" w14:textId="77777777" w:rsidR="004F04E2" w:rsidRDefault="004F04E2" w:rsidP="00A96CB2">
      <w:r>
        <w:separator/>
      </w:r>
    </w:p>
  </w:footnote>
  <w:footnote w:type="continuationSeparator" w:id="0">
    <w:p w14:paraId="596F5879" w14:textId="77777777" w:rsidR="004F04E2" w:rsidRDefault="004F04E2"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39402FC5"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1" behindDoc="1" locked="0" layoutInCell="1" allowOverlap="1" wp14:anchorId="5A4771D4" wp14:editId="6E756AFC">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0BF78505" w:rsidR="005E1013" w:rsidRPr="004A6AA8" w:rsidRDefault="00B33D0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Job Description - Director of Operations – Spire Workplace Health</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6-01-09T00:00:00Z">
                                <w:dateFormat w:val="dd/MM/yyyy"/>
                                <w:lid w:val="en-GB"/>
                                <w:storeMappedDataAs w:val="dateTime"/>
                                <w:calendar w:val="gregorian"/>
                              </w:date>
                            </w:sdtPr>
                            <w:sdtEndPr/>
                            <w:sdtContent>
                              <w:r w:rsidR="008F0F52">
                                <w:t>09/01/2026</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0BF78505" w:rsidR="005E1013" w:rsidRPr="004A6AA8" w:rsidRDefault="00B33D06"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t>Job Description - Director of Operations – Spire Workplace Health</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6-01-09T00:00:00Z">
                          <w:dateFormat w:val="dd/MM/yyyy"/>
                          <w:lid w:val="en-GB"/>
                          <w:storeMappedDataAs w:val="dateTime"/>
                          <w:calendar w:val="gregorian"/>
                        </w:date>
                      </w:sdtPr>
                      <w:sdtEndPr/>
                      <w:sdtContent>
                        <w:r w:rsidR="008F0F52">
                          <w:t>09/01/2026</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03DF356F" w:rsidR="001613CA" w:rsidRDefault="001672F3" w:rsidP="006E187D">
    <w:pPr>
      <w:tabs>
        <w:tab w:val="left" w:pos="1539"/>
      </w:tabs>
      <w:spacing w:line="240" w:lineRule="auto"/>
      <w:ind w:right="-518"/>
      <w:rPr>
        <w:noProof/>
        <w:lang w:eastAsia="en-GB"/>
      </w:rPr>
    </w:pPr>
    <w:r>
      <w:rPr>
        <w:noProof/>
        <w:lang w:eastAsia="en-GB"/>
      </w:rPr>
      <w:drawing>
        <wp:anchor distT="0" distB="0" distL="114300" distR="114300" simplePos="0" relativeHeight="251658243" behindDoc="0" locked="0" layoutInCell="1" allowOverlap="1" wp14:anchorId="2511936E" wp14:editId="4EF7CFAA">
          <wp:simplePos x="0" y="0"/>
          <wp:positionH relativeFrom="column">
            <wp:posOffset>-240030</wp:posOffset>
          </wp:positionH>
          <wp:positionV relativeFrom="paragraph">
            <wp:posOffset>-275590</wp:posOffset>
          </wp:positionV>
          <wp:extent cx="1946910" cy="838200"/>
          <wp:effectExtent l="0" t="0" r="0" b="0"/>
          <wp:wrapNone/>
          <wp:docPr id="1807488043"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488043"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49444" cy="839291"/>
                  </a:xfrm>
                  <a:prstGeom prst="rect">
                    <a:avLst/>
                  </a:prstGeom>
                </pic:spPr>
              </pic:pic>
            </a:graphicData>
          </a:graphic>
          <wp14:sizeRelH relativeFrom="margin">
            <wp14:pctWidth>0</wp14:pctWidth>
          </wp14:sizeRelH>
          <wp14:sizeRelV relativeFrom="margin">
            <wp14:pctHeight>0</wp14:pctHeight>
          </wp14:sizeRelV>
        </wp:anchor>
      </w:drawing>
    </w:r>
    <w:r w:rsidR="00AD6216" w:rsidRPr="00AD6216">
      <w:rPr>
        <w:noProof/>
        <w:lang w:eastAsia="en-GB"/>
        <w14:ligatures w14:val="standardContextual"/>
      </w:rPr>
      <mc:AlternateContent>
        <mc:Choice Requires="wps">
          <w:drawing>
            <wp:anchor distT="45720" distB="45720" distL="114300" distR="114300" simplePos="0" relativeHeight="25165824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C13BD3A" w:rsidR="00AD6216" w:rsidRPr="004A6AA8" w:rsidRDefault="00B33D0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Job Description - Director of Operations – Spire Workplace Health</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4C13BD3A" w:rsidR="00AD6216" w:rsidRPr="004A6AA8" w:rsidRDefault="00B33D06"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t>Job Description - Director of Operations – Spire Workplace Health</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F6157B">
                          <w:t>V1.4</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48.6pt;height:278.4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CB924DD"/>
    <w:multiLevelType w:val="hybridMultilevel"/>
    <w:tmpl w:val="F73AF2DC"/>
    <w:lvl w:ilvl="0" w:tplc="690C712A">
      <w:numFmt w:val="bullet"/>
      <w:lvlText w:val=""/>
      <w:lvlJc w:val="left"/>
      <w:pPr>
        <w:ind w:left="940" w:hanging="360"/>
      </w:pPr>
      <w:rPr>
        <w:rFonts w:ascii="Wingdings" w:eastAsia="Wingdings" w:hAnsi="Wingdings" w:cs="Wingdings" w:hint="default"/>
        <w:w w:val="99"/>
        <w:sz w:val="22"/>
        <w:szCs w:val="22"/>
        <w:lang w:val="en-GB" w:eastAsia="en-GB" w:bidi="en-GB"/>
      </w:rPr>
    </w:lvl>
    <w:lvl w:ilvl="1" w:tplc="FA58A2FE">
      <w:numFmt w:val="bullet"/>
      <w:lvlText w:val="•"/>
      <w:lvlJc w:val="left"/>
      <w:pPr>
        <w:ind w:left="1792" w:hanging="360"/>
      </w:pPr>
      <w:rPr>
        <w:rFonts w:hint="default"/>
        <w:lang w:val="en-GB" w:eastAsia="en-GB" w:bidi="en-GB"/>
      </w:rPr>
    </w:lvl>
    <w:lvl w:ilvl="2" w:tplc="89E0EDBE">
      <w:numFmt w:val="bullet"/>
      <w:lvlText w:val="•"/>
      <w:lvlJc w:val="left"/>
      <w:pPr>
        <w:ind w:left="2645" w:hanging="360"/>
      </w:pPr>
      <w:rPr>
        <w:rFonts w:hint="default"/>
        <w:lang w:val="en-GB" w:eastAsia="en-GB" w:bidi="en-GB"/>
      </w:rPr>
    </w:lvl>
    <w:lvl w:ilvl="3" w:tplc="1B4A2D46">
      <w:numFmt w:val="bullet"/>
      <w:lvlText w:val="•"/>
      <w:lvlJc w:val="left"/>
      <w:pPr>
        <w:ind w:left="3497" w:hanging="360"/>
      </w:pPr>
      <w:rPr>
        <w:rFonts w:hint="default"/>
        <w:lang w:val="en-GB" w:eastAsia="en-GB" w:bidi="en-GB"/>
      </w:rPr>
    </w:lvl>
    <w:lvl w:ilvl="4" w:tplc="2006D30A">
      <w:numFmt w:val="bullet"/>
      <w:lvlText w:val="•"/>
      <w:lvlJc w:val="left"/>
      <w:pPr>
        <w:ind w:left="4350" w:hanging="360"/>
      </w:pPr>
      <w:rPr>
        <w:rFonts w:hint="default"/>
        <w:lang w:val="en-GB" w:eastAsia="en-GB" w:bidi="en-GB"/>
      </w:rPr>
    </w:lvl>
    <w:lvl w:ilvl="5" w:tplc="B276F74C">
      <w:numFmt w:val="bullet"/>
      <w:lvlText w:val="•"/>
      <w:lvlJc w:val="left"/>
      <w:pPr>
        <w:ind w:left="5203" w:hanging="360"/>
      </w:pPr>
      <w:rPr>
        <w:rFonts w:hint="default"/>
        <w:lang w:val="en-GB" w:eastAsia="en-GB" w:bidi="en-GB"/>
      </w:rPr>
    </w:lvl>
    <w:lvl w:ilvl="6" w:tplc="A4D29840">
      <w:numFmt w:val="bullet"/>
      <w:lvlText w:val="•"/>
      <w:lvlJc w:val="left"/>
      <w:pPr>
        <w:ind w:left="6055" w:hanging="360"/>
      </w:pPr>
      <w:rPr>
        <w:rFonts w:hint="default"/>
        <w:lang w:val="en-GB" w:eastAsia="en-GB" w:bidi="en-GB"/>
      </w:rPr>
    </w:lvl>
    <w:lvl w:ilvl="7" w:tplc="61707D34">
      <w:numFmt w:val="bullet"/>
      <w:lvlText w:val="•"/>
      <w:lvlJc w:val="left"/>
      <w:pPr>
        <w:ind w:left="6908" w:hanging="360"/>
      </w:pPr>
      <w:rPr>
        <w:rFonts w:hint="default"/>
        <w:lang w:val="en-GB" w:eastAsia="en-GB" w:bidi="en-GB"/>
      </w:rPr>
    </w:lvl>
    <w:lvl w:ilvl="8" w:tplc="D9F4EF00">
      <w:numFmt w:val="bullet"/>
      <w:lvlText w:val="•"/>
      <w:lvlJc w:val="left"/>
      <w:pPr>
        <w:ind w:left="7761" w:hanging="360"/>
      </w:pPr>
      <w:rPr>
        <w:rFonts w:hint="default"/>
        <w:lang w:val="en-GB" w:eastAsia="en-GB" w:bidi="en-GB"/>
      </w:rPr>
    </w:lvl>
  </w:abstractNum>
  <w:abstractNum w:abstractNumId="8" w15:restartNumberingAfterBreak="0">
    <w:nsid w:val="51167283"/>
    <w:multiLevelType w:val="hybridMultilevel"/>
    <w:tmpl w:val="B32E8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BB95FDB"/>
    <w:multiLevelType w:val="hybridMultilevel"/>
    <w:tmpl w:val="E324690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7082FE4"/>
    <w:multiLevelType w:val="hybridMultilevel"/>
    <w:tmpl w:val="F0D22C02"/>
    <w:lvl w:ilvl="0" w:tplc="6316D51C">
      <w:start w:val="1"/>
      <w:numFmt w:val="bullet"/>
      <w:lvlText w:val=""/>
      <w:lvlPicBulletId w:val="0"/>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2767359">
    <w:abstractNumId w:val="5"/>
  </w:num>
  <w:num w:numId="2" w16cid:durableId="1050689023">
    <w:abstractNumId w:val="6"/>
  </w:num>
  <w:num w:numId="3" w16cid:durableId="1859655093">
    <w:abstractNumId w:val="3"/>
  </w:num>
  <w:num w:numId="4" w16cid:durableId="1757240448">
    <w:abstractNumId w:val="2"/>
  </w:num>
  <w:num w:numId="5" w16cid:durableId="2972445">
    <w:abstractNumId w:val="1"/>
  </w:num>
  <w:num w:numId="6" w16cid:durableId="1350910708">
    <w:abstractNumId w:val="0"/>
  </w:num>
  <w:num w:numId="7" w16cid:durableId="1820153300">
    <w:abstractNumId w:val="9"/>
  </w:num>
  <w:num w:numId="8" w16cid:durableId="700788950">
    <w:abstractNumId w:val="10"/>
  </w:num>
  <w:num w:numId="9" w16cid:durableId="1191339356">
    <w:abstractNumId w:val="12"/>
  </w:num>
  <w:num w:numId="10" w16cid:durableId="313796613">
    <w:abstractNumId w:val="4"/>
  </w:num>
  <w:num w:numId="11" w16cid:durableId="988090787">
    <w:abstractNumId w:val="8"/>
  </w:num>
  <w:num w:numId="12" w16cid:durableId="66926718">
    <w:abstractNumId w:val="11"/>
  </w:num>
  <w:num w:numId="13" w16cid:durableId="185927207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o:colormenu v:ext="edit"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27EE"/>
    <w:rsid w:val="000037BF"/>
    <w:rsid w:val="00006998"/>
    <w:rsid w:val="00006EEE"/>
    <w:rsid w:val="000123BC"/>
    <w:rsid w:val="000147A1"/>
    <w:rsid w:val="0003359B"/>
    <w:rsid w:val="000361B6"/>
    <w:rsid w:val="000451AC"/>
    <w:rsid w:val="00060F4B"/>
    <w:rsid w:val="00073D92"/>
    <w:rsid w:val="0007487D"/>
    <w:rsid w:val="000778C3"/>
    <w:rsid w:val="0008067D"/>
    <w:rsid w:val="0009523A"/>
    <w:rsid w:val="00096451"/>
    <w:rsid w:val="000B543A"/>
    <w:rsid w:val="000C22EE"/>
    <w:rsid w:val="000D0E23"/>
    <w:rsid w:val="000F1AD1"/>
    <w:rsid w:val="000F3980"/>
    <w:rsid w:val="001138E4"/>
    <w:rsid w:val="00132A6E"/>
    <w:rsid w:val="00145448"/>
    <w:rsid w:val="001521BA"/>
    <w:rsid w:val="001613CA"/>
    <w:rsid w:val="00166DFB"/>
    <w:rsid w:val="001672F3"/>
    <w:rsid w:val="001730A7"/>
    <w:rsid w:val="00192749"/>
    <w:rsid w:val="00195D47"/>
    <w:rsid w:val="001A1E1C"/>
    <w:rsid w:val="001A4354"/>
    <w:rsid w:val="001A5D93"/>
    <w:rsid w:val="001B2A78"/>
    <w:rsid w:val="001E1018"/>
    <w:rsid w:val="0020008F"/>
    <w:rsid w:val="00203534"/>
    <w:rsid w:val="0020579B"/>
    <w:rsid w:val="00214E5E"/>
    <w:rsid w:val="00215A99"/>
    <w:rsid w:val="00232ED5"/>
    <w:rsid w:val="00233201"/>
    <w:rsid w:val="0024338F"/>
    <w:rsid w:val="0026053A"/>
    <w:rsid w:val="00266A7A"/>
    <w:rsid w:val="00270CFF"/>
    <w:rsid w:val="002767D4"/>
    <w:rsid w:val="00284165"/>
    <w:rsid w:val="002A0415"/>
    <w:rsid w:val="002A19D2"/>
    <w:rsid w:val="002A56DE"/>
    <w:rsid w:val="002C1886"/>
    <w:rsid w:val="002C26B0"/>
    <w:rsid w:val="002E12D8"/>
    <w:rsid w:val="002E7770"/>
    <w:rsid w:val="002F5BBC"/>
    <w:rsid w:val="002F6E88"/>
    <w:rsid w:val="003009D3"/>
    <w:rsid w:val="0030162C"/>
    <w:rsid w:val="003163AC"/>
    <w:rsid w:val="00317A49"/>
    <w:rsid w:val="00317DFA"/>
    <w:rsid w:val="0032018C"/>
    <w:rsid w:val="00331E01"/>
    <w:rsid w:val="0033354B"/>
    <w:rsid w:val="003355CB"/>
    <w:rsid w:val="003469E4"/>
    <w:rsid w:val="003650D1"/>
    <w:rsid w:val="00375FE7"/>
    <w:rsid w:val="00381016"/>
    <w:rsid w:val="0038772C"/>
    <w:rsid w:val="0038785C"/>
    <w:rsid w:val="00396E21"/>
    <w:rsid w:val="003A576E"/>
    <w:rsid w:val="003A591F"/>
    <w:rsid w:val="003B3ED7"/>
    <w:rsid w:val="003B789D"/>
    <w:rsid w:val="003D1995"/>
    <w:rsid w:val="003D4E77"/>
    <w:rsid w:val="003E2915"/>
    <w:rsid w:val="003E6AC1"/>
    <w:rsid w:val="003F47B2"/>
    <w:rsid w:val="0040035C"/>
    <w:rsid w:val="00400F4B"/>
    <w:rsid w:val="00402A6B"/>
    <w:rsid w:val="00407110"/>
    <w:rsid w:val="00407D0E"/>
    <w:rsid w:val="004130E5"/>
    <w:rsid w:val="004131C8"/>
    <w:rsid w:val="00414E62"/>
    <w:rsid w:val="00420840"/>
    <w:rsid w:val="00423CF9"/>
    <w:rsid w:val="004304F8"/>
    <w:rsid w:val="00443145"/>
    <w:rsid w:val="00443196"/>
    <w:rsid w:val="00446BA1"/>
    <w:rsid w:val="004513F5"/>
    <w:rsid w:val="0045355E"/>
    <w:rsid w:val="00457906"/>
    <w:rsid w:val="004624E2"/>
    <w:rsid w:val="00463B4C"/>
    <w:rsid w:val="00464C15"/>
    <w:rsid w:val="00465718"/>
    <w:rsid w:val="00481D33"/>
    <w:rsid w:val="00484AE6"/>
    <w:rsid w:val="00487168"/>
    <w:rsid w:val="004A3B79"/>
    <w:rsid w:val="004A44EF"/>
    <w:rsid w:val="004B0D6E"/>
    <w:rsid w:val="004D36CB"/>
    <w:rsid w:val="004D7F07"/>
    <w:rsid w:val="004E07B2"/>
    <w:rsid w:val="004E1C18"/>
    <w:rsid w:val="004E76E2"/>
    <w:rsid w:val="004F04E2"/>
    <w:rsid w:val="004F05E6"/>
    <w:rsid w:val="00505FB5"/>
    <w:rsid w:val="0051296C"/>
    <w:rsid w:val="00522685"/>
    <w:rsid w:val="005263EA"/>
    <w:rsid w:val="00531ED7"/>
    <w:rsid w:val="00536D88"/>
    <w:rsid w:val="005378DD"/>
    <w:rsid w:val="00551B67"/>
    <w:rsid w:val="0055685A"/>
    <w:rsid w:val="00556A5E"/>
    <w:rsid w:val="00557C5F"/>
    <w:rsid w:val="005750BA"/>
    <w:rsid w:val="005775F8"/>
    <w:rsid w:val="00583E2F"/>
    <w:rsid w:val="00586007"/>
    <w:rsid w:val="0059587A"/>
    <w:rsid w:val="005A0A53"/>
    <w:rsid w:val="005A2909"/>
    <w:rsid w:val="005B5863"/>
    <w:rsid w:val="005E1013"/>
    <w:rsid w:val="005E337E"/>
    <w:rsid w:val="005F4391"/>
    <w:rsid w:val="005F7120"/>
    <w:rsid w:val="00612BE0"/>
    <w:rsid w:val="00615CDB"/>
    <w:rsid w:val="00633851"/>
    <w:rsid w:val="00634E75"/>
    <w:rsid w:val="00640978"/>
    <w:rsid w:val="00640F57"/>
    <w:rsid w:val="00641071"/>
    <w:rsid w:val="0064279A"/>
    <w:rsid w:val="0064305C"/>
    <w:rsid w:val="006478FD"/>
    <w:rsid w:val="006513C6"/>
    <w:rsid w:val="006552F0"/>
    <w:rsid w:val="006565A2"/>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7023DD"/>
    <w:rsid w:val="00703B0A"/>
    <w:rsid w:val="00721860"/>
    <w:rsid w:val="00722C6C"/>
    <w:rsid w:val="00723AA9"/>
    <w:rsid w:val="00735584"/>
    <w:rsid w:val="00750F11"/>
    <w:rsid w:val="00757D37"/>
    <w:rsid w:val="00777004"/>
    <w:rsid w:val="00785B9C"/>
    <w:rsid w:val="007A1AC7"/>
    <w:rsid w:val="007B1F7A"/>
    <w:rsid w:val="007B7162"/>
    <w:rsid w:val="007B774D"/>
    <w:rsid w:val="007C3C30"/>
    <w:rsid w:val="007E2E8C"/>
    <w:rsid w:val="007E2ED2"/>
    <w:rsid w:val="007F2A61"/>
    <w:rsid w:val="007F2D27"/>
    <w:rsid w:val="007F473F"/>
    <w:rsid w:val="00815820"/>
    <w:rsid w:val="00817458"/>
    <w:rsid w:val="00836694"/>
    <w:rsid w:val="008421E2"/>
    <w:rsid w:val="0084383C"/>
    <w:rsid w:val="00850BD3"/>
    <w:rsid w:val="00870118"/>
    <w:rsid w:val="008A0F87"/>
    <w:rsid w:val="008B46BC"/>
    <w:rsid w:val="008C001A"/>
    <w:rsid w:val="008C2BF8"/>
    <w:rsid w:val="008C6877"/>
    <w:rsid w:val="008D26D9"/>
    <w:rsid w:val="008D63A7"/>
    <w:rsid w:val="008E6C1F"/>
    <w:rsid w:val="008F0F52"/>
    <w:rsid w:val="008F4ECD"/>
    <w:rsid w:val="008F64FA"/>
    <w:rsid w:val="009006AB"/>
    <w:rsid w:val="009057A6"/>
    <w:rsid w:val="00912BD6"/>
    <w:rsid w:val="0091620C"/>
    <w:rsid w:val="00917EC9"/>
    <w:rsid w:val="00917FC5"/>
    <w:rsid w:val="00925DD9"/>
    <w:rsid w:val="009328A4"/>
    <w:rsid w:val="00945FA7"/>
    <w:rsid w:val="00952D23"/>
    <w:rsid w:val="00962BC8"/>
    <w:rsid w:val="00966F66"/>
    <w:rsid w:val="00973D5C"/>
    <w:rsid w:val="00975A1A"/>
    <w:rsid w:val="00982551"/>
    <w:rsid w:val="00992211"/>
    <w:rsid w:val="009A706F"/>
    <w:rsid w:val="009B2062"/>
    <w:rsid w:val="009B41B8"/>
    <w:rsid w:val="009D591E"/>
    <w:rsid w:val="009D715E"/>
    <w:rsid w:val="009E32A2"/>
    <w:rsid w:val="009E4D3C"/>
    <w:rsid w:val="00A00477"/>
    <w:rsid w:val="00A00821"/>
    <w:rsid w:val="00A14249"/>
    <w:rsid w:val="00A215C5"/>
    <w:rsid w:val="00A34AC6"/>
    <w:rsid w:val="00A51DA9"/>
    <w:rsid w:val="00A53AFC"/>
    <w:rsid w:val="00A562C0"/>
    <w:rsid w:val="00A57212"/>
    <w:rsid w:val="00A62D61"/>
    <w:rsid w:val="00A66B4F"/>
    <w:rsid w:val="00A820BE"/>
    <w:rsid w:val="00A87CA6"/>
    <w:rsid w:val="00A909EF"/>
    <w:rsid w:val="00A95664"/>
    <w:rsid w:val="00A96CB2"/>
    <w:rsid w:val="00AA197E"/>
    <w:rsid w:val="00AC21A4"/>
    <w:rsid w:val="00AC5FDD"/>
    <w:rsid w:val="00AC76FA"/>
    <w:rsid w:val="00AD1C29"/>
    <w:rsid w:val="00AD6216"/>
    <w:rsid w:val="00AF5C72"/>
    <w:rsid w:val="00AF6D0E"/>
    <w:rsid w:val="00B2053D"/>
    <w:rsid w:val="00B21FAC"/>
    <w:rsid w:val="00B33D06"/>
    <w:rsid w:val="00B4728A"/>
    <w:rsid w:val="00B507D2"/>
    <w:rsid w:val="00B67667"/>
    <w:rsid w:val="00B73492"/>
    <w:rsid w:val="00B82B68"/>
    <w:rsid w:val="00B83328"/>
    <w:rsid w:val="00BA1987"/>
    <w:rsid w:val="00BB0231"/>
    <w:rsid w:val="00BB1657"/>
    <w:rsid w:val="00BB327E"/>
    <w:rsid w:val="00BB3F7F"/>
    <w:rsid w:val="00BC09DF"/>
    <w:rsid w:val="00BC28FE"/>
    <w:rsid w:val="00BC296B"/>
    <w:rsid w:val="00BC7E72"/>
    <w:rsid w:val="00BD0D50"/>
    <w:rsid w:val="00BD35D8"/>
    <w:rsid w:val="00BE4EA4"/>
    <w:rsid w:val="00BE5187"/>
    <w:rsid w:val="00BF6F51"/>
    <w:rsid w:val="00BF7514"/>
    <w:rsid w:val="00C07454"/>
    <w:rsid w:val="00C07A4A"/>
    <w:rsid w:val="00C2283D"/>
    <w:rsid w:val="00C26FAA"/>
    <w:rsid w:val="00C30CE8"/>
    <w:rsid w:val="00C36702"/>
    <w:rsid w:val="00C470DD"/>
    <w:rsid w:val="00C50A66"/>
    <w:rsid w:val="00C57856"/>
    <w:rsid w:val="00C600C2"/>
    <w:rsid w:val="00C653AC"/>
    <w:rsid w:val="00C7219D"/>
    <w:rsid w:val="00C83042"/>
    <w:rsid w:val="00C9697F"/>
    <w:rsid w:val="00CA4700"/>
    <w:rsid w:val="00CA7205"/>
    <w:rsid w:val="00CB45D6"/>
    <w:rsid w:val="00CC004D"/>
    <w:rsid w:val="00CC5C14"/>
    <w:rsid w:val="00CE66B6"/>
    <w:rsid w:val="00CE6F74"/>
    <w:rsid w:val="00CF320A"/>
    <w:rsid w:val="00CF326B"/>
    <w:rsid w:val="00D00FDB"/>
    <w:rsid w:val="00D01434"/>
    <w:rsid w:val="00D070A1"/>
    <w:rsid w:val="00D13D94"/>
    <w:rsid w:val="00D15202"/>
    <w:rsid w:val="00D24A91"/>
    <w:rsid w:val="00D331FB"/>
    <w:rsid w:val="00D352BC"/>
    <w:rsid w:val="00D4532F"/>
    <w:rsid w:val="00D610B8"/>
    <w:rsid w:val="00D66587"/>
    <w:rsid w:val="00D76E89"/>
    <w:rsid w:val="00D801E2"/>
    <w:rsid w:val="00D84D7D"/>
    <w:rsid w:val="00D962FC"/>
    <w:rsid w:val="00DA12CF"/>
    <w:rsid w:val="00DA307B"/>
    <w:rsid w:val="00DB2F17"/>
    <w:rsid w:val="00DD3296"/>
    <w:rsid w:val="00DE205B"/>
    <w:rsid w:val="00DF02BD"/>
    <w:rsid w:val="00DF288D"/>
    <w:rsid w:val="00E027ED"/>
    <w:rsid w:val="00E061D3"/>
    <w:rsid w:val="00E10AA4"/>
    <w:rsid w:val="00E12C2D"/>
    <w:rsid w:val="00E14D96"/>
    <w:rsid w:val="00E2009A"/>
    <w:rsid w:val="00E32957"/>
    <w:rsid w:val="00E4225D"/>
    <w:rsid w:val="00E4379F"/>
    <w:rsid w:val="00E653E9"/>
    <w:rsid w:val="00E8547A"/>
    <w:rsid w:val="00EA27A9"/>
    <w:rsid w:val="00EA753A"/>
    <w:rsid w:val="00EB76F5"/>
    <w:rsid w:val="00EC4FA3"/>
    <w:rsid w:val="00ED2F2C"/>
    <w:rsid w:val="00ED6078"/>
    <w:rsid w:val="00EE6476"/>
    <w:rsid w:val="00F0798E"/>
    <w:rsid w:val="00F54C8B"/>
    <w:rsid w:val="00F553DC"/>
    <w:rsid w:val="00F6157B"/>
    <w:rsid w:val="00F62430"/>
    <w:rsid w:val="00F63E60"/>
    <w:rsid w:val="00F66FA7"/>
    <w:rsid w:val="00F67D50"/>
    <w:rsid w:val="00F9670F"/>
    <w:rsid w:val="00FA0CDC"/>
    <w:rsid w:val="00FB0343"/>
    <w:rsid w:val="072E6E5F"/>
    <w:rsid w:val="0DA2601D"/>
    <w:rsid w:val="0E9B322A"/>
    <w:rsid w:val="1995A7CD"/>
    <w:rsid w:val="1C047F5D"/>
    <w:rsid w:val="1CA8C0BE"/>
    <w:rsid w:val="1E5E83AD"/>
    <w:rsid w:val="1FF53BCB"/>
    <w:rsid w:val="218406BB"/>
    <w:rsid w:val="2EA83BCB"/>
    <w:rsid w:val="34BA8CF3"/>
    <w:rsid w:val="4227B2D3"/>
    <w:rsid w:val="42C9E9BD"/>
    <w:rsid w:val="46253ED1"/>
    <w:rsid w:val="5D247394"/>
    <w:rsid w:val="5F33F594"/>
    <w:rsid w:val="65B0AAFD"/>
    <w:rsid w:val="66A3A5C9"/>
    <w:rsid w:val="6A99C933"/>
    <w:rsid w:val="701D354A"/>
    <w:rsid w:val="7ABFE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strokecolor="none"/>
    </o:shapedefaults>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paragraph" w:customStyle="1" w:styleId="paragraph">
    <w:name w:val="paragraph"/>
    <w:basedOn w:val="Normal"/>
    <w:rsid w:val="00A53AFC"/>
    <w:pPr>
      <w:spacing w:before="100" w:beforeAutospacing="1" w:after="100" w:afterAutospacing="1" w:line="240" w:lineRule="auto"/>
    </w:pPr>
    <w:rPr>
      <w:rFonts w:ascii="Times New Roman" w:eastAsia="Times New Roman" w:hAnsi="Times New Roman"/>
      <w:kern w:val="0"/>
      <w:sz w:val="24"/>
      <w:szCs w:val="24"/>
      <w:lang w:eastAsia="en-GB"/>
    </w:rPr>
  </w:style>
  <w:style w:type="character" w:customStyle="1" w:styleId="normaltextrun">
    <w:name w:val="normaltextrun"/>
    <w:basedOn w:val="DefaultParagraphFont"/>
    <w:rsid w:val="00A53AFC"/>
  </w:style>
  <w:style w:type="character" w:customStyle="1" w:styleId="eop">
    <w:name w:val="eop"/>
    <w:basedOn w:val="DefaultParagraphFont"/>
    <w:rsid w:val="00A53A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9874585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5650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TheSans Spire">
    <w:altName w:val="Calibri"/>
    <w:charset w:val="00"/>
    <w:family w:val="swiss"/>
    <w:pitch w:val="variable"/>
    <w:sig w:usb0="80000027" w:usb1="50000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15A99"/>
    <w:rsid w:val="00270CFF"/>
    <w:rsid w:val="00396E21"/>
    <w:rsid w:val="007023DD"/>
    <w:rsid w:val="008C001A"/>
    <w:rsid w:val="009328A4"/>
    <w:rsid w:val="00CB6CF1"/>
    <w:rsid w:val="00D43D3B"/>
    <w:rsid w:val="00DB2F17"/>
    <w:rsid w:val="00E14D96"/>
    <w:rsid w:val="00E2009A"/>
    <w:rsid w:val="00E8598A"/>
    <w:rsid w:val="00F54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2026-01-09T00:00:00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6.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7" ma:contentTypeDescription="Create a new document." ma:contentTypeScope="" ma:versionID="3edf21e62b9cb067ab700209abdbaf74">
  <xsd:schema xmlns:xsd="http://www.w3.org/2001/XMLSchema" xmlns:xs="http://www.w3.org/2001/XMLSchema" xmlns:p="http://schemas.microsoft.com/office/2006/metadata/properties" xmlns:ns2="0e716bc8-b849-4889-99f3-106f1a731a15" targetNamespace="http://schemas.microsoft.com/office/2006/metadata/properties" ma:root="true" ma:fieldsID="0ed8f7a9565099ea751bf96809e8896d" ns2:_="">
    <xsd:import namespace="0e716bc8-b849-4889-99f3-106f1a731a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C1EFC0-7DBE-4FA4-9103-88DC788B9EC3}">
  <ds:schemaRefs>
    <ds:schemaRef ds:uri="http://schemas.microsoft.com/sharepoint/v3/contenttype/forms"/>
  </ds:schemaRefs>
</ds:datastoreItem>
</file>

<file path=customXml/itemProps3.xml><?xml version="1.0" encoding="utf-8"?>
<ds:datastoreItem xmlns:ds="http://schemas.openxmlformats.org/officeDocument/2006/customXml" ds:itemID="{7FDE46CC-126F-4CE9-9E76-64D1E393DB42}">
  <ds:schemaRefs>
    <ds:schemaRef ds:uri="http://purl.org/dc/elements/1.1/"/>
    <ds:schemaRef ds:uri="http://purl.org/dc/dcmitype/"/>
    <ds:schemaRef ds:uri="http://schemas.microsoft.com/office/2006/metadata/properties"/>
    <ds:schemaRef ds:uri="0e716bc8-b849-4889-99f3-106f1a731a15"/>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infopath/2007/PartnerControls"/>
  </ds:schemaRefs>
</ds:datastoreItem>
</file>

<file path=customXml/itemProps4.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5.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6.xml><?xml version="1.0" encoding="utf-8"?>
<ds:datastoreItem xmlns:ds="http://schemas.openxmlformats.org/officeDocument/2006/customXml" ds:itemID="{06CDDBFD-F884-476B-80EC-B04D8855C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0</TotalTime>
  <Pages>6</Pages>
  <Words>1214</Words>
  <Characters>7747</Characters>
  <Application>Microsoft Office Word</Application>
  <DocSecurity>0</DocSecurity>
  <Lines>294</Lines>
  <Paragraphs>121</Paragraphs>
  <ScaleCrop>false</ScaleCrop>
  <HeadingPairs>
    <vt:vector size="2" baseType="variant">
      <vt:variant>
        <vt:lpstr>Title</vt:lpstr>
      </vt:variant>
      <vt:variant>
        <vt:i4>1</vt:i4>
      </vt:variant>
    </vt:vector>
  </HeadingPairs>
  <TitlesOfParts>
    <vt:vector size="1" baseType="lpstr">
      <vt:lpstr>Job Description Template</vt:lpstr>
    </vt:vector>
  </TitlesOfParts>
  <Manager>Human Resources</Manager>
  <Company>RehabWorks</Company>
  <LinksUpToDate>false</LinksUpToDate>
  <CharactersWithSpaces>8926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Director of Operations – Spire Workplace Health</dc:title>
  <dc:subject>Enter Sub-Title Of Policy</dc:subject>
  <dc:creator>Human Resources</dc:creator>
  <cp:keywords>TBC</cp:keywords>
  <dc:description>V1.4</dc:description>
  <cp:lastModifiedBy>Emily Lowes</cp:lastModifiedBy>
  <cp:revision>2</cp:revision>
  <cp:lastPrinted>2018-03-16T13:36:00Z</cp:lastPrinted>
  <dcterms:created xsi:type="dcterms:W3CDTF">2026-01-16T10:12:00Z</dcterms:created>
  <dcterms:modified xsi:type="dcterms:W3CDTF">2026-01-16T10:12:00Z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Order">
    <vt:r8>71000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ContentTypeId">
    <vt:lpwstr>0x01010000931AFB9A057E4A9F14099DF34659BB</vt:lpwstr>
  </property>
  <property fmtid="{D5CDD505-2E9C-101B-9397-08002B2CF9AE}" pid="14" name="MediaServiceImageTags">
    <vt:lpwstr/>
  </property>
</Properties>
</file>