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F3F2A" w14:textId="77777777" w:rsidR="0003359B" w:rsidRDefault="0003359B" w:rsidP="0003359B">
      <w:pPr>
        <w:rPr>
          <w:noProof/>
          <w:lang w:eastAsia="en-GB"/>
        </w:rPr>
      </w:pPr>
    </w:p>
    <w:p w14:paraId="0E368837" w14:textId="77777777" w:rsidR="001672F3" w:rsidRDefault="001672F3" w:rsidP="0003359B">
      <w:pPr>
        <w:rPr>
          <w:noProof/>
          <w:lang w:eastAsia="en-GB"/>
        </w:rPr>
      </w:pPr>
    </w:p>
    <w:p w14:paraId="0136FECF" w14:textId="76038884" w:rsidR="005E1013" w:rsidRDefault="007B6E9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47AE1">
            <w:rPr>
              <w:rStyle w:val="TitleChar"/>
            </w:rPr>
            <w:t>IT Configuration Specialist</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309C3840" w:rsidR="00966F66" w:rsidRPr="000027EE" w:rsidRDefault="00447AE1" w:rsidP="4227B2D3">
            <w:pPr>
              <w:spacing w:before="100" w:after="100"/>
              <w:rPr>
                <w:rFonts w:eastAsia="Gill Sans MT" w:cs="Calibri"/>
                <w:szCs w:val="22"/>
              </w:rPr>
            </w:pPr>
            <w:r w:rsidRPr="00447AE1">
              <w:rPr>
                <w:rFonts w:eastAsia="Gill Sans MT" w:cs="Calibri"/>
                <w:szCs w:val="22"/>
              </w:rPr>
              <w:t>IT Configuration Specialist</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0CBE62E5" w:rsidR="00966F66" w:rsidRPr="000027EE" w:rsidRDefault="00447AE1" w:rsidP="4227B2D3">
            <w:pPr>
              <w:spacing w:before="100" w:after="100"/>
              <w:rPr>
                <w:rFonts w:eastAsia="Gill Sans MT" w:cs="Calibri"/>
                <w:szCs w:val="22"/>
              </w:rPr>
            </w:pPr>
            <w:r>
              <w:rPr>
                <w:rFonts w:eastAsia="Gill Sans MT" w:cs="Calibri"/>
                <w:szCs w:val="22"/>
              </w:rPr>
              <w:t>IT</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06D2D2E5" w:rsidR="00966F66" w:rsidRPr="000027EE" w:rsidRDefault="00447AE1" w:rsidP="4227B2D3">
            <w:pPr>
              <w:spacing w:before="100" w:after="100"/>
              <w:rPr>
                <w:rFonts w:eastAsia="Gill Sans MT" w:cs="Calibri"/>
                <w:szCs w:val="22"/>
              </w:rPr>
            </w:pPr>
            <w:r>
              <w:rPr>
                <w:rFonts w:eastAsia="Gill Sans MT" w:cs="Calibri"/>
                <w:szCs w:val="22"/>
              </w:rPr>
              <w:t>Remote</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25EB719B" w:rsidR="00966F66" w:rsidRPr="000027EE" w:rsidRDefault="00447AE1" w:rsidP="4227B2D3">
            <w:pPr>
              <w:spacing w:before="100" w:after="100"/>
              <w:rPr>
                <w:rFonts w:eastAsia="Gill Sans MT" w:cs="Calibri"/>
                <w:szCs w:val="22"/>
              </w:rPr>
            </w:pPr>
            <w:r>
              <w:rPr>
                <w:rFonts w:eastAsia="Gill Sans MT" w:cs="Calibri"/>
                <w:szCs w:val="22"/>
              </w:rPr>
              <w:t>Clinical Systems Manager</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3E79C6F2" w:rsidR="00966F66" w:rsidRPr="000027EE" w:rsidRDefault="00447AE1" w:rsidP="4227B2D3">
            <w:pPr>
              <w:spacing w:before="100" w:after="100"/>
              <w:rPr>
                <w:rFonts w:eastAsia="Gill Sans MT" w:cs="Calibri"/>
                <w:szCs w:val="22"/>
              </w:rPr>
            </w:pPr>
            <w:r>
              <w:rPr>
                <w:rFonts w:eastAsia="Gill Sans MT" w:cs="Calibri"/>
                <w:szCs w:val="22"/>
              </w:rPr>
              <w:t>None</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5BF24E02" w:rsidR="00966F66" w:rsidRPr="000027EE" w:rsidRDefault="00447AE1" w:rsidP="00966F66">
            <w:pPr>
              <w:spacing w:before="100" w:after="100"/>
              <w:rPr>
                <w:rFonts w:cs="Calibri"/>
                <w:szCs w:val="22"/>
              </w:rPr>
            </w:pPr>
            <w:r>
              <w:rPr>
                <w:rFonts w:eastAsia="Gill Sans MT" w:cs="Calibri"/>
                <w:szCs w:val="22"/>
              </w:rPr>
              <w:t>Clinical Systems Manager</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79A78E05" w:rsidR="00966F66" w:rsidRPr="000027EE" w:rsidRDefault="00447AE1" w:rsidP="00966F66">
            <w:pPr>
              <w:spacing w:before="100" w:after="100"/>
              <w:rPr>
                <w:rFonts w:cs="Calibri"/>
                <w:szCs w:val="22"/>
              </w:rPr>
            </w:pPr>
            <w:r>
              <w:rPr>
                <w:rFonts w:eastAsia="Gill Sans MT" w:cs="Calibri"/>
                <w:szCs w:val="22"/>
              </w:rPr>
              <w:t>Clinical Systems Manager</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0A3C8AD1" w:rsidR="00966F66" w:rsidRPr="000027EE" w:rsidRDefault="00447AE1" w:rsidP="000027EE">
            <w:pPr>
              <w:spacing w:before="100" w:after="100" w:line="276" w:lineRule="auto"/>
              <w:rPr>
                <w:rFonts w:eastAsia="Calibri" w:cs="Calibri"/>
                <w:szCs w:val="22"/>
              </w:rPr>
            </w:pPr>
            <w:r w:rsidRPr="00447AE1">
              <w:rPr>
                <w:rFonts w:eastAsia="Calibri" w:cs="Calibri"/>
                <w:szCs w:val="22"/>
              </w:rPr>
              <w:t>The IT Configuration Specialist is responsible for the configuration, support, maintenance, and continuous improvement of Vita Health Group's patient management systems and supporting applications. Working closely with operational teams, project stakeholders, and third-party suppliers, the post holder will deliver system changes, maintain configuration standards, resolve application issues, and support the successful delivery of new and existing services.</w:t>
            </w:r>
            <w:r>
              <w:rPr>
                <w:rFonts w:eastAsia="Calibri" w:cs="Calibri"/>
                <w:szCs w:val="22"/>
              </w:rPr>
              <w:br/>
            </w:r>
            <w:r>
              <w:rPr>
                <w:rFonts w:eastAsia="Calibri" w:cs="Calibri"/>
                <w:szCs w:val="22"/>
              </w:rPr>
              <w:br/>
            </w:r>
            <w:r w:rsidRPr="00447AE1">
              <w:rPr>
                <w:rFonts w:eastAsia="Calibri" w:cs="Calibri"/>
                <w:szCs w:val="22"/>
              </w:rPr>
              <w:t>The role combines business-as-usual support with project and service improvement activities, ensuring systems remain reliable, effective, and aligned to operational requirements. The post holder will provide specialist application knowledge, contribute to service mobilisation activities, support governance and change processes, and work collaboratively across the organisation to deliver high-quality system solutions.</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1AA8E396"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Provide application support for patient management systems, managing incidents, service requests, and configuration-related issues through to resolution</w:t>
            </w:r>
          </w:p>
          <w:p w14:paraId="5C2FB2D4"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Configure and maintain forms, templates, questionnaires, pathways, workflows, and associated system functionality</w:t>
            </w:r>
          </w:p>
          <w:p w14:paraId="2CEC57D7"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lastRenderedPageBreak/>
              <w:t>Analyse business requirements and translate them into effective system configurations and solutions.</w:t>
            </w:r>
          </w:p>
          <w:p w14:paraId="01F2B15F"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Work with operational teams to understand service requirements and identify opportunities for system improvement</w:t>
            </w:r>
          </w:p>
          <w:p w14:paraId="568B29F4"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Lead or support testing, validation, and quality assurance activities for system changes, upgrades, and new functionality</w:t>
            </w:r>
          </w:p>
          <w:p w14:paraId="33D5686F"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Coordinate and implement approved system changes in accordance with governance and change management processes</w:t>
            </w:r>
          </w:p>
          <w:p w14:paraId="1D143F4C"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Participate in Change Advisory Board (CAB) activities and support the assessment and implementation of changes</w:t>
            </w:r>
          </w:p>
          <w:p w14:paraId="2CCCF956"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Work directly with third-party suppliers to investigate issues, deliver enhancements, and support service improvements</w:t>
            </w:r>
          </w:p>
          <w:p w14:paraId="4E8630F5"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Support application upgrades, releases, and maintenance activities</w:t>
            </w:r>
          </w:p>
          <w:p w14:paraId="0D11033E"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Contribute to service mobilisation projects and the implementation of new or changed services</w:t>
            </w:r>
          </w:p>
          <w:p w14:paraId="60B62C00"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Develop and maintain system documentation, standard operating procedures (SOPs), and knowledge articles</w:t>
            </w:r>
          </w:p>
          <w:p w14:paraId="47C2EAF8"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Deliver user guidance, training, and support to business stakeholders</w:t>
            </w:r>
          </w:p>
          <w:p w14:paraId="1BBD064F"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Act as a subject matter expert for designated applications and provide specialist advice where required</w:t>
            </w:r>
          </w:p>
          <w:p w14:paraId="3DA7D2DA"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Support the investigation and management of major incidents relating to supported applications</w:t>
            </w:r>
          </w:p>
          <w:p w14:paraId="6A50B9FA"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Identify opportunities for system optimisation, automation, and continual service improvement</w:t>
            </w:r>
          </w:p>
          <w:p w14:paraId="35FBA248"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Support supplier management and procurement activities where required</w:t>
            </w:r>
          </w:p>
          <w:p w14:paraId="118D84AB" w14:textId="77777777" w:rsidR="00447AE1" w:rsidRPr="00447AE1" w:rsidRDefault="00447AE1" w:rsidP="00447AE1">
            <w:pPr>
              <w:pStyle w:val="ListParagraph"/>
              <w:numPr>
                <w:ilvl w:val="0"/>
                <w:numId w:val="11"/>
              </w:numPr>
              <w:spacing w:before="100" w:after="100" w:line="252" w:lineRule="auto"/>
              <w:rPr>
                <w:szCs w:val="22"/>
              </w:rPr>
            </w:pPr>
            <w:r w:rsidRPr="00447AE1">
              <w:rPr>
                <w:szCs w:val="22"/>
              </w:rPr>
              <w:t>Mentor and provide guidance to less experienced team members</w:t>
            </w:r>
          </w:p>
          <w:p w14:paraId="3270C10B" w14:textId="3EB045FA" w:rsidR="00447AE1" w:rsidRPr="00447AE1" w:rsidRDefault="00447AE1" w:rsidP="00447AE1">
            <w:pPr>
              <w:pStyle w:val="ListParagraph"/>
              <w:numPr>
                <w:ilvl w:val="0"/>
                <w:numId w:val="11"/>
              </w:numPr>
              <w:spacing w:before="100" w:after="100" w:line="252" w:lineRule="auto"/>
              <w:rPr>
                <w:szCs w:val="22"/>
              </w:rPr>
            </w:pPr>
            <w:r w:rsidRPr="00447AE1">
              <w:rPr>
                <w:szCs w:val="22"/>
              </w:rPr>
              <w:t>Deputise for senior colleagues as required</w:t>
            </w:r>
          </w:p>
          <w:p w14:paraId="47E18C4C" w14:textId="77777777" w:rsidR="00447AE1" w:rsidRPr="00447AE1" w:rsidRDefault="00447AE1" w:rsidP="00703B0A">
            <w:pPr>
              <w:spacing w:before="100" w:after="100" w:line="252" w:lineRule="auto"/>
              <w:rPr>
                <w:szCs w:val="22"/>
              </w:rPr>
            </w:pPr>
          </w:p>
          <w:p w14:paraId="66F0CF0D" w14:textId="4FA61B43" w:rsidR="00703B0A" w:rsidRPr="00703B0A" w:rsidRDefault="00703B0A" w:rsidP="00703B0A">
            <w:pPr>
              <w:spacing w:before="100" w:after="100" w:line="252" w:lineRule="auto"/>
              <w:rPr>
                <w:b/>
                <w:bCs/>
                <w:szCs w:val="22"/>
              </w:rPr>
            </w:pPr>
            <w:r w:rsidRPr="00703B0A">
              <w:rPr>
                <w:b/>
                <w:bCs/>
                <w:szCs w:val="22"/>
              </w:rPr>
              <w:t>Equality Diversity &amp; Inclusion (EDI)</w:t>
            </w:r>
          </w:p>
          <w:p w14:paraId="3F4419A1" w14:textId="77777777" w:rsidR="00703B0A" w:rsidRPr="00703B0A" w:rsidRDefault="00703B0A" w:rsidP="00703B0A">
            <w:pPr>
              <w:spacing w:before="100" w:after="100" w:line="252" w:lineRule="auto"/>
              <w:rPr>
                <w:szCs w:val="22"/>
              </w:rPr>
            </w:pPr>
            <w:r w:rsidRPr="00703B0A">
              <w:rPr>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97FFF8" w14:textId="77777777" w:rsidR="00703B0A" w:rsidRPr="00703B0A" w:rsidRDefault="00703B0A" w:rsidP="00703B0A">
            <w:pPr>
              <w:spacing w:before="100" w:after="100" w:line="252" w:lineRule="auto"/>
              <w:rPr>
                <w:szCs w:val="22"/>
              </w:rPr>
            </w:pPr>
          </w:p>
          <w:p w14:paraId="0C4395B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aware of the impact of your behaviour on others.</w:t>
            </w:r>
          </w:p>
          <w:p w14:paraId="17D2CE3E"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Ensure that others are treated with fairness, dignity, and respect.</w:t>
            </w:r>
          </w:p>
          <w:p w14:paraId="0D3EEEAD"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lastRenderedPageBreak/>
              <w:t>Maintain and develop your knowledge about what EDI is and why it is important.</w:t>
            </w:r>
          </w:p>
          <w:p w14:paraId="425727A2"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challenge bias, discrimination, and prejudice when possible, and raise with your manager, the EDI &amp; Sustainability team, or the Freedom to Speak Up Guardians.</w:t>
            </w:r>
          </w:p>
          <w:p w14:paraId="249841F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Encourage and support others to feel confident in speaking up if they have been subjected to or witnessed bias, discrimination, or prejudice.</w:t>
            </w:r>
          </w:p>
          <w:p w14:paraId="0026E7CA"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speak up for others if you witness bias, discrimination, or prejudice.</w:t>
            </w:r>
          </w:p>
          <w:p w14:paraId="44BDB607" w14:textId="5E2E4696" w:rsidR="00966F66" w:rsidRPr="00703B0A" w:rsidRDefault="00966F66" w:rsidP="1E5E83AD">
            <w:pPr>
              <w:pStyle w:val="ListParagraph"/>
              <w:spacing w:before="100" w:after="100"/>
              <w:rPr>
                <w:rFonts w:eastAsia="Tw Cen MT" w:cs="Times New Roman"/>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70BC049" w:rsidR="00966F66" w:rsidRPr="00966F66" w:rsidRDefault="00966F66" w:rsidP="00966F66">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447AE1">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vAlign w:val="center"/>
          </w:tcPr>
          <w:p w14:paraId="4315561D" w14:textId="770888B7" w:rsidR="00966F66" w:rsidRPr="00E32957" w:rsidRDefault="00447AE1" w:rsidP="00447AE1">
            <w:pPr>
              <w:pStyle w:val="ListParagraph"/>
              <w:numPr>
                <w:ilvl w:val="0"/>
                <w:numId w:val="9"/>
              </w:numPr>
              <w:spacing w:beforeLines="100" w:before="240" w:afterLines="100" w:after="240"/>
              <w:rPr>
                <w:rFonts w:eastAsia="Helvetica" w:cs="Calibri"/>
                <w:szCs w:val="22"/>
              </w:rPr>
            </w:pPr>
            <w:r w:rsidRPr="00447AE1">
              <w:rPr>
                <w:rFonts w:eastAsia="Helvetica" w:cs="Calibri"/>
                <w:szCs w:val="22"/>
              </w:rPr>
              <w:t>Minimum grade C GSCE in maths and English. </w:t>
            </w:r>
          </w:p>
        </w:tc>
        <w:tc>
          <w:tcPr>
            <w:tcW w:w="3728" w:type="dxa"/>
            <w:vAlign w:val="center"/>
          </w:tcPr>
          <w:p w14:paraId="249563A3" w14:textId="76245282" w:rsidR="00966F66" w:rsidRPr="00AC5FDD" w:rsidRDefault="00073DFB" w:rsidP="00447AE1">
            <w:pPr>
              <w:pStyle w:val="ListParagraph"/>
              <w:numPr>
                <w:ilvl w:val="0"/>
                <w:numId w:val="9"/>
              </w:numPr>
              <w:spacing w:beforeLines="100" w:before="240" w:afterLines="100" w:after="240"/>
              <w:rPr>
                <w:rFonts w:cs="Calibri"/>
                <w:szCs w:val="22"/>
              </w:rPr>
            </w:pPr>
            <w:r w:rsidRPr="00073DFB">
              <w:rPr>
                <w:rFonts w:cs="Calibri"/>
                <w:szCs w:val="22"/>
              </w:rPr>
              <w:t>ITIL Foundation qualification or equivalent knowledge</w:t>
            </w:r>
          </w:p>
        </w:tc>
      </w:tr>
      <w:tr w:rsidR="00966F66" w14:paraId="510D568C" w14:textId="77777777" w:rsidTr="00447AE1">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vAlign w:val="center"/>
          </w:tcPr>
          <w:p w14:paraId="2D64EBB6" w14:textId="5DFAE329" w:rsidR="00447AE1" w:rsidRPr="00447AE1" w:rsidRDefault="00447AE1" w:rsidP="00447AE1">
            <w:pPr>
              <w:numPr>
                <w:ilvl w:val="0"/>
                <w:numId w:val="9"/>
              </w:numPr>
              <w:shd w:val="clear" w:color="auto" w:fill="FFFFFF"/>
              <w:spacing w:before="100" w:beforeAutospacing="1" w:after="100" w:afterAutospacing="1"/>
              <w:rPr>
                <w:rFonts w:eastAsia="Times New Roman" w:cs="Calibri"/>
                <w:color w:val="333333"/>
                <w:szCs w:val="22"/>
                <w:lang w:eastAsia="en-GB"/>
              </w:rPr>
            </w:pPr>
            <w:r w:rsidRPr="00447AE1">
              <w:rPr>
                <w:rFonts w:eastAsia="Times New Roman" w:cs="Calibri"/>
                <w:color w:val="333333"/>
                <w:szCs w:val="22"/>
                <w:lang w:eastAsia="en-GB"/>
              </w:rPr>
              <w:t>Experience supporting, administering, or configuring business-critical applications</w:t>
            </w:r>
          </w:p>
          <w:p w14:paraId="2A8C77A4" w14:textId="77777777" w:rsidR="00966F66" w:rsidRDefault="00447AE1" w:rsidP="00447AE1">
            <w:pPr>
              <w:numPr>
                <w:ilvl w:val="0"/>
                <w:numId w:val="9"/>
              </w:numPr>
              <w:shd w:val="clear" w:color="auto" w:fill="FFFFFF"/>
              <w:spacing w:before="100" w:beforeAutospacing="1" w:after="100" w:afterAutospacing="1"/>
              <w:rPr>
                <w:rFonts w:eastAsia="Times New Roman" w:cs="Calibri"/>
                <w:color w:val="333333"/>
                <w:szCs w:val="22"/>
                <w:lang w:eastAsia="en-GB"/>
              </w:rPr>
            </w:pPr>
            <w:r w:rsidRPr="00447AE1">
              <w:rPr>
                <w:rFonts w:eastAsia="Times New Roman" w:cs="Calibri"/>
                <w:color w:val="333333"/>
                <w:szCs w:val="22"/>
                <w:lang w:eastAsia="en-GB"/>
              </w:rPr>
              <w:t>Experience investigating and resolving application incidents and service requests</w:t>
            </w:r>
          </w:p>
          <w:p w14:paraId="00BDE663" w14:textId="740B04BC"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gathering and interpreting business requirements</w:t>
            </w:r>
          </w:p>
          <w:p w14:paraId="39E553B0" w14:textId="77777777" w:rsid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configuring workflows, forms, templates, or other application functionality</w:t>
            </w:r>
          </w:p>
          <w:p w14:paraId="3B562B01" w14:textId="6ABEAB74" w:rsidR="00073DFB" w:rsidRPr="00233201"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working with third-party suppliers and support partners</w:t>
            </w:r>
          </w:p>
        </w:tc>
        <w:tc>
          <w:tcPr>
            <w:tcW w:w="3728" w:type="dxa"/>
            <w:vAlign w:val="center"/>
          </w:tcPr>
          <w:p w14:paraId="06BF1B5E" w14:textId="77777777" w:rsidR="00966F66" w:rsidRDefault="00073DFB" w:rsidP="00447AE1">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supporting patient management, healthcare, or case management systems</w:t>
            </w:r>
          </w:p>
          <w:p w14:paraId="2D785595" w14:textId="77777777"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participating in CAB processes</w:t>
            </w:r>
          </w:p>
          <w:p w14:paraId="24E311C5" w14:textId="77777777"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supporting projects, system implementations, or service mobilisation activities</w:t>
            </w:r>
          </w:p>
          <w:p w14:paraId="06A50630" w14:textId="77777777"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delivering user training</w:t>
            </w:r>
          </w:p>
          <w:p w14:paraId="73BCA857" w14:textId="613475A3" w:rsidR="00073DFB" w:rsidRPr="00233201"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Experience leading small projects or workstreams</w:t>
            </w:r>
          </w:p>
        </w:tc>
      </w:tr>
      <w:tr w:rsidR="00966F66" w14:paraId="6F5BC3B6" w14:textId="77777777" w:rsidTr="00447AE1">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vAlign w:val="center"/>
          </w:tcPr>
          <w:p w14:paraId="5136F4A9" w14:textId="77777777" w:rsidR="00E32957" w:rsidRDefault="00447AE1" w:rsidP="00447AE1">
            <w:pPr>
              <w:numPr>
                <w:ilvl w:val="0"/>
                <w:numId w:val="9"/>
              </w:numPr>
              <w:shd w:val="clear" w:color="auto" w:fill="FFFFFF"/>
              <w:spacing w:before="100" w:beforeAutospacing="1" w:after="100" w:afterAutospacing="1"/>
              <w:rPr>
                <w:rFonts w:eastAsia="Times New Roman" w:cs="Calibri"/>
                <w:color w:val="333333"/>
                <w:szCs w:val="22"/>
                <w:lang w:eastAsia="en-GB"/>
              </w:rPr>
            </w:pPr>
            <w:r w:rsidRPr="00447AE1">
              <w:rPr>
                <w:rFonts w:eastAsia="Times New Roman" w:cs="Calibri"/>
                <w:color w:val="333333"/>
                <w:szCs w:val="22"/>
                <w:lang w:eastAsia="en-GB"/>
              </w:rPr>
              <w:t>Strong analytical and problem-solving skill</w:t>
            </w:r>
          </w:p>
          <w:p w14:paraId="732D3418" w14:textId="64A59127"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Ability to manage multiple priorities and work independently</w:t>
            </w:r>
          </w:p>
          <w:p w14:paraId="018F3124" w14:textId="13D50D3C"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Strong communication and stakeholder management skills</w:t>
            </w:r>
          </w:p>
          <w:p w14:paraId="1EC893FB" w14:textId="77777777" w:rsid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Ability to produce and maintain clear documentation and procedures</w:t>
            </w:r>
          </w:p>
          <w:p w14:paraId="7263AF5B" w14:textId="77777777"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Proficient in Microsoft Office applications</w:t>
            </w:r>
          </w:p>
          <w:p w14:paraId="6133FCAC" w14:textId="77777777" w:rsidR="00073DFB" w:rsidRPr="00073DFB"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Awareness of change management and service management principles</w:t>
            </w:r>
          </w:p>
          <w:p w14:paraId="2F77305B" w14:textId="6C95A89D" w:rsidR="00073DFB" w:rsidRPr="00E32957" w:rsidRDefault="00073DFB" w:rsidP="00073DFB">
            <w:pPr>
              <w:numPr>
                <w:ilvl w:val="0"/>
                <w:numId w:val="9"/>
              </w:numPr>
              <w:shd w:val="clear" w:color="auto" w:fill="FFFFFF"/>
              <w:spacing w:before="100" w:beforeAutospacing="1" w:after="100" w:afterAutospacing="1"/>
              <w:rPr>
                <w:rFonts w:eastAsia="Times New Roman" w:cs="Calibri"/>
                <w:color w:val="333333"/>
                <w:szCs w:val="22"/>
                <w:lang w:eastAsia="en-GB"/>
              </w:rPr>
            </w:pPr>
            <w:r w:rsidRPr="00073DFB">
              <w:rPr>
                <w:rFonts w:eastAsia="Times New Roman" w:cs="Calibri"/>
                <w:color w:val="333333"/>
                <w:szCs w:val="22"/>
                <w:lang w:eastAsia="en-GB"/>
              </w:rPr>
              <w:t>Commitment to supporting equality, diversity, and inclusion</w:t>
            </w:r>
          </w:p>
        </w:tc>
        <w:tc>
          <w:tcPr>
            <w:tcW w:w="3728" w:type="dxa"/>
            <w:vAlign w:val="center"/>
          </w:tcPr>
          <w:p w14:paraId="0A86D72C" w14:textId="18798CE8" w:rsidR="00966F66" w:rsidRPr="00AC5FDD" w:rsidRDefault="00073DFB" w:rsidP="00447AE1">
            <w:pPr>
              <w:pStyle w:val="ListParagraph"/>
              <w:numPr>
                <w:ilvl w:val="0"/>
                <w:numId w:val="9"/>
              </w:numPr>
              <w:spacing w:beforeLines="100" w:before="240" w:afterLines="100" w:after="240"/>
              <w:rPr>
                <w:rFonts w:eastAsia="Calibri" w:cs="Calibri"/>
                <w:szCs w:val="22"/>
              </w:rPr>
            </w:pPr>
            <w:r>
              <w:rPr>
                <w:rFonts w:eastAsia="Calibri" w:cs="Calibri"/>
                <w:szCs w:val="22"/>
              </w:rPr>
              <w:t>Speaks another language</w:t>
            </w:r>
          </w:p>
        </w:tc>
      </w:tr>
      <w:tr w:rsidR="00966F66" w14:paraId="3D08C80E" w14:textId="77777777" w:rsidTr="00447AE1">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vAlign w:val="center"/>
          </w:tcPr>
          <w:p w14:paraId="4102B15E" w14:textId="77777777" w:rsidR="00966F66" w:rsidRPr="00AC5FDD" w:rsidRDefault="00966F66" w:rsidP="00447AE1">
            <w:pPr>
              <w:pStyle w:val="ListParagraph"/>
              <w:numPr>
                <w:ilvl w:val="0"/>
                <w:numId w:val="9"/>
              </w:numPr>
              <w:spacing w:beforeLines="100" w:before="240" w:afterLines="100" w:after="240"/>
              <w:rPr>
                <w:rFonts w:cs="Calibri"/>
                <w:szCs w:val="22"/>
              </w:rPr>
            </w:pPr>
          </w:p>
        </w:tc>
        <w:tc>
          <w:tcPr>
            <w:tcW w:w="3728" w:type="dxa"/>
            <w:vAlign w:val="center"/>
          </w:tcPr>
          <w:p w14:paraId="1F5B2756" w14:textId="77777777" w:rsidR="00966F66" w:rsidRPr="00AC5FDD" w:rsidRDefault="00966F66" w:rsidP="00447AE1">
            <w:pPr>
              <w:pStyle w:val="ListParagraph"/>
              <w:numPr>
                <w:ilvl w:val="0"/>
                <w:numId w:val="9"/>
              </w:numPr>
              <w:spacing w:beforeLines="100" w:before="240" w:afterLines="100" w:after="240"/>
              <w:rPr>
                <w:rFonts w:cs="Calibri"/>
                <w:szCs w:val="22"/>
              </w:rPr>
            </w:pPr>
          </w:p>
        </w:tc>
      </w:tr>
      <w:tr w:rsidR="00966F66" w14:paraId="37E339A4" w14:textId="77777777" w:rsidTr="00447AE1">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vAlign w:val="center"/>
          </w:tcPr>
          <w:p w14:paraId="21FB89F2" w14:textId="02C7FB90" w:rsidR="00966F66" w:rsidRPr="00233201" w:rsidRDefault="00966F66" w:rsidP="00447AE1">
            <w:pPr>
              <w:pStyle w:val="ListParagraph"/>
              <w:numPr>
                <w:ilvl w:val="0"/>
                <w:numId w:val="9"/>
              </w:numPr>
              <w:spacing w:beforeLines="100" w:before="240" w:afterLines="100" w:after="240"/>
              <w:rPr>
                <w:rFonts w:cs="Calibri"/>
              </w:rPr>
            </w:pPr>
          </w:p>
        </w:tc>
        <w:tc>
          <w:tcPr>
            <w:tcW w:w="3728" w:type="dxa"/>
            <w:vAlign w:val="center"/>
          </w:tcPr>
          <w:p w14:paraId="49E7C29C" w14:textId="77777777" w:rsidR="00966F66" w:rsidRPr="00AC5FDD" w:rsidRDefault="00966F66" w:rsidP="00447AE1">
            <w:pPr>
              <w:pStyle w:val="ListParagraph"/>
              <w:numPr>
                <w:ilvl w:val="0"/>
                <w:numId w:val="9"/>
              </w:num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7B6E9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245EF508" w:rsidR="00AD6216" w:rsidRPr="00B8707C" w:rsidRDefault="00966F66" w:rsidP="00ED1083">
                <w:pPr>
                  <w:pStyle w:val="PROPERTIESBOX"/>
                </w:pPr>
                <w:r>
                  <w:t>V1.</w:t>
                </w:r>
                <w:r w:rsidR="00F6157B">
                  <w:t>4</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7B6E9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7B6E9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560ECBEE" w:rsidR="00F63E60" w:rsidRPr="009D715E" w:rsidRDefault="00966F66" w:rsidP="002A6CAF">
            <w:pPr>
              <w:pStyle w:val="PROPERTIESBOX"/>
            </w:pPr>
            <w:r>
              <w:t>03</w:t>
            </w:r>
            <w:r w:rsidR="00F6157B">
              <w:t>/</w:t>
            </w:r>
            <w:r>
              <w:t>12</w:t>
            </w:r>
            <w:r w:rsidR="00F6157B">
              <w:t>/</w:t>
            </w:r>
            <w:r>
              <w:t>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308CA58" w:rsidR="00284165" w:rsidRDefault="00F6157B" w:rsidP="00284165">
            <w:pPr>
              <w:pStyle w:val="PROPERTIESBOX"/>
            </w:pPr>
            <w:r>
              <w:t>V1.3</w:t>
            </w:r>
          </w:p>
        </w:tc>
        <w:tc>
          <w:tcPr>
            <w:tcW w:w="493" w:type="pct"/>
          </w:tcPr>
          <w:p w14:paraId="52E12275" w14:textId="5ACE9F8D" w:rsidR="00284165" w:rsidRDefault="00F6157B" w:rsidP="00284165">
            <w:pPr>
              <w:pStyle w:val="PROPERTIESBOX"/>
            </w:pPr>
            <w:r>
              <w:t>01/03/24</w:t>
            </w:r>
          </w:p>
        </w:tc>
        <w:tc>
          <w:tcPr>
            <w:tcW w:w="4016" w:type="pct"/>
          </w:tcPr>
          <w:p w14:paraId="21F3CB1B" w14:textId="1EAFC0D8" w:rsidR="00284165" w:rsidRDefault="00F6157B" w:rsidP="00284165">
            <w:pPr>
              <w:pStyle w:val="PROPERTIESBOX"/>
            </w:pPr>
            <w:r>
              <w:t>Updated to include Spire Head Office</w:t>
            </w:r>
          </w:p>
        </w:tc>
      </w:tr>
      <w:tr w:rsidR="00F6157B" w14:paraId="2B77B60A" w14:textId="77777777" w:rsidTr="00BE4EA4">
        <w:trPr>
          <w:trHeight w:val="89"/>
          <w:jc w:val="center"/>
        </w:trPr>
        <w:tc>
          <w:tcPr>
            <w:tcW w:w="491" w:type="pct"/>
          </w:tcPr>
          <w:p w14:paraId="43D8FEF2" w14:textId="74D451F1" w:rsidR="00F6157B" w:rsidRDefault="00F6157B" w:rsidP="00284165">
            <w:pPr>
              <w:pStyle w:val="PROPERTIESBOX"/>
            </w:pPr>
            <w:r>
              <w:t>V1.4</w:t>
            </w:r>
          </w:p>
        </w:tc>
        <w:tc>
          <w:tcPr>
            <w:tcW w:w="493" w:type="pct"/>
          </w:tcPr>
          <w:p w14:paraId="76B971C3" w14:textId="6D95700B" w:rsidR="00F6157B" w:rsidRDefault="00F6157B" w:rsidP="00284165">
            <w:pPr>
              <w:pStyle w:val="PROPERTIESBOX"/>
            </w:pPr>
            <w:r>
              <w:t>01/01/25</w:t>
            </w:r>
          </w:p>
        </w:tc>
        <w:tc>
          <w:tcPr>
            <w:tcW w:w="4016" w:type="pct"/>
          </w:tcPr>
          <w:p w14:paraId="434E3C9A" w14:textId="116A0607" w:rsidR="00F6157B" w:rsidRDefault="00F6157B" w:rsidP="00284165">
            <w:pPr>
              <w:pStyle w:val="PROPERTIESBOX"/>
            </w:pPr>
            <w:r>
              <w:t>Updated to include new logo</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57B5" w14:textId="77777777" w:rsidR="007B6E9F" w:rsidRDefault="007B6E9F" w:rsidP="00A96CB2">
      <w:r>
        <w:separator/>
      </w:r>
    </w:p>
  </w:endnote>
  <w:endnote w:type="continuationSeparator" w:id="0">
    <w:p w14:paraId="115D8012" w14:textId="77777777" w:rsidR="007B6E9F" w:rsidRDefault="007B6E9F"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64B17" w14:textId="77777777" w:rsidR="007B6E9F" w:rsidRDefault="007B6E9F" w:rsidP="00A96CB2">
      <w:r>
        <w:separator/>
      </w:r>
    </w:p>
  </w:footnote>
  <w:footnote w:type="continuationSeparator" w:id="0">
    <w:p w14:paraId="538E93A3" w14:textId="77777777" w:rsidR="007B6E9F" w:rsidRDefault="007B6E9F"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A0AF825" w:rsidR="005E1013" w:rsidRPr="004A6AA8" w:rsidRDefault="007B6E9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47AE1">
                                <w:t>IT Configuration Specialist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157B">
                                <w:t>V1.4</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A0AF825" w:rsidR="005E1013" w:rsidRPr="004A6AA8" w:rsidRDefault="00CB208E"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47AE1">
                          <w:t>IT Configuration Specialist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6157B">
                          <w:t>V1.4</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3DF356F" w:rsidR="001613CA" w:rsidRDefault="00167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511936E" wp14:editId="4EF7CFAA">
          <wp:simplePos x="0" y="0"/>
          <wp:positionH relativeFrom="column">
            <wp:posOffset>-240030</wp:posOffset>
          </wp:positionH>
          <wp:positionV relativeFrom="paragraph">
            <wp:posOffset>-275590</wp:posOffset>
          </wp:positionV>
          <wp:extent cx="1946910" cy="838200"/>
          <wp:effectExtent l="0" t="0" r="0" b="0"/>
          <wp:wrapNone/>
          <wp:docPr id="18074880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80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9444" cy="839291"/>
                  </a:xfrm>
                  <a:prstGeom prst="rect">
                    <a:avLst/>
                  </a:prstGeom>
                </pic:spPr>
              </pic:pic>
            </a:graphicData>
          </a:graphic>
          <wp14:sizeRelH relativeFrom="margin">
            <wp14:pctWidth>0</wp14:pctWidth>
          </wp14:sizeRelH>
          <wp14:sizeRelV relativeFrom="margin">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C1C0B6C" w:rsidR="00AD6216" w:rsidRPr="004A6AA8" w:rsidRDefault="007B6E9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47AE1">
                                <w:t>IT Configuration Specialist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F6157B">
                                <w:t>V1.4</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0C1C0B6C" w:rsidR="00AD6216" w:rsidRPr="004A6AA8" w:rsidRDefault="00CB208E"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47AE1">
                          <w:t>IT Configuration Specialist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F6157B">
                          <w:t>V1.4</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numPicBullet w:numPicBulletId="1">
    <w:pict>
      <v:shape id="_x0000_i1026" type="#_x0000_t75" style="width:121.8pt;height:102.6pt" o:bullet="t">
        <v:imagedata r:id="rId2" o:title="VHG"/>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A78563C"/>
    <w:multiLevelType w:val="hybridMultilevel"/>
    <w:tmpl w:val="23F845E2"/>
    <w:lvl w:ilvl="0" w:tplc="9B2EDCD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5"/>
  </w:num>
  <w:num w:numId="2" w16cid:durableId="1050689023">
    <w:abstractNumId w:val="6"/>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7"/>
  </w:num>
  <w:num w:numId="8" w16cid:durableId="700788950">
    <w:abstractNumId w:val="8"/>
  </w:num>
  <w:num w:numId="9" w16cid:durableId="1191339356">
    <w:abstractNumId w:val="10"/>
  </w:num>
  <w:num w:numId="10" w16cid:durableId="313796613">
    <w:abstractNumId w:val="4"/>
  </w:num>
  <w:num w:numId="11" w16cid:durableId="119623385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51AC"/>
    <w:rsid w:val="00060F4B"/>
    <w:rsid w:val="00073D92"/>
    <w:rsid w:val="00073DFB"/>
    <w:rsid w:val="0007487D"/>
    <w:rsid w:val="000778C3"/>
    <w:rsid w:val="0008067D"/>
    <w:rsid w:val="0009523A"/>
    <w:rsid w:val="00096451"/>
    <w:rsid w:val="000B543A"/>
    <w:rsid w:val="000C22EE"/>
    <w:rsid w:val="000D0E23"/>
    <w:rsid w:val="000F1AD1"/>
    <w:rsid w:val="000F3980"/>
    <w:rsid w:val="001138E4"/>
    <w:rsid w:val="001325AC"/>
    <w:rsid w:val="00132A6E"/>
    <w:rsid w:val="00145448"/>
    <w:rsid w:val="001521BA"/>
    <w:rsid w:val="001613CA"/>
    <w:rsid w:val="00166DFB"/>
    <w:rsid w:val="001672F3"/>
    <w:rsid w:val="001730A7"/>
    <w:rsid w:val="00192749"/>
    <w:rsid w:val="00195D47"/>
    <w:rsid w:val="001A1E1C"/>
    <w:rsid w:val="001A4354"/>
    <w:rsid w:val="001A5D93"/>
    <w:rsid w:val="001B2A78"/>
    <w:rsid w:val="001E1018"/>
    <w:rsid w:val="0020008F"/>
    <w:rsid w:val="00203534"/>
    <w:rsid w:val="0020579B"/>
    <w:rsid w:val="00214E5E"/>
    <w:rsid w:val="00215A99"/>
    <w:rsid w:val="00232ED5"/>
    <w:rsid w:val="00233201"/>
    <w:rsid w:val="0024338F"/>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0162C"/>
    <w:rsid w:val="003163AC"/>
    <w:rsid w:val="00317A49"/>
    <w:rsid w:val="00317DFA"/>
    <w:rsid w:val="0032018C"/>
    <w:rsid w:val="00331E01"/>
    <w:rsid w:val="0033354B"/>
    <w:rsid w:val="003355CB"/>
    <w:rsid w:val="003469E4"/>
    <w:rsid w:val="003650D1"/>
    <w:rsid w:val="0038772C"/>
    <w:rsid w:val="0038785C"/>
    <w:rsid w:val="00396E21"/>
    <w:rsid w:val="003A576E"/>
    <w:rsid w:val="003A591F"/>
    <w:rsid w:val="003B3ED7"/>
    <w:rsid w:val="003B789D"/>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47AE1"/>
    <w:rsid w:val="004513F5"/>
    <w:rsid w:val="00457906"/>
    <w:rsid w:val="004624E2"/>
    <w:rsid w:val="00463B4C"/>
    <w:rsid w:val="00464C15"/>
    <w:rsid w:val="00465718"/>
    <w:rsid w:val="00481D33"/>
    <w:rsid w:val="00484AE6"/>
    <w:rsid w:val="004A3B79"/>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587A"/>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5B9C"/>
    <w:rsid w:val="007A1AC7"/>
    <w:rsid w:val="007B1F7A"/>
    <w:rsid w:val="007B6E9F"/>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477"/>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4092C"/>
    <w:rsid w:val="00B4728A"/>
    <w:rsid w:val="00B507D2"/>
    <w:rsid w:val="00B67667"/>
    <w:rsid w:val="00B73492"/>
    <w:rsid w:val="00B83328"/>
    <w:rsid w:val="00BA1987"/>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208E"/>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801E2"/>
    <w:rsid w:val="00D84D7D"/>
    <w:rsid w:val="00D962FC"/>
    <w:rsid w:val="00DA12CF"/>
    <w:rsid w:val="00DA307B"/>
    <w:rsid w:val="00DB2F17"/>
    <w:rsid w:val="00DD3296"/>
    <w:rsid w:val="00DE205B"/>
    <w:rsid w:val="00DF02BD"/>
    <w:rsid w:val="00DF288D"/>
    <w:rsid w:val="00E027ED"/>
    <w:rsid w:val="00E061D3"/>
    <w:rsid w:val="00E10AA4"/>
    <w:rsid w:val="00E12C2D"/>
    <w:rsid w:val="00E14D96"/>
    <w:rsid w:val="00E2009A"/>
    <w:rsid w:val="00E32957"/>
    <w:rsid w:val="00E4225D"/>
    <w:rsid w:val="00E4379F"/>
    <w:rsid w:val="00E653E9"/>
    <w:rsid w:val="00E8547A"/>
    <w:rsid w:val="00EA27A9"/>
    <w:rsid w:val="00EA753A"/>
    <w:rsid w:val="00EB76F5"/>
    <w:rsid w:val="00EC4FA3"/>
    <w:rsid w:val="00ED2F2C"/>
    <w:rsid w:val="00ED6078"/>
    <w:rsid w:val="00EE6476"/>
    <w:rsid w:val="00F0798E"/>
    <w:rsid w:val="00F54C8B"/>
    <w:rsid w:val="00F553DC"/>
    <w:rsid w:val="00F6157B"/>
    <w:rsid w:val="00F62430"/>
    <w:rsid w:val="00F63E60"/>
    <w:rsid w:val="00F66FA7"/>
    <w:rsid w:val="00F67D50"/>
    <w:rsid w:val="00F9670F"/>
    <w:rsid w:val="00FA0CDC"/>
    <w:rsid w:val="00FB0343"/>
    <w:rsid w:val="00FD3F5D"/>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D5CF9"/>
    <w:rsid w:val="001325AC"/>
    <w:rsid w:val="00166DFB"/>
    <w:rsid w:val="00215A99"/>
    <w:rsid w:val="00270CFF"/>
    <w:rsid w:val="00396E21"/>
    <w:rsid w:val="009328A4"/>
    <w:rsid w:val="00B4092C"/>
    <w:rsid w:val="00CB6CF1"/>
    <w:rsid w:val="00D43D3B"/>
    <w:rsid w:val="00DB2F17"/>
    <w:rsid w:val="00E14D96"/>
    <w:rsid w:val="00E2009A"/>
    <w:rsid w:val="00E37DE4"/>
    <w:rsid w:val="00E8598A"/>
    <w:rsid w:val="00F54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26FE297A-150A-4987-BDEB-2E8DDB436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5</Pages>
  <Words>896</Words>
  <Characters>5111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Configuration Specialist</dc:title>
  <dc:subject>Enter Sub-Title Of Policy</dc:subject>
  <dc:creator>Human Resources</dc:creator>
  <cp:keywords>TBC</cp:keywords>
  <dc:description>V1.4</dc:description>
  <cp:lastModifiedBy>Emily Lowes</cp:lastModifiedBy>
  <cp:revision>2</cp:revision>
  <cp:lastPrinted>2018-03-16T13:36:00Z</cp:lastPrinted>
  <dcterms:created xsi:type="dcterms:W3CDTF">2026-08-25T09:36:00Z</dcterms:created>
  <dcterms:modified xsi:type="dcterms:W3CDTF">2026-08-25T09:36:00Z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71000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