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4EB25AE0" w:rsidR="005E1013" w:rsidRDefault="00FD1BD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03EA9">
            <w:rPr>
              <w:rStyle w:val="TitleChar"/>
            </w:rPr>
            <w:t xml:space="preserve">Assistant Psychologist </w:t>
          </w:r>
          <w:r w:rsidR="004F6A86">
            <w:rPr>
              <w:rStyle w:val="TitleChar"/>
            </w:rPr>
            <w:t>–</w:t>
          </w:r>
          <w:r w:rsidR="00903EA9">
            <w:rPr>
              <w:rStyle w:val="TitleChar"/>
            </w:rPr>
            <w:t xml:space="preserve"> PT</w:t>
          </w:r>
          <w:r w:rsidR="004F6A86">
            <w:rPr>
              <w:rStyle w:val="TitleChar"/>
            </w:rPr>
            <w:t xml:space="preserve"> SMHP</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9D1ADC2" w:rsidR="00966F66" w:rsidRPr="000027EE" w:rsidRDefault="00903EA9" w:rsidP="4227B2D3">
            <w:pPr>
              <w:spacing w:before="100" w:after="100"/>
              <w:rPr>
                <w:rFonts w:eastAsia="Gill Sans MT" w:cs="Calibri"/>
                <w:szCs w:val="22"/>
              </w:rPr>
            </w:pPr>
            <w:r w:rsidRPr="00903EA9">
              <w:rPr>
                <w:rFonts w:eastAsia="Gill Sans MT" w:cs="Calibri"/>
                <w:szCs w:val="22"/>
              </w:rPr>
              <w:t>Assistant Psychologist – Psychological Therap</w:t>
            </w:r>
            <w:r w:rsidR="004F6A86">
              <w:rPr>
                <w:rFonts w:eastAsia="Gill Sans MT" w:cs="Calibri"/>
                <w:szCs w:val="22"/>
              </w:rPr>
              <w:t>ies for Severe Mental Health Problems service</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015E443" w:rsidR="00966F66" w:rsidRPr="000027EE" w:rsidRDefault="00903EA9" w:rsidP="4227B2D3">
            <w:pPr>
              <w:spacing w:before="100" w:after="100"/>
              <w:rPr>
                <w:rFonts w:eastAsia="Gill Sans MT" w:cs="Calibri"/>
                <w:szCs w:val="22"/>
              </w:rPr>
            </w:pPr>
            <w:r>
              <w:rPr>
                <w:rFonts w:eastAsia="Gill Sans MT" w:cs="Calibri"/>
                <w:szCs w:val="22"/>
              </w:rPr>
              <w:t>PTS</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735AB5C" w:rsidR="00966F66" w:rsidRPr="000027EE" w:rsidRDefault="004F6A86" w:rsidP="4227B2D3">
            <w:pPr>
              <w:spacing w:before="100" w:after="100"/>
              <w:rPr>
                <w:rFonts w:eastAsia="Gill Sans MT" w:cs="Calibri"/>
                <w:szCs w:val="22"/>
              </w:rPr>
            </w:pPr>
            <w:r>
              <w:rPr>
                <w:rFonts w:eastAsia="Gill Sans MT" w:cs="Calibri"/>
                <w:szCs w:val="22"/>
              </w:rPr>
              <w:t xml:space="preserve">Hybrid with working in </w:t>
            </w:r>
            <w:r w:rsidR="00903EA9" w:rsidRPr="00903EA9">
              <w:rPr>
                <w:rFonts w:eastAsia="Gill Sans MT" w:cs="Calibri"/>
                <w:szCs w:val="22"/>
              </w:rPr>
              <w:t xml:space="preserve">Basildon and Brentwood area </w:t>
            </w:r>
            <w:r>
              <w:rPr>
                <w:rFonts w:eastAsia="Gill Sans MT" w:cs="Calibri"/>
                <w:szCs w:val="22"/>
              </w:rPr>
              <w:t>and</w:t>
            </w:r>
            <w:r w:rsidR="00903EA9" w:rsidRPr="00903EA9">
              <w:rPr>
                <w:rFonts w:eastAsia="Gill Sans MT" w:cs="Calibri"/>
                <w:szCs w:val="22"/>
              </w:rPr>
              <w:t xml:space="preserve"> home-based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7818DE6" w:rsidR="00966F66" w:rsidRPr="000027EE" w:rsidRDefault="00903EA9" w:rsidP="4227B2D3">
            <w:pPr>
              <w:spacing w:before="100" w:after="100"/>
              <w:rPr>
                <w:rFonts w:eastAsia="Gill Sans MT" w:cs="Calibri"/>
                <w:szCs w:val="22"/>
              </w:rPr>
            </w:pPr>
            <w:r>
              <w:rPr>
                <w:rFonts w:eastAsia="Gill Sans MT" w:cs="Calibri"/>
                <w:szCs w:val="22"/>
              </w:rPr>
              <w:t xml:space="preserve">Team </w:t>
            </w:r>
            <w:r w:rsidR="004F6A86">
              <w:rPr>
                <w:rFonts w:eastAsia="Gill Sans MT" w:cs="Calibri"/>
                <w:szCs w:val="22"/>
              </w:rPr>
              <w:t>Lead</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EFB4DB4" w:rsidR="00966F66" w:rsidRPr="000027EE" w:rsidRDefault="00903EA9" w:rsidP="00966F66">
            <w:pPr>
              <w:spacing w:before="100" w:after="100"/>
              <w:rPr>
                <w:rFonts w:cs="Calibri"/>
                <w:szCs w:val="22"/>
              </w:rPr>
            </w:pPr>
            <w:r>
              <w:rPr>
                <w:rFonts w:cs="Calibri"/>
                <w:szCs w:val="22"/>
              </w:rPr>
              <w:t>Clinical Lead</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1B329C30" w:rsidR="00966F66" w:rsidRPr="000027EE" w:rsidRDefault="00903EA9" w:rsidP="000027EE">
            <w:pPr>
              <w:spacing w:before="100" w:after="100" w:line="276" w:lineRule="auto"/>
              <w:rPr>
                <w:rFonts w:eastAsia="Calibri" w:cs="Calibri"/>
                <w:szCs w:val="22"/>
              </w:rPr>
            </w:pPr>
            <w:r w:rsidRPr="00903EA9">
              <w:rPr>
                <w:rFonts w:eastAsia="Calibri" w:cs="Calibri"/>
                <w:szCs w:val="22"/>
              </w:rPr>
              <w:t xml:space="preserve">The Assistant Psychologist (AP) will deliver hybrid care (face-to face and remote delivery) to patients living in the Basildon and Brentwood area in the </w:t>
            </w:r>
            <w:r w:rsidR="004F6A86" w:rsidRPr="00903EA9">
              <w:rPr>
                <w:rFonts w:eastAsia="Gill Sans MT" w:cs="Calibri"/>
                <w:szCs w:val="22"/>
              </w:rPr>
              <w:t>Psychological Therap</w:t>
            </w:r>
            <w:r w:rsidR="004F6A86">
              <w:rPr>
                <w:rFonts w:eastAsia="Gill Sans MT" w:cs="Calibri"/>
                <w:szCs w:val="22"/>
              </w:rPr>
              <w:t>ies for Severe Mental Health Problems service</w:t>
            </w:r>
            <w:r w:rsidRPr="00903EA9">
              <w:rPr>
                <w:rFonts w:eastAsia="Calibri" w:cs="Calibri"/>
                <w:szCs w:val="22"/>
              </w:rPr>
              <w:t xml:space="preserve"> (PT</w:t>
            </w:r>
            <w:r w:rsidR="004F6A86">
              <w:rPr>
                <w:rFonts w:eastAsia="Calibri" w:cs="Calibri"/>
                <w:szCs w:val="22"/>
              </w:rPr>
              <w:t xml:space="preserve"> SMHP</w:t>
            </w:r>
            <w:r w:rsidRPr="00903EA9">
              <w:rPr>
                <w:rFonts w:eastAsia="Calibri" w:cs="Calibri"/>
                <w:szCs w:val="22"/>
              </w:rPr>
              <w:t xml:space="preserve">). Working as part of a team, the AP will join an established team of therapists to support in the delivery of evidence-based psychological treatments to adults with complex mental health needs which fall outside the remit of </w:t>
            </w:r>
            <w:r w:rsidR="004F6A86">
              <w:rPr>
                <w:rFonts w:eastAsia="Calibri" w:cs="Calibri"/>
                <w:szCs w:val="22"/>
              </w:rPr>
              <w:t>Primary Care NHS Talking Therapies</w:t>
            </w:r>
            <w:r w:rsidRPr="00903EA9">
              <w:rPr>
                <w:rFonts w:eastAsia="Calibri" w:cs="Calibri"/>
                <w:szCs w:val="22"/>
              </w:rPr>
              <w:t xml:space="preserve"> provision and who do not warrant specialist input from secondary care services. The AP will help deliver group-based interventions as well as work with patients on a one-to-one basis. The AP will be well supported by receiving regular clinical supervision by a Clinical</w:t>
            </w:r>
            <w:r w:rsidR="004F6A86">
              <w:rPr>
                <w:rFonts w:eastAsia="Calibri" w:cs="Calibri"/>
                <w:szCs w:val="22"/>
              </w:rPr>
              <w:t xml:space="preserve"> or Counselling</w:t>
            </w:r>
            <w:r w:rsidRPr="00903EA9">
              <w:rPr>
                <w:rFonts w:eastAsia="Calibri" w:cs="Calibri"/>
                <w:szCs w:val="22"/>
              </w:rPr>
              <w:t xml:space="preserve"> Psychologist and will be offered relevant continuous professional development (CPD) opportunities.</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0091AFB" w14:textId="77777777" w:rsidR="00903EA9" w:rsidRPr="00903EA9" w:rsidRDefault="00903EA9" w:rsidP="00903EA9">
            <w:pPr>
              <w:spacing w:before="100" w:after="100" w:line="257" w:lineRule="auto"/>
              <w:rPr>
                <w:rFonts w:eastAsia="Calibri" w:cs="Calibri"/>
                <w:szCs w:val="22"/>
              </w:rPr>
            </w:pPr>
            <w:r w:rsidRPr="00903EA9">
              <w:rPr>
                <w:rFonts w:eastAsia="Calibri" w:cs="Calibri"/>
                <w:szCs w:val="22"/>
              </w:rPr>
              <w:t>The post holder will be expected to:</w:t>
            </w:r>
          </w:p>
          <w:p w14:paraId="485CB64C"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To work with other psychological therapists to support the delivery of psychological interventions</w:t>
            </w:r>
          </w:p>
          <w:p w14:paraId="27CA5468"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To assist with service development initiatives, such as expanding the provision of evidence-based interventions</w:t>
            </w:r>
          </w:p>
          <w:p w14:paraId="1814E89C"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 xml:space="preserve">To co-facilitate group-based interventions alongside qualified therapists </w:t>
            </w:r>
          </w:p>
          <w:p w14:paraId="752C5F71"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lastRenderedPageBreak/>
              <w:t>To conduct risk assessment and development management plans with patients of the service</w:t>
            </w:r>
          </w:p>
          <w:p w14:paraId="425669C9"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 xml:space="preserve">To help socialise patients to the service upon being accepted into the service </w:t>
            </w:r>
          </w:p>
          <w:p w14:paraId="0825280D"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 xml:space="preserve">To participate in clinical and line management supervision </w:t>
            </w:r>
          </w:p>
          <w:p w14:paraId="147E4102"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Ensure a culture of reflective practice within the team to help develop quality improvements</w:t>
            </w:r>
          </w:p>
          <w:p w14:paraId="4A90ABBD" w14:textId="77777777"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Participate in continued professional development activities as required</w:t>
            </w:r>
          </w:p>
          <w:p w14:paraId="2B194C7A" w14:textId="21F8E531" w:rsid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Conduct and take part in clinical audit, as directed by the Clinical Lead</w:t>
            </w:r>
            <w:r w:rsidR="004F6A86">
              <w:rPr>
                <w:rFonts w:eastAsia="Calibri" w:cs="Calibri"/>
                <w:szCs w:val="22"/>
              </w:rPr>
              <w:t xml:space="preserve"> or Service Lead</w:t>
            </w:r>
          </w:p>
          <w:p w14:paraId="3389C0F3" w14:textId="0AC40C95" w:rsidR="004F6A86" w:rsidRPr="00903EA9" w:rsidRDefault="004F6A86" w:rsidP="00013811">
            <w:pPr>
              <w:numPr>
                <w:ilvl w:val="0"/>
                <w:numId w:val="16"/>
              </w:numPr>
              <w:spacing w:before="100" w:after="100" w:line="257" w:lineRule="auto"/>
              <w:rPr>
                <w:rFonts w:eastAsia="Calibri" w:cs="Calibri"/>
                <w:szCs w:val="22"/>
              </w:rPr>
            </w:pPr>
            <w:r>
              <w:rPr>
                <w:rFonts w:eastAsia="Calibri" w:cs="Calibri"/>
                <w:szCs w:val="22"/>
              </w:rPr>
              <w:t>Support aspects of service development.</w:t>
            </w:r>
          </w:p>
          <w:p w14:paraId="4BD36E7C" w14:textId="341FB77D" w:rsidR="00903EA9" w:rsidRPr="00903EA9" w:rsidRDefault="00903EA9" w:rsidP="00013811">
            <w:pPr>
              <w:numPr>
                <w:ilvl w:val="0"/>
                <w:numId w:val="16"/>
              </w:numPr>
              <w:spacing w:before="100" w:after="100" w:line="257" w:lineRule="auto"/>
              <w:rPr>
                <w:rFonts w:eastAsia="Calibri" w:cs="Calibri"/>
                <w:szCs w:val="22"/>
              </w:rPr>
            </w:pPr>
            <w:r w:rsidRPr="00903EA9">
              <w:rPr>
                <w:rFonts w:eastAsia="Calibri" w:cs="Calibri"/>
                <w:szCs w:val="22"/>
              </w:rPr>
              <w:t xml:space="preserve">To perform other duties, as required by the </w:t>
            </w:r>
            <w:r w:rsidR="004F6A86">
              <w:rPr>
                <w:rFonts w:eastAsia="Calibri" w:cs="Calibri"/>
                <w:szCs w:val="22"/>
              </w:rPr>
              <w:t>S</w:t>
            </w:r>
            <w:r w:rsidRPr="00903EA9">
              <w:rPr>
                <w:rFonts w:eastAsia="Calibri" w:cs="Calibri"/>
                <w:szCs w:val="22"/>
              </w:rPr>
              <w:t xml:space="preserve">ervice </w:t>
            </w:r>
            <w:r w:rsidR="004F6A86">
              <w:rPr>
                <w:rFonts w:eastAsia="Calibri" w:cs="Calibri"/>
                <w:szCs w:val="22"/>
              </w:rPr>
              <w:t>Lead</w:t>
            </w:r>
            <w:r w:rsidRPr="00903EA9">
              <w:rPr>
                <w:rFonts w:eastAsia="Calibri" w:cs="Calibri"/>
                <w:szCs w:val="22"/>
              </w:rPr>
              <w:t>/</w:t>
            </w:r>
            <w:r w:rsidR="004F6A86">
              <w:rPr>
                <w:rFonts w:eastAsia="Calibri" w:cs="Calibri"/>
                <w:szCs w:val="22"/>
              </w:rPr>
              <w:t>C</w:t>
            </w:r>
            <w:r w:rsidRPr="00903EA9">
              <w:rPr>
                <w:rFonts w:eastAsia="Calibri" w:cs="Calibri"/>
                <w:szCs w:val="22"/>
              </w:rPr>
              <w:t xml:space="preserve">linical </w:t>
            </w:r>
            <w:r w:rsidR="004F6A86">
              <w:rPr>
                <w:rFonts w:eastAsia="Calibri" w:cs="Calibri"/>
                <w:szCs w:val="22"/>
              </w:rPr>
              <w:t>L</w:t>
            </w:r>
            <w:r w:rsidRPr="00903EA9">
              <w:rPr>
                <w:rFonts w:eastAsia="Calibri" w:cs="Calibri"/>
                <w:szCs w:val="22"/>
              </w:rPr>
              <w:t xml:space="preserve">ead </w:t>
            </w:r>
          </w:p>
          <w:p w14:paraId="09427347" w14:textId="77777777" w:rsidR="00903EA9" w:rsidRPr="00903EA9" w:rsidRDefault="00903EA9" w:rsidP="00903EA9">
            <w:pPr>
              <w:spacing w:before="100" w:after="100" w:line="257" w:lineRule="auto"/>
              <w:rPr>
                <w:rFonts w:eastAsia="Calibri" w:cs="Calibri"/>
                <w:szCs w:val="22"/>
              </w:rPr>
            </w:pPr>
            <w:r w:rsidRPr="00903EA9">
              <w:rPr>
                <w:rFonts w:eastAsia="Calibri" w:cs="Calibri"/>
                <w:szCs w:val="22"/>
              </w:rPr>
              <w:t>Operational:</w:t>
            </w:r>
          </w:p>
          <w:p w14:paraId="554D114E" w14:textId="77777777" w:rsidR="00903EA9" w:rsidRPr="00013811" w:rsidRDefault="00903EA9" w:rsidP="00013811">
            <w:pPr>
              <w:pStyle w:val="ListParagraph"/>
              <w:numPr>
                <w:ilvl w:val="0"/>
                <w:numId w:val="17"/>
              </w:numPr>
              <w:spacing w:before="100" w:after="100" w:line="257" w:lineRule="auto"/>
              <w:ind w:left="737" w:hanging="425"/>
              <w:rPr>
                <w:rFonts w:eastAsia="Calibri" w:cs="Calibri"/>
                <w:szCs w:val="22"/>
              </w:rPr>
            </w:pPr>
            <w:r w:rsidRPr="00013811">
              <w:rPr>
                <w:rFonts w:eastAsia="Calibri" w:cs="Calibri"/>
                <w:szCs w:val="22"/>
              </w:rPr>
              <w:t>To ensure that all processes are effective and high standards are maintained across our provision</w:t>
            </w:r>
          </w:p>
          <w:p w14:paraId="089DC51E" w14:textId="77777777" w:rsidR="00903EA9" w:rsidRPr="00013811" w:rsidRDefault="00903EA9" w:rsidP="00013811">
            <w:pPr>
              <w:pStyle w:val="ListParagraph"/>
              <w:numPr>
                <w:ilvl w:val="0"/>
                <w:numId w:val="17"/>
              </w:numPr>
              <w:spacing w:before="100" w:after="100" w:line="257" w:lineRule="auto"/>
              <w:ind w:left="737" w:hanging="425"/>
              <w:rPr>
                <w:rFonts w:eastAsia="Calibri" w:cs="Calibri"/>
                <w:szCs w:val="22"/>
              </w:rPr>
            </w:pPr>
            <w:r w:rsidRPr="00013811">
              <w:rPr>
                <w:rFonts w:eastAsia="Calibri" w:cs="Calibri"/>
                <w:szCs w:val="22"/>
              </w:rPr>
              <w:t>Have a working knowledge of VHG policies and procedures</w:t>
            </w:r>
          </w:p>
          <w:p w14:paraId="279FB2F7" w14:textId="77777777" w:rsidR="00903EA9" w:rsidRPr="00013811" w:rsidRDefault="00903EA9" w:rsidP="00013811">
            <w:pPr>
              <w:pStyle w:val="ListParagraph"/>
              <w:numPr>
                <w:ilvl w:val="0"/>
                <w:numId w:val="17"/>
              </w:numPr>
              <w:spacing w:before="100" w:after="100" w:line="257" w:lineRule="auto"/>
              <w:ind w:left="737" w:hanging="425"/>
              <w:rPr>
                <w:rFonts w:eastAsia="Calibri" w:cs="Calibri"/>
                <w:szCs w:val="22"/>
              </w:rPr>
            </w:pPr>
            <w:r w:rsidRPr="00013811">
              <w:rPr>
                <w:rFonts w:eastAsia="Calibri" w:cs="Calibri"/>
                <w:szCs w:val="22"/>
              </w:rPr>
              <w:t>To participate in and keep up to date with VHG mandatory training requirements.</w:t>
            </w:r>
          </w:p>
          <w:p w14:paraId="34A187DF" w14:textId="77777777" w:rsidR="00903EA9" w:rsidRPr="00013811" w:rsidRDefault="00903EA9" w:rsidP="00013811">
            <w:pPr>
              <w:pStyle w:val="ListParagraph"/>
              <w:numPr>
                <w:ilvl w:val="0"/>
                <w:numId w:val="17"/>
              </w:numPr>
              <w:spacing w:before="100" w:after="100" w:line="257" w:lineRule="auto"/>
              <w:ind w:left="737" w:hanging="425"/>
              <w:rPr>
                <w:rFonts w:eastAsia="Calibri" w:cs="Calibri"/>
                <w:szCs w:val="22"/>
              </w:rPr>
            </w:pPr>
            <w:r w:rsidRPr="00013811">
              <w:rPr>
                <w:rFonts w:eastAsia="Calibri" w:cs="Calibri"/>
                <w:szCs w:val="22"/>
              </w:rPr>
              <w:t>To develop skills and competencies necessary for the role, including attending additional training and CPD when required to do so.</w:t>
            </w:r>
          </w:p>
          <w:p w14:paraId="33E63D32" w14:textId="77777777" w:rsidR="00903EA9" w:rsidRPr="00903EA9" w:rsidRDefault="00903EA9" w:rsidP="00903EA9">
            <w:pPr>
              <w:spacing w:before="100" w:after="100" w:line="257" w:lineRule="auto"/>
              <w:rPr>
                <w:rFonts w:eastAsia="Calibri" w:cs="Calibri"/>
                <w:szCs w:val="22"/>
              </w:rPr>
            </w:pPr>
            <w:r w:rsidRPr="00903EA9">
              <w:rPr>
                <w:rFonts w:eastAsia="Calibri" w:cs="Calibri"/>
                <w:szCs w:val="22"/>
              </w:rPr>
              <w:t xml:space="preserve">Communication </w:t>
            </w:r>
          </w:p>
          <w:p w14:paraId="71C434F7" w14:textId="15BECD63" w:rsidR="000027EE" w:rsidRPr="00903EA9" w:rsidRDefault="00903EA9" w:rsidP="00013811">
            <w:pPr>
              <w:numPr>
                <w:ilvl w:val="0"/>
                <w:numId w:val="18"/>
              </w:numPr>
              <w:spacing w:before="100" w:after="100" w:line="257" w:lineRule="auto"/>
              <w:rPr>
                <w:rFonts w:eastAsia="Calibri" w:cs="Calibri"/>
                <w:szCs w:val="22"/>
              </w:rPr>
            </w:pPr>
            <w:r w:rsidRPr="00903EA9">
              <w:rPr>
                <w:rFonts w:eastAsia="Calibri" w:cs="Calibri"/>
                <w:szCs w:val="22"/>
              </w:rPr>
              <w:t>The Assistant Psychologist will be required to communicate with a range of people, including communication about sensitive and difficult matters, with people who may be experiencing high levels of distress. Therefore, effective communication using a range of skills in relationship building and overcoming barriers to communication, whilst adhering to VHG policies and procedures is essential for the role.</w:t>
            </w:r>
            <w:r w:rsidRPr="00903EA9">
              <w:rPr>
                <w:rFonts w:eastAsia="Calibri" w:cs="Calibri"/>
                <w:szCs w:val="22"/>
              </w:rPr>
              <w:cr/>
            </w:r>
          </w:p>
          <w:p w14:paraId="1AF4227D" w14:textId="77777777" w:rsidR="002A7C81" w:rsidRPr="002A7C81" w:rsidRDefault="002A7C81" w:rsidP="002A7C81">
            <w:pPr>
              <w:spacing w:before="100" w:after="100"/>
              <w:rPr>
                <w:rFonts w:eastAsia="Tw Cen MT"/>
                <w:szCs w:val="22"/>
              </w:rPr>
            </w:pPr>
            <w:r w:rsidRPr="002A7C81">
              <w:rPr>
                <w:rFonts w:eastAsia="Tw Cen MT"/>
                <w:b/>
                <w:bCs/>
                <w:szCs w:val="22"/>
              </w:rPr>
              <w:t>Equality Diversity &amp; Inclusion (EDI)</w:t>
            </w:r>
          </w:p>
          <w:p w14:paraId="22DBCD3C" w14:textId="77777777" w:rsidR="002A7C81" w:rsidRPr="002A7C81" w:rsidRDefault="002A7C81" w:rsidP="002A7C81">
            <w:pPr>
              <w:spacing w:before="100" w:after="100"/>
              <w:rPr>
                <w:rFonts w:eastAsia="Tw Cen MT"/>
                <w:szCs w:val="22"/>
              </w:rPr>
            </w:pPr>
            <w:r w:rsidRPr="002A7C81">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55D36A2" w14:textId="77777777" w:rsidR="002A7C81" w:rsidRPr="002A7C81" w:rsidRDefault="002A7C81" w:rsidP="002A7C81">
            <w:pPr>
              <w:spacing w:before="100" w:after="100"/>
              <w:rPr>
                <w:rFonts w:eastAsia="Tw Cen MT"/>
                <w:szCs w:val="22"/>
              </w:rPr>
            </w:pPr>
            <w:r w:rsidRPr="002A7C81">
              <w:rPr>
                <w:rFonts w:eastAsia="Tw Cen MT"/>
                <w:szCs w:val="22"/>
              </w:rPr>
              <w:t> </w:t>
            </w:r>
          </w:p>
          <w:p w14:paraId="4405DBC3" w14:textId="77777777" w:rsidR="002A7C81" w:rsidRPr="002A7C81" w:rsidRDefault="002A7C81" w:rsidP="002A7C81">
            <w:pPr>
              <w:numPr>
                <w:ilvl w:val="0"/>
                <w:numId w:val="20"/>
              </w:numPr>
              <w:spacing w:before="100" w:after="100"/>
              <w:rPr>
                <w:rFonts w:eastAsia="Tw Cen MT"/>
                <w:szCs w:val="22"/>
              </w:rPr>
            </w:pPr>
            <w:r w:rsidRPr="002A7C81">
              <w:rPr>
                <w:rFonts w:eastAsia="Tw Cen MT"/>
                <w:szCs w:val="22"/>
              </w:rPr>
              <w:t>Be aware of the impact of your behaviour on others.</w:t>
            </w:r>
          </w:p>
          <w:p w14:paraId="2FCCABCC" w14:textId="77777777" w:rsidR="002A7C81" w:rsidRPr="002A7C81" w:rsidRDefault="002A7C81" w:rsidP="002A7C81">
            <w:pPr>
              <w:numPr>
                <w:ilvl w:val="0"/>
                <w:numId w:val="20"/>
              </w:numPr>
              <w:spacing w:before="100" w:after="100"/>
              <w:rPr>
                <w:rFonts w:eastAsia="Tw Cen MT"/>
                <w:szCs w:val="22"/>
              </w:rPr>
            </w:pPr>
            <w:r w:rsidRPr="002A7C81">
              <w:rPr>
                <w:rFonts w:eastAsia="Tw Cen MT"/>
                <w:szCs w:val="22"/>
              </w:rPr>
              <w:lastRenderedPageBreak/>
              <w:t>Ensure that others are treated with fairness, dignity, and respect.</w:t>
            </w:r>
          </w:p>
          <w:p w14:paraId="59E7706C" w14:textId="77777777" w:rsidR="002A7C81" w:rsidRPr="002A7C81" w:rsidRDefault="002A7C81" w:rsidP="002A7C81">
            <w:pPr>
              <w:numPr>
                <w:ilvl w:val="0"/>
                <w:numId w:val="20"/>
              </w:numPr>
              <w:spacing w:before="100" w:after="100"/>
              <w:rPr>
                <w:rFonts w:eastAsia="Tw Cen MT"/>
                <w:szCs w:val="22"/>
              </w:rPr>
            </w:pPr>
            <w:r w:rsidRPr="002A7C81">
              <w:rPr>
                <w:rFonts w:eastAsia="Tw Cen MT"/>
                <w:szCs w:val="22"/>
              </w:rPr>
              <w:t>Maintain and develop your knowledge about what EDI is and why it is important.</w:t>
            </w:r>
          </w:p>
          <w:p w14:paraId="1ED0CBBC" w14:textId="77777777" w:rsidR="002A7C81" w:rsidRPr="002A7C81" w:rsidRDefault="002A7C81" w:rsidP="002A7C81">
            <w:pPr>
              <w:numPr>
                <w:ilvl w:val="0"/>
                <w:numId w:val="20"/>
              </w:numPr>
              <w:spacing w:before="100" w:after="100"/>
              <w:rPr>
                <w:rFonts w:eastAsia="Tw Cen MT"/>
                <w:szCs w:val="22"/>
              </w:rPr>
            </w:pPr>
            <w:r w:rsidRPr="002A7C81">
              <w:rPr>
                <w:rFonts w:eastAsia="Tw Cen MT"/>
                <w:szCs w:val="22"/>
              </w:rPr>
              <w:t>Be prepared to challenge bias, discrimination, and prejudice when possible, and raise with your manager, the EDI &amp; Sustainability team, or the Freedom to Speak Up Guardians.</w:t>
            </w:r>
          </w:p>
          <w:p w14:paraId="4B249F5F" w14:textId="77777777" w:rsidR="002A7C81" w:rsidRPr="002A7C81" w:rsidRDefault="002A7C81" w:rsidP="002A7C81">
            <w:pPr>
              <w:numPr>
                <w:ilvl w:val="0"/>
                <w:numId w:val="20"/>
              </w:numPr>
              <w:spacing w:before="100" w:after="100"/>
              <w:rPr>
                <w:rFonts w:eastAsia="Tw Cen MT"/>
                <w:szCs w:val="22"/>
              </w:rPr>
            </w:pPr>
            <w:r w:rsidRPr="002A7C81">
              <w:rPr>
                <w:rFonts w:eastAsia="Tw Cen MT"/>
                <w:szCs w:val="22"/>
              </w:rPr>
              <w:t>Encourage and support others to feel confident in speaking up if they have been subjected to or witnessed bias, discrimination, or prejudice.</w:t>
            </w:r>
          </w:p>
          <w:p w14:paraId="5702E291" w14:textId="77777777" w:rsidR="002A7C81" w:rsidRPr="002A7C81" w:rsidRDefault="002A7C81" w:rsidP="002A7C81">
            <w:pPr>
              <w:numPr>
                <w:ilvl w:val="0"/>
                <w:numId w:val="20"/>
              </w:numPr>
              <w:spacing w:before="100" w:after="100"/>
              <w:rPr>
                <w:rFonts w:eastAsia="Tw Cen MT"/>
                <w:szCs w:val="22"/>
              </w:rPr>
            </w:pPr>
            <w:r w:rsidRPr="002A7C81">
              <w:rPr>
                <w:rFonts w:eastAsia="Tw Cen MT"/>
                <w:szCs w:val="22"/>
              </w:rPr>
              <w:t>Be prepared to speak up for others if you witness bias, discrimination, or prejudice.</w:t>
            </w:r>
          </w:p>
          <w:p w14:paraId="44BDB607" w14:textId="5E2E4696" w:rsidR="00966F66" w:rsidRPr="002A7C81" w:rsidRDefault="00966F66" w:rsidP="002A7C81">
            <w:pPr>
              <w:spacing w:before="100" w:after="100"/>
              <w:rPr>
                <w:rFonts w:eastAsia="Tw Cen MT"/>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9DF5457" w14:textId="77777777" w:rsidR="00966F66" w:rsidRDefault="00903EA9" w:rsidP="00894041">
            <w:pPr>
              <w:pStyle w:val="ListParagraph"/>
              <w:numPr>
                <w:ilvl w:val="0"/>
                <w:numId w:val="9"/>
              </w:numPr>
              <w:spacing w:beforeLines="100" w:before="240" w:afterLines="100" w:after="240"/>
              <w:rPr>
                <w:rFonts w:eastAsia="Helvetica" w:cs="Calibri"/>
                <w:szCs w:val="22"/>
              </w:rPr>
            </w:pPr>
            <w:r w:rsidRPr="00903EA9">
              <w:rPr>
                <w:rFonts w:eastAsia="Helvetica" w:cs="Calibri"/>
                <w:szCs w:val="22"/>
              </w:rPr>
              <w:t>A second-class honours degree (minimum 2:1) or higher in psychology. Entitlement to graduate membership of the British Psychological Society</w:t>
            </w:r>
          </w:p>
          <w:p w14:paraId="4315561D" w14:textId="6BF82639" w:rsidR="00894041" w:rsidRPr="00894041" w:rsidRDefault="00894041" w:rsidP="00894041">
            <w:pPr>
              <w:pStyle w:val="ListParagraph"/>
              <w:spacing w:beforeLines="100" w:before="240" w:afterLines="100" w:after="240"/>
              <w:rPr>
                <w:rFonts w:eastAsia="Helvetica" w:cs="Calibri"/>
                <w:szCs w:val="22"/>
              </w:rPr>
            </w:pPr>
          </w:p>
        </w:tc>
        <w:tc>
          <w:tcPr>
            <w:tcW w:w="3728" w:type="dxa"/>
          </w:tcPr>
          <w:p w14:paraId="2BF32586" w14:textId="77777777" w:rsidR="00894041" w:rsidRDefault="00894041" w:rsidP="00894041">
            <w:pPr>
              <w:pStyle w:val="ListParagraph"/>
              <w:spacing w:beforeLines="100" w:before="240" w:afterLines="100" w:after="240"/>
              <w:rPr>
                <w:rFonts w:eastAsia="Helvetica" w:cs="Calibri"/>
                <w:szCs w:val="22"/>
              </w:rPr>
            </w:pPr>
          </w:p>
          <w:p w14:paraId="4EE0BCD2" w14:textId="1EB8A087" w:rsidR="00894041" w:rsidRPr="00903EA9" w:rsidRDefault="00894041" w:rsidP="00894041">
            <w:pPr>
              <w:pStyle w:val="ListParagraph"/>
              <w:numPr>
                <w:ilvl w:val="0"/>
                <w:numId w:val="9"/>
              </w:numPr>
              <w:spacing w:beforeLines="100" w:before="240" w:afterLines="100" w:after="240"/>
              <w:rPr>
                <w:rFonts w:eastAsia="Helvetica" w:cs="Calibri"/>
                <w:szCs w:val="22"/>
              </w:rPr>
            </w:pPr>
            <w:r w:rsidRPr="00903EA9">
              <w:rPr>
                <w:rFonts w:eastAsia="Helvetica" w:cs="Calibri"/>
                <w:szCs w:val="22"/>
              </w:rPr>
              <w:t>Post graduate relevant experience or evidence of higher degree</w:t>
            </w:r>
          </w:p>
          <w:p w14:paraId="249563A3" w14:textId="77777777" w:rsidR="00966F66" w:rsidRPr="00AC5FDD" w:rsidRDefault="00966F66" w:rsidP="00894041">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1C501ED" w14:textId="5DA6C4ED" w:rsidR="00894041" w:rsidRPr="00894041" w:rsidRDefault="00894041" w:rsidP="00894041">
            <w:pPr>
              <w:numPr>
                <w:ilvl w:val="0"/>
                <w:numId w:val="9"/>
              </w:numPr>
              <w:shd w:val="clear" w:color="auto" w:fill="FFFFFF"/>
              <w:spacing w:before="100" w:beforeAutospacing="1" w:after="100" w:afterAutospacing="1"/>
              <w:rPr>
                <w:rFonts w:eastAsia="Times New Roman" w:cs="Calibri"/>
                <w:color w:val="333333"/>
                <w:szCs w:val="22"/>
                <w:lang w:eastAsia="en-GB"/>
              </w:rPr>
            </w:pPr>
            <w:r w:rsidRPr="00894041">
              <w:rPr>
                <w:rFonts w:eastAsia="Times New Roman" w:cs="Calibri"/>
                <w:color w:val="333333"/>
                <w:szCs w:val="22"/>
                <w:lang w:eastAsia="en-GB"/>
              </w:rPr>
              <w:t>Working in teams</w:t>
            </w:r>
          </w:p>
          <w:p w14:paraId="35CC7FB4" w14:textId="77777777" w:rsidR="00FD1BD3" w:rsidRDefault="00894041" w:rsidP="00894041">
            <w:pPr>
              <w:numPr>
                <w:ilvl w:val="0"/>
                <w:numId w:val="9"/>
              </w:numPr>
              <w:shd w:val="clear" w:color="auto" w:fill="FFFFFF"/>
              <w:spacing w:before="100" w:beforeAutospacing="1" w:after="100" w:afterAutospacing="1"/>
              <w:rPr>
                <w:rFonts w:eastAsia="Times New Roman" w:cs="Calibri"/>
                <w:color w:val="333333"/>
                <w:szCs w:val="22"/>
                <w:lang w:eastAsia="en-GB"/>
              </w:rPr>
            </w:pPr>
            <w:r w:rsidRPr="00894041">
              <w:rPr>
                <w:rFonts w:eastAsia="Times New Roman" w:cs="Calibri"/>
                <w:color w:val="333333"/>
                <w:szCs w:val="22"/>
                <w:lang w:eastAsia="en-GB"/>
              </w:rPr>
              <w:t>Experience of working with a clinical population</w:t>
            </w:r>
          </w:p>
          <w:p w14:paraId="3B562B01" w14:textId="162B306A" w:rsidR="00966F66" w:rsidRPr="00894041" w:rsidRDefault="00FD1BD3" w:rsidP="00894041">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Working in a relevant mental health service</w:t>
            </w:r>
            <w:r w:rsidR="00894041">
              <w:rPr>
                <w:rFonts w:eastAsia="Times New Roman" w:cs="Calibri"/>
                <w:color w:val="333333"/>
                <w:szCs w:val="22"/>
                <w:lang w:eastAsia="en-GB"/>
              </w:rPr>
              <w:br/>
            </w:r>
          </w:p>
        </w:tc>
        <w:tc>
          <w:tcPr>
            <w:tcW w:w="3728" w:type="dxa"/>
          </w:tcPr>
          <w:p w14:paraId="01537754" w14:textId="021AEA9A" w:rsidR="00894041" w:rsidRPr="00894041" w:rsidRDefault="00894041" w:rsidP="00894041">
            <w:pPr>
              <w:pStyle w:val="ListParagraph"/>
              <w:numPr>
                <w:ilvl w:val="0"/>
                <w:numId w:val="9"/>
              </w:numPr>
              <w:rPr>
                <w:rFonts w:eastAsia="Times New Roman" w:cs="Calibri"/>
                <w:color w:val="333333"/>
                <w:szCs w:val="22"/>
                <w:lang w:eastAsia="en-GB"/>
              </w:rPr>
            </w:pPr>
            <w:r w:rsidRPr="00894041">
              <w:rPr>
                <w:rFonts w:eastAsia="Times New Roman" w:cs="Calibri"/>
                <w:color w:val="333333"/>
                <w:szCs w:val="22"/>
                <w:lang w:eastAsia="en-GB"/>
              </w:rPr>
              <w:t xml:space="preserve">Experience of working within a psychology service </w:t>
            </w:r>
          </w:p>
          <w:p w14:paraId="4FCCC471" w14:textId="77777777" w:rsidR="00894041" w:rsidRPr="00894041" w:rsidRDefault="00894041" w:rsidP="00894041">
            <w:pPr>
              <w:pStyle w:val="ListParagraph"/>
              <w:numPr>
                <w:ilvl w:val="0"/>
                <w:numId w:val="9"/>
              </w:numPr>
              <w:rPr>
                <w:rFonts w:eastAsia="Times New Roman" w:cs="Calibri"/>
                <w:color w:val="333333"/>
                <w:szCs w:val="22"/>
                <w:lang w:eastAsia="en-GB"/>
              </w:rPr>
            </w:pPr>
            <w:r w:rsidRPr="00894041">
              <w:rPr>
                <w:rFonts w:eastAsia="Times New Roman" w:cs="Calibri"/>
                <w:color w:val="333333"/>
                <w:szCs w:val="22"/>
                <w:lang w:eastAsia="en-GB"/>
              </w:rPr>
              <w:t xml:space="preserve">Experience of using DBT-informed interventions </w:t>
            </w:r>
          </w:p>
          <w:p w14:paraId="6801CD26" w14:textId="7D4CB078" w:rsidR="004F6A86" w:rsidRPr="004F6A86" w:rsidRDefault="004F6A86" w:rsidP="004F6A86">
            <w:pPr>
              <w:numPr>
                <w:ilvl w:val="0"/>
                <w:numId w:val="9"/>
              </w:numPr>
              <w:shd w:val="clear" w:color="auto" w:fill="FFFFFF"/>
              <w:spacing w:before="100" w:beforeAutospacing="1" w:after="100" w:afterAutospacing="1"/>
              <w:rPr>
                <w:rFonts w:eastAsia="Times New Roman" w:cs="Calibri"/>
                <w:color w:val="333333"/>
                <w:szCs w:val="22"/>
                <w:lang w:eastAsia="en-GB"/>
              </w:rPr>
            </w:pPr>
            <w:r w:rsidRPr="00894041">
              <w:rPr>
                <w:rFonts w:eastAsia="Times New Roman" w:cs="Calibri"/>
                <w:color w:val="333333"/>
                <w:szCs w:val="22"/>
                <w:lang w:eastAsia="en-GB"/>
              </w:rPr>
              <w:t>Experience of facilitating/co-facilitating group interventions</w:t>
            </w:r>
          </w:p>
          <w:p w14:paraId="73BCA857" w14:textId="5FAC1333" w:rsidR="00966F66" w:rsidRPr="004F6A86" w:rsidRDefault="004F6A86" w:rsidP="004F6A86">
            <w:pPr>
              <w:numPr>
                <w:ilvl w:val="0"/>
                <w:numId w:val="9"/>
              </w:numPr>
              <w:shd w:val="clear" w:color="auto" w:fill="FFFFFF"/>
              <w:spacing w:before="100" w:beforeAutospacing="1" w:after="100" w:afterAutospacing="1"/>
              <w:rPr>
                <w:rFonts w:eastAsia="Times New Roman" w:cs="Calibri"/>
                <w:color w:val="333333"/>
                <w:szCs w:val="22"/>
                <w:lang w:eastAsia="en-GB"/>
              </w:rPr>
            </w:pPr>
            <w:r w:rsidRPr="004F6A86">
              <w:rPr>
                <w:rFonts w:eastAsia="Times New Roman" w:cs="Calibri"/>
                <w:color w:val="333333"/>
                <w:szCs w:val="22"/>
                <w:lang w:eastAsia="en-GB"/>
              </w:rPr>
              <w:t>Experience of using CBT-informed interventions</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99DA301" w14:textId="77777777" w:rsidR="00894041" w:rsidRDefault="00894041" w:rsidP="00894041">
            <w:pPr>
              <w:pStyle w:val="ListParagraph"/>
              <w:rPr>
                <w:rFonts w:eastAsia="Times New Roman" w:cs="Calibri"/>
                <w:color w:val="333333"/>
                <w:szCs w:val="22"/>
                <w:lang w:eastAsia="en-GB"/>
              </w:rPr>
            </w:pPr>
          </w:p>
          <w:p w14:paraId="2F77305B" w14:textId="4BA5CFEB" w:rsidR="00E32957" w:rsidRPr="00894041" w:rsidRDefault="00894041" w:rsidP="00894041">
            <w:pPr>
              <w:pStyle w:val="ListParagraph"/>
              <w:numPr>
                <w:ilvl w:val="0"/>
                <w:numId w:val="9"/>
              </w:numPr>
              <w:rPr>
                <w:rFonts w:eastAsia="Times New Roman" w:cs="Calibri"/>
                <w:color w:val="333333"/>
                <w:szCs w:val="22"/>
                <w:lang w:eastAsia="en-GB"/>
              </w:rPr>
            </w:pPr>
            <w:r w:rsidRPr="00894041">
              <w:rPr>
                <w:rFonts w:eastAsia="Times New Roman" w:cs="Calibri"/>
                <w:color w:val="333333"/>
                <w:szCs w:val="22"/>
                <w:lang w:eastAsia="en-GB"/>
              </w:rPr>
              <w:t xml:space="preserve">Knowledge of Common mental health problems and their impact on psycho-social functioning </w:t>
            </w:r>
            <w:r>
              <w:rPr>
                <w:rFonts w:eastAsia="Times New Roman" w:cs="Calibri"/>
                <w:color w:val="333333"/>
                <w:szCs w:val="22"/>
                <w:lang w:eastAsia="en-GB"/>
              </w:rPr>
              <w:br/>
            </w:r>
          </w:p>
        </w:tc>
        <w:tc>
          <w:tcPr>
            <w:tcW w:w="3728" w:type="dxa"/>
          </w:tcPr>
          <w:p w14:paraId="6F6E1EF1" w14:textId="77777777" w:rsidR="00013811" w:rsidRDefault="00013811" w:rsidP="00013811">
            <w:pPr>
              <w:pStyle w:val="ListParagraph"/>
              <w:spacing w:beforeLines="100" w:before="240" w:afterLines="100" w:after="240"/>
              <w:rPr>
                <w:rFonts w:eastAsia="Calibri" w:cs="Calibri"/>
                <w:szCs w:val="22"/>
              </w:rPr>
            </w:pPr>
          </w:p>
          <w:p w14:paraId="0A86D72C" w14:textId="2D88AD53" w:rsidR="00966F66" w:rsidRPr="00AC5FDD" w:rsidRDefault="00894041" w:rsidP="00DF288D">
            <w:pPr>
              <w:pStyle w:val="ListParagraph"/>
              <w:numPr>
                <w:ilvl w:val="0"/>
                <w:numId w:val="9"/>
              </w:numPr>
              <w:spacing w:beforeLines="100" w:before="240" w:afterLines="100" w:after="240"/>
              <w:rPr>
                <w:rFonts w:eastAsia="Calibri" w:cs="Calibri"/>
                <w:szCs w:val="22"/>
              </w:rPr>
            </w:pPr>
            <w:r w:rsidRPr="00894041">
              <w:rPr>
                <w:rFonts w:eastAsia="Calibri" w:cs="Calibri"/>
                <w:szCs w:val="22"/>
              </w:rPr>
              <w:t>Knowledge of severe and enduring mental health problems</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367F6" w14:textId="77777777" w:rsidR="00013811" w:rsidRPr="00013811" w:rsidRDefault="00013811" w:rsidP="00013811">
            <w:pPr>
              <w:pStyle w:val="ListParagraph"/>
              <w:numPr>
                <w:ilvl w:val="0"/>
                <w:numId w:val="9"/>
              </w:numPr>
              <w:spacing w:beforeLines="100" w:before="240" w:afterLines="100" w:after="240"/>
              <w:rPr>
                <w:rFonts w:cs="Calibri"/>
              </w:rPr>
            </w:pPr>
            <w:r w:rsidRPr="00013811">
              <w:rPr>
                <w:rFonts w:cs="Calibri"/>
              </w:rPr>
              <w:t>High level critical skills and problem-solving skills with a solution focus</w:t>
            </w:r>
          </w:p>
          <w:p w14:paraId="4BD83191" w14:textId="77777777" w:rsidR="00013811" w:rsidRPr="00013811" w:rsidRDefault="00013811" w:rsidP="00013811">
            <w:pPr>
              <w:pStyle w:val="ListParagraph"/>
              <w:spacing w:beforeLines="100" w:before="240" w:afterLines="100" w:after="240"/>
              <w:rPr>
                <w:rFonts w:cs="Calibri"/>
              </w:rPr>
            </w:pPr>
          </w:p>
          <w:p w14:paraId="3FF2626A" w14:textId="77777777" w:rsidR="00013811" w:rsidRPr="00013811" w:rsidRDefault="00013811" w:rsidP="00013811">
            <w:pPr>
              <w:pStyle w:val="ListParagraph"/>
              <w:numPr>
                <w:ilvl w:val="0"/>
                <w:numId w:val="9"/>
              </w:numPr>
              <w:spacing w:beforeLines="100" w:before="240" w:afterLines="100" w:after="240"/>
              <w:rPr>
                <w:rFonts w:cs="Calibri"/>
              </w:rPr>
            </w:pPr>
            <w:r w:rsidRPr="00013811">
              <w:rPr>
                <w:rFonts w:cs="Calibri"/>
              </w:rPr>
              <w:t>Demonstrating sound judgement in the absence of clear guidelines and recognition of when to seek support / expert guidance</w:t>
            </w:r>
          </w:p>
          <w:p w14:paraId="50B65513" w14:textId="77777777" w:rsidR="00013811" w:rsidRPr="00013811" w:rsidRDefault="00013811" w:rsidP="00013811">
            <w:pPr>
              <w:pStyle w:val="ListParagraph"/>
              <w:spacing w:beforeLines="100" w:before="240" w:afterLines="100" w:after="240"/>
              <w:rPr>
                <w:rFonts w:cs="Calibri"/>
              </w:rPr>
            </w:pPr>
          </w:p>
          <w:p w14:paraId="7DEA8833" w14:textId="1ABB370B" w:rsidR="00013811" w:rsidRPr="00013811" w:rsidRDefault="00013811" w:rsidP="00013811">
            <w:pPr>
              <w:pStyle w:val="ListParagraph"/>
              <w:numPr>
                <w:ilvl w:val="0"/>
                <w:numId w:val="9"/>
              </w:numPr>
              <w:spacing w:beforeLines="100" w:before="240" w:afterLines="100" w:after="240"/>
              <w:rPr>
                <w:rFonts w:cs="Calibri"/>
              </w:rPr>
            </w:pPr>
            <w:r w:rsidRPr="00013811">
              <w:rPr>
                <w:rFonts w:cs="Calibri"/>
              </w:rPr>
              <w:t>Good presentation of self, enthusiastic, flexible, innovative.</w:t>
            </w:r>
            <w:r>
              <w:rPr>
                <w:rFonts w:cs="Calibri"/>
              </w:rPr>
              <w:br/>
            </w:r>
          </w:p>
          <w:p w14:paraId="2978059D" w14:textId="77777777" w:rsidR="00013811" w:rsidRPr="00013811" w:rsidRDefault="00013811" w:rsidP="00013811">
            <w:pPr>
              <w:pStyle w:val="ListParagraph"/>
              <w:numPr>
                <w:ilvl w:val="0"/>
                <w:numId w:val="9"/>
              </w:numPr>
              <w:spacing w:beforeLines="100" w:before="240" w:afterLines="100" w:after="240"/>
              <w:rPr>
                <w:rFonts w:cs="Calibri"/>
              </w:rPr>
            </w:pPr>
            <w:r w:rsidRPr="00013811">
              <w:rPr>
                <w:rFonts w:cs="Calibri"/>
              </w:rPr>
              <w:t>Committed to customer care and first-class service provision.</w:t>
            </w:r>
          </w:p>
          <w:p w14:paraId="7C7C1FE3" w14:textId="77777777" w:rsidR="00013811" w:rsidRPr="00013811" w:rsidRDefault="00013811" w:rsidP="00013811">
            <w:pPr>
              <w:pStyle w:val="ListParagraph"/>
              <w:spacing w:beforeLines="100" w:before="240" w:afterLines="100" w:after="240"/>
              <w:rPr>
                <w:rFonts w:cs="Calibri"/>
              </w:rPr>
            </w:pPr>
          </w:p>
          <w:p w14:paraId="40E04F16" w14:textId="77777777" w:rsidR="00013811" w:rsidRPr="00013811" w:rsidRDefault="00013811" w:rsidP="00013811">
            <w:pPr>
              <w:pStyle w:val="ListParagraph"/>
              <w:numPr>
                <w:ilvl w:val="0"/>
                <w:numId w:val="9"/>
              </w:numPr>
              <w:spacing w:beforeLines="100" w:before="240" w:afterLines="100" w:after="240"/>
              <w:rPr>
                <w:rFonts w:cs="Calibri"/>
              </w:rPr>
            </w:pPr>
            <w:r w:rsidRPr="00013811">
              <w:rPr>
                <w:rFonts w:cs="Calibri"/>
              </w:rPr>
              <w:t>Flexible attitude to working arrangements.</w:t>
            </w:r>
          </w:p>
          <w:p w14:paraId="7846D023" w14:textId="77777777" w:rsidR="00013811" w:rsidRPr="00013811" w:rsidRDefault="00013811" w:rsidP="00013811">
            <w:pPr>
              <w:pStyle w:val="ListParagraph"/>
              <w:spacing w:beforeLines="100" w:before="240" w:afterLines="100" w:after="240"/>
              <w:rPr>
                <w:rFonts w:cs="Calibri"/>
              </w:rPr>
            </w:pPr>
          </w:p>
          <w:p w14:paraId="4FABC40D" w14:textId="77777777" w:rsidR="00013811" w:rsidRPr="00013811" w:rsidRDefault="00013811" w:rsidP="00013811">
            <w:pPr>
              <w:pStyle w:val="ListParagraph"/>
              <w:numPr>
                <w:ilvl w:val="0"/>
                <w:numId w:val="9"/>
              </w:numPr>
              <w:spacing w:beforeLines="100" w:before="240" w:afterLines="100" w:after="240"/>
              <w:rPr>
                <w:rFonts w:cs="Calibri"/>
              </w:rPr>
            </w:pPr>
            <w:r w:rsidRPr="00013811">
              <w:rPr>
                <w:rFonts w:cs="Calibri"/>
              </w:rPr>
              <w:lastRenderedPageBreak/>
              <w:t>Ability to work within a pressurised environment.</w:t>
            </w:r>
          </w:p>
          <w:p w14:paraId="0B8D11F3" w14:textId="77777777" w:rsidR="00013811" w:rsidRPr="00013811" w:rsidRDefault="00013811" w:rsidP="00013811">
            <w:pPr>
              <w:pStyle w:val="ListParagraph"/>
              <w:spacing w:beforeLines="100" w:before="240" w:afterLines="100" w:after="240"/>
              <w:rPr>
                <w:rFonts w:cs="Calibri"/>
              </w:rPr>
            </w:pPr>
          </w:p>
          <w:p w14:paraId="3DF647FB" w14:textId="79B47361" w:rsidR="00013811" w:rsidRPr="00013811" w:rsidRDefault="00013811" w:rsidP="00013811">
            <w:pPr>
              <w:pStyle w:val="ListParagraph"/>
              <w:numPr>
                <w:ilvl w:val="0"/>
                <w:numId w:val="9"/>
              </w:numPr>
              <w:spacing w:beforeLines="100" w:before="240" w:afterLines="100" w:after="240"/>
              <w:rPr>
                <w:rFonts w:cs="Calibri"/>
              </w:rPr>
            </w:pPr>
            <w:r w:rsidRPr="00013811">
              <w:rPr>
                <w:rFonts w:cs="Calibri"/>
              </w:rPr>
              <w:t>Ability to accept and use clinical supervision appropriately and effectively</w:t>
            </w:r>
          </w:p>
          <w:p w14:paraId="21FB89F2" w14:textId="02C7FB90" w:rsidR="00966F66" w:rsidRPr="00233201" w:rsidRDefault="00966F66" w:rsidP="00013811">
            <w:pPr>
              <w:pStyle w:val="ListParagraph"/>
              <w:spacing w:beforeLines="100" w:before="240" w:afterLines="100" w:after="240"/>
              <w:rPr>
                <w:rFonts w:cs="Calibri"/>
              </w:rPr>
            </w:pPr>
          </w:p>
        </w:tc>
        <w:tc>
          <w:tcPr>
            <w:tcW w:w="3728" w:type="dxa"/>
          </w:tcPr>
          <w:p w14:paraId="49E7C29C" w14:textId="77777777" w:rsidR="00966F66" w:rsidRPr="00AC5FDD" w:rsidRDefault="00966F66" w:rsidP="00013811">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D1BD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D1BD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D1BD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6A64CC0" w:rsidR="00073D92" w:rsidRPr="00F553DC" w:rsidRDefault="002A7C81"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4848C05" w:rsidR="00073D92" w:rsidRPr="00511A17" w:rsidRDefault="00073D92" w:rsidP="00073D92">
                <w:pPr>
                  <w:pStyle w:val="Footer1"/>
                </w:pPr>
                <w:r>
                  <w:t>Head O</w:t>
                </w:r>
                <w:r w:rsidRPr="00511A17">
                  <w:t xml:space="preserve">ffice: Vita Health Group, </w:t>
                </w:r>
                <w:r w:rsidR="002A7C8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40394C" w:rsidR="005E1013" w:rsidRPr="004A6AA8" w:rsidRDefault="00FD1BD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F6A86">
                                <w:t>Assistant Psychologist – PT SMHP</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40394C" w:rsidR="005E1013" w:rsidRPr="004A6AA8" w:rsidRDefault="00FD1BD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F6A86">
                          <w:t>Assistant Psychologist – PT SMHP</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5048653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58134A9" w:rsidR="00AD6216" w:rsidRPr="004A6AA8" w:rsidRDefault="00FD1BD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F6A86">
                                <w:t>Assistant Psychologist – PT SMHP</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58134A9" w:rsidR="00AD6216" w:rsidRPr="004A6AA8" w:rsidRDefault="00FD1BD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F6A86">
                          <w:t>Assistant Psychologist – PT SMHP</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2A7C81">
      <w:rPr>
        <w:noProof/>
        <w:lang w:eastAsia="en-GB"/>
      </w:rPr>
      <w:drawing>
        <wp:inline distT="0" distB="0" distL="0" distR="0" wp14:anchorId="045FC8AC" wp14:editId="176D974D">
          <wp:extent cx="2123902" cy="914400"/>
          <wp:effectExtent l="0" t="0" r="0" b="0"/>
          <wp:docPr id="83020359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0359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38A4D61"/>
    <w:multiLevelType w:val="hybridMultilevel"/>
    <w:tmpl w:val="8DACA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76898"/>
    <w:multiLevelType w:val="multilevel"/>
    <w:tmpl w:val="DDB4E11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C5EA5"/>
    <w:multiLevelType w:val="hybridMultilevel"/>
    <w:tmpl w:val="58A89D1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9DC751E"/>
    <w:multiLevelType w:val="hybridMultilevel"/>
    <w:tmpl w:val="9C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14730"/>
    <w:multiLevelType w:val="hybridMultilevel"/>
    <w:tmpl w:val="9DCE5CF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E7798F"/>
    <w:multiLevelType w:val="hybridMultilevel"/>
    <w:tmpl w:val="80B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07A91"/>
    <w:multiLevelType w:val="multilevel"/>
    <w:tmpl w:val="9FE2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1B6C2B"/>
    <w:multiLevelType w:val="hybridMultilevel"/>
    <w:tmpl w:val="82E037B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C87F30"/>
    <w:multiLevelType w:val="hybridMultilevel"/>
    <w:tmpl w:val="2DC440EC"/>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0E283A"/>
    <w:multiLevelType w:val="hybridMultilevel"/>
    <w:tmpl w:val="0BE2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414717">
    <w:abstractNumId w:val="8"/>
  </w:num>
  <w:num w:numId="2" w16cid:durableId="1757248235">
    <w:abstractNumId w:val="9"/>
  </w:num>
  <w:num w:numId="3" w16cid:durableId="1511214782">
    <w:abstractNumId w:val="3"/>
  </w:num>
  <w:num w:numId="4" w16cid:durableId="534274491">
    <w:abstractNumId w:val="2"/>
  </w:num>
  <w:num w:numId="5" w16cid:durableId="789737920">
    <w:abstractNumId w:val="1"/>
  </w:num>
  <w:num w:numId="6" w16cid:durableId="636491671">
    <w:abstractNumId w:val="0"/>
  </w:num>
  <w:num w:numId="7" w16cid:durableId="239339217">
    <w:abstractNumId w:val="16"/>
  </w:num>
  <w:num w:numId="8" w16cid:durableId="1854759061">
    <w:abstractNumId w:val="17"/>
  </w:num>
  <w:num w:numId="9" w16cid:durableId="1171335590">
    <w:abstractNumId w:val="19"/>
  </w:num>
  <w:num w:numId="10" w16cid:durableId="258760995">
    <w:abstractNumId w:val="5"/>
  </w:num>
  <w:num w:numId="11" w16cid:durableId="1368023003">
    <w:abstractNumId w:val="4"/>
  </w:num>
  <w:num w:numId="12" w16cid:durableId="384305784">
    <w:abstractNumId w:val="10"/>
  </w:num>
  <w:num w:numId="13" w16cid:durableId="744036666">
    <w:abstractNumId w:val="12"/>
  </w:num>
  <w:num w:numId="14" w16cid:durableId="2046903302">
    <w:abstractNumId w:val="18"/>
  </w:num>
  <w:num w:numId="15" w16cid:durableId="1855067027">
    <w:abstractNumId w:val="7"/>
  </w:num>
  <w:num w:numId="16" w16cid:durableId="1133670396">
    <w:abstractNumId w:val="11"/>
  </w:num>
  <w:num w:numId="17" w16cid:durableId="682895788">
    <w:abstractNumId w:val="15"/>
  </w:num>
  <w:num w:numId="18" w16cid:durableId="2073774322">
    <w:abstractNumId w:val="14"/>
  </w:num>
  <w:num w:numId="19" w16cid:durableId="1521116067">
    <w:abstractNumId w:val="13"/>
  </w:num>
  <w:num w:numId="20" w16cid:durableId="176996057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3811"/>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A7C81"/>
    <w:rsid w:val="002C1886"/>
    <w:rsid w:val="002C26B0"/>
    <w:rsid w:val="002E12D8"/>
    <w:rsid w:val="002F6E88"/>
    <w:rsid w:val="003009D3"/>
    <w:rsid w:val="00315194"/>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007D"/>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A86"/>
    <w:rsid w:val="0051296C"/>
    <w:rsid w:val="00522685"/>
    <w:rsid w:val="005263EA"/>
    <w:rsid w:val="00531ED7"/>
    <w:rsid w:val="00536D88"/>
    <w:rsid w:val="005378DD"/>
    <w:rsid w:val="0055685A"/>
    <w:rsid w:val="00556A5E"/>
    <w:rsid w:val="00557C5F"/>
    <w:rsid w:val="005750BA"/>
    <w:rsid w:val="005775F8"/>
    <w:rsid w:val="00583E2F"/>
    <w:rsid w:val="00585D4C"/>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0C48"/>
    <w:rsid w:val="00836694"/>
    <w:rsid w:val="008421E2"/>
    <w:rsid w:val="0084383C"/>
    <w:rsid w:val="00850BD3"/>
    <w:rsid w:val="00870118"/>
    <w:rsid w:val="00894041"/>
    <w:rsid w:val="008A0F87"/>
    <w:rsid w:val="008B46BC"/>
    <w:rsid w:val="008C2BF8"/>
    <w:rsid w:val="008D26D9"/>
    <w:rsid w:val="008D63A7"/>
    <w:rsid w:val="008E6C1F"/>
    <w:rsid w:val="008F4ECD"/>
    <w:rsid w:val="009006AB"/>
    <w:rsid w:val="00903EA9"/>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D4B69"/>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24CC0"/>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D1BD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1087819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9320912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85D4C"/>
    <w:rsid w:val="00830C48"/>
    <w:rsid w:val="00BD4B69"/>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871</Words>
  <Characters>4966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Psychologist – PT SMHP</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2024-10-28T16:39:00Z</dcterms:created>
  <dcterms:modified xsi:type="dcterms:W3CDTF">2024-10-28T16:39:00Z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