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401AA4E7" w:rsidR="00F63E60" w:rsidRPr="00B6502D" w:rsidRDefault="00D91183"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First Contact Practitioner: Registered Mental Health Nurse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F4B0EE" w:rsidR="00966F66" w:rsidRDefault="002F4932" w:rsidP="00966F66">
            <w:pPr>
              <w:spacing w:before="100" w:after="100"/>
            </w:pPr>
            <w:r>
              <w:t xml:space="preserve">First Contact </w:t>
            </w:r>
            <w:r w:rsidR="00DC6ACC">
              <w:t xml:space="preserve">Practitioner: </w:t>
            </w:r>
            <w:r w:rsidR="00844B2C">
              <w:t xml:space="preserve">Registered Mental Health Nurse </w:t>
            </w:r>
            <w:r w:rsidR="00DC6ACC">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BD4331E" w:rsidR="00966F66" w:rsidRDefault="6B2C981F" w:rsidP="00966F66">
            <w:pPr>
              <w:spacing w:before="100" w:after="100"/>
            </w:pPr>
            <w:r>
              <w:t>Home-based</w:t>
            </w:r>
            <w:r w:rsidR="00274058">
              <w:t xml:space="preserve"> and Practice-based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BCF6DFC" w:rsidR="00966F66" w:rsidRDefault="00AE0521" w:rsidP="00966F66">
            <w:pPr>
              <w:spacing w:before="100" w:after="100"/>
            </w:pPr>
            <w:r>
              <w:t xml:space="preserve">Service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7A820CBE"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Service delivery will be </w:t>
            </w:r>
            <w:r w:rsidR="00627DDC">
              <w:rPr>
                <w:rFonts w:cs="Calibri"/>
                <w:color w:val="000000"/>
                <w:szCs w:val="22"/>
                <w:shd w:val="clear" w:color="auto" w:fill="FFFFFF"/>
              </w:rPr>
              <w:t>via phone and</w:t>
            </w:r>
            <w:r w:rsidR="006F5BA8">
              <w:rPr>
                <w:rFonts w:cs="Calibri"/>
                <w:color w:val="000000"/>
                <w:szCs w:val="22"/>
                <w:shd w:val="clear" w:color="auto" w:fill="FFFFFF"/>
              </w:rPr>
              <w:t xml:space="preserve"> </w:t>
            </w:r>
            <w:r w:rsidR="00627DDC">
              <w:rPr>
                <w:rFonts w:cs="Calibri"/>
                <w:color w:val="000000"/>
                <w:szCs w:val="22"/>
                <w:shd w:val="clear" w:color="auto" w:fill="FFFFFF"/>
              </w:rPr>
              <w:t>face to face</w:t>
            </w:r>
            <w:r w:rsidR="006F5BA8">
              <w:rPr>
                <w:rFonts w:cs="Calibri"/>
                <w:color w:val="000000"/>
                <w:szCs w:val="22"/>
                <w:shd w:val="clear" w:color="auto" w:fill="FFFFFF"/>
              </w:rPr>
              <w:t xml:space="preserve"> (when appropriate)</w:t>
            </w:r>
            <w:r w:rsidR="00D64869">
              <w:rPr>
                <w:rFonts w:cs="Calibri"/>
                <w:color w:val="000000"/>
                <w:szCs w:val="22"/>
                <w:shd w:val="clear" w:color="auto" w:fill="FFFFFF"/>
              </w:rPr>
              <w:t xml:space="preserve"> to ensure service users receive the most appropriate care for their needs when they need </w:t>
            </w:r>
            <w:r w:rsidR="00855CBB">
              <w:rPr>
                <w:rFonts w:cs="Calibri"/>
                <w:color w:val="000000"/>
                <w:szCs w:val="22"/>
                <w:shd w:val="clear" w:color="auto" w:fill="FFFFFF"/>
              </w:rPr>
              <w:t>it</w:t>
            </w:r>
          </w:p>
          <w:p w14:paraId="44DCD255" w14:textId="020A83E5"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presentations and </w:t>
            </w:r>
            <w:r w:rsidR="0028269C">
              <w:rPr>
                <w:rFonts w:cs="Calibri"/>
                <w:bCs/>
                <w:szCs w:val="22"/>
                <w:lang w:eastAsia="en-GB"/>
              </w:rPr>
              <w:t xml:space="preserve">initiating onward referrals </w:t>
            </w:r>
            <w:r w:rsidR="00BA5233" w:rsidRPr="00322ED1">
              <w:rPr>
                <w:rFonts w:cs="Calibri"/>
                <w:bCs/>
                <w:szCs w:val="22"/>
                <w:lang w:eastAsia="en-GB"/>
              </w:rPr>
              <w:t xml:space="preserve"> </w:t>
            </w:r>
          </w:p>
          <w:p w14:paraId="027DF167" w14:textId="4338B4C3" w:rsidR="00793CC3" w:rsidRPr="00A63554"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lastRenderedPageBreak/>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004F5FD1" w:rsidR="00EC2E8D" w:rsidRPr="005E28F2"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safe and </w:t>
            </w:r>
            <w:r w:rsidR="00EC2E8D" w:rsidRPr="005E28F2">
              <w:rPr>
                <w:rFonts w:cs="Calibri"/>
                <w:bCs/>
                <w:szCs w:val="22"/>
                <w:lang w:eastAsia="en-GB"/>
              </w:rPr>
              <w:t xml:space="preserve">accessible to service users </w:t>
            </w:r>
          </w:p>
          <w:p w14:paraId="3B3A4A21" w14:textId="77777777" w:rsidR="00D91183" w:rsidRDefault="00D91183" w:rsidP="00966F66">
            <w:pPr>
              <w:spacing w:before="100" w:after="100"/>
            </w:pPr>
          </w:p>
          <w:p w14:paraId="0464BAF2" w14:textId="77777777" w:rsidR="00D91183" w:rsidRDefault="00D91183" w:rsidP="00D91183">
            <w:pPr>
              <w:rPr>
                <w:b/>
                <w:bCs/>
              </w:rPr>
            </w:pPr>
            <w:r w:rsidRPr="0033722F">
              <w:rPr>
                <w:b/>
                <w:bCs/>
              </w:rPr>
              <w:t>Equality Diversity &amp; Inclusion (EDI)</w:t>
            </w:r>
          </w:p>
          <w:p w14:paraId="276487F8" w14:textId="77777777" w:rsidR="00D91183" w:rsidRDefault="00D91183" w:rsidP="00D91183">
            <w:r>
              <w:t>We are proud to be an equal opportunities employer and are fully committed to EDI best practice in all we do.  We believe it is the responsibility of everyone to ensure their actions support this with all internal and external stakeholders.</w:t>
            </w:r>
          </w:p>
          <w:p w14:paraId="56C0F575" w14:textId="77777777" w:rsidR="00D91183" w:rsidRPr="00E23672" w:rsidRDefault="00D91183" w:rsidP="00D91183">
            <w:pPr>
              <w:pStyle w:val="ListParagraph"/>
              <w:numPr>
                <w:ilvl w:val="0"/>
                <w:numId w:val="17"/>
              </w:numPr>
              <w:spacing w:before="100" w:after="100" w:line="276" w:lineRule="auto"/>
              <w:rPr>
                <w:rFonts w:cs="Calibri"/>
              </w:rPr>
            </w:pPr>
            <w:r>
              <w:t>Be aware of the impact of your behaviour on others</w:t>
            </w:r>
          </w:p>
          <w:p w14:paraId="43956478" w14:textId="77777777" w:rsidR="00D91183" w:rsidRPr="00E23672" w:rsidRDefault="00D91183" w:rsidP="00D91183">
            <w:pPr>
              <w:pStyle w:val="ListParagraph"/>
              <w:numPr>
                <w:ilvl w:val="0"/>
                <w:numId w:val="17"/>
              </w:numPr>
              <w:spacing w:before="100" w:after="100" w:line="276" w:lineRule="auto"/>
              <w:rPr>
                <w:rFonts w:cs="Calibri"/>
              </w:rPr>
            </w:pPr>
            <w:r>
              <w:t>Ensure that others are treated with fairness, dignity and respect</w:t>
            </w:r>
          </w:p>
          <w:p w14:paraId="553C16B3" w14:textId="77777777" w:rsidR="00D91183" w:rsidRPr="00E23672" w:rsidRDefault="00D91183" w:rsidP="00D91183">
            <w:pPr>
              <w:pStyle w:val="ListParagraph"/>
              <w:numPr>
                <w:ilvl w:val="0"/>
                <w:numId w:val="17"/>
              </w:numPr>
              <w:spacing w:before="100" w:after="100" w:line="276" w:lineRule="auto"/>
              <w:rPr>
                <w:rFonts w:cs="Calibri"/>
              </w:rPr>
            </w:pPr>
            <w:r>
              <w:t>Maintain and develop your knowledge about what EDI is and why it is important</w:t>
            </w:r>
          </w:p>
          <w:p w14:paraId="7D3FB953" w14:textId="77777777" w:rsidR="00D91183" w:rsidRPr="00E23672" w:rsidRDefault="00D91183" w:rsidP="00D91183">
            <w:pPr>
              <w:pStyle w:val="ListParagraph"/>
              <w:numPr>
                <w:ilvl w:val="0"/>
                <w:numId w:val="17"/>
              </w:numPr>
              <w:spacing w:before="100" w:after="100" w:line="276" w:lineRule="auto"/>
              <w:rPr>
                <w:rFonts w:cs="Calibri"/>
              </w:rPr>
            </w:pPr>
            <w:r>
              <w:t>Be prepared to challenge bias, discrimination and prejudice if possible to do so and raise with your manager and EDI team</w:t>
            </w:r>
          </w:p>
          <w:p w14:paraId="10B59F5D" w14:textId="77777777" w:rsidR="00D91183" w:rsidRPr="00E23672" w:rsidRDefault="00D91183" w:rsidP="00D91183">
            <w:pPr>
              <w:pStyle w:val="ListParagraph"/>
              <w:numPr>
                <w:ilvl w:val="0"/>
                <w:numId w:val="17"/>
              </w:numPr>
              <w:spacing w:before="100" w:after="100" w:line="276" w:lineRule="auto"/>
              <w:rPr>
                <w:rFonts w:cs="Calibri"/>
              </w:rPr>
            </w:pPr>
            <w:r>
              <w:t>Encourage and support others to feel confident in speaking up if they have been subjected to or witnessed bias, discrimination or prejudice</w:t>
            </w:r>
          </w:p>
          <w:p w14:paraId="510693E6" w14:textId="3DC61078" w:rsidR="00D91183" w:rsidRPr="00D91183" w:rsidRDefault="00D91183" w:rsidP="00D91183">
            <w:pPr>
              <w:pStyle w:val="ListParagraph"/>
              <w:numPr>
                <w:ilvl w:val="0"/>
                <w:numId w:val="17"/>
              </w:numPr>
              <w:spacing w:before="100" w:after="100" w:line="276" w:lineRule="auto"/>
              <w:rPr>
                <w:rFonts w:cs="Calibri"/>
              </w:rPr>
            </w:pPr>
            <w:r>
              <w:t>Be prepared to speak up for others if you witness bias, discrimination or prejudice</w:t>
            </w:r>
          </w:p>
          <w:p w14:paraId="44BDB607" w14:textId="463A98D9"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0D7229A9" w:rsidR="00DB627F" w:rsidRPr="0082646D" w:rsidRDefault="00042668" w:rsidP="0082646D">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tc>
        <w:tc>
          <w:tcPr>
            <w:tcW w:w="3728" w:type="dxa"/>
          </w:tcPr>
          <w:p w14:paraId="7EE16617" w14:textId="3D509216" w:rsidR="00A34384" w:rsidRDefault="00D6541B" w:rsidP="00D860CD">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lastRenderedPageBreak/>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1186B54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p w14:paraId="77E61FDD" w14:textId="77777777" w:rsidR="00A34384" w:rsidRPr="00A34384" w:rsidRDefault="00A34384" w:rsidP="00A34384">
            <w:pPr>
              <w:pStyle w:val="ListParagraph"/>
              <w:rPr>
                <w:rFonts w:cs="Calibri"/>
                <w:szCs w:val="22"/>
              </w:rPr>
            </w:pPr>
          </w:p>
          <w:p w14:paraId="73BCA857" w14:textId="7E425DEC" w:rsidR="00A34384" w:rsidRPr="00F6638D" w:rsidRDefault="00A34384" w:rsidP="00F6638D">
            <w:pPr>
              <w:pStyle w:val="ListParagraph"/>
              <w:numPr>
                <w:ilvl w:val="0"/>
                <w:numId w:val="15"/>
              </w:numPr>
              <w:spacing w:beforeLines="100" w:before="240" w:afterLines="100" w:after="240"/>
              <w:rPr>
                <w:rFonts w:cs="Calibri"/>
                <w:szCs w:val="22"/>
              </w:rPr>
            </w:pPr>
            <w:r>
              <w:rPr>
                <w:rFonts w:cs="Calibri"/>
                <w:szCs w:val="22"/>
              </w:rPr>
              <w:t xml:space="preserve">Experience of using </w:t>
            </w:r>
            <w:r w:rsidR="001C5476">
              <w:rPr>
                <w:rFonts w:cs="Calibri"/>
                <w:szCs w:val="22"/>
              </w:rPr>
              <w:t xml:space="preserve">psychologically informed therapeutic interventions </w:t>
            </w:r>
            <w:r>
              <w:rPr>
                <w:rFonts w:cs="Calibri"/>
                <w:szCs w:val="22"/>
              </w:rPr>
              <w:t xml:space="preserve"> </w:t>
            </w: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9118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9118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9118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58112" w14:textId="77777777" w:rsidR="00CE30AA" w:rsidRDefault="00CE30AA" w:rsidP="00A96CB2">
      <w:r>
        <w:separator/>
      </w:r>
    </w:p>
  </w:endnote>
  <w:endnote w:type="continuationSeparator" w:id="0">
    <w:p w14:paraId="09799E08" w14:textId="77777777" w:rsidR="00CE30AA" w:rsidRDefault="00CE30AA"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1891" w14:textId="77777777" w:rsidR="00CE30AA" w:rsidRDefault="00CE30AA" w:rsidP="00A96CB2">
      <w:r>
        <w:separator/>
      </w:r>
    </w:p>
  </w:footnote>
  <w:footnote w:type="continuationSeparator" w:id="0">
    <w:p w14:paraId="30EEF13B" w14:textId="77777777" w:rsidR="00CE30AA" w:rsidRDefault="00CE30AA"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0A9BED3" w:rsidR="005E1013" w:rsidRPr="004A6AA8" w:rsidRDefault="00D9118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First Contact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60A9BED3" w:rsidR="005E1013" w:rsidRPr="004A6AA8" w:rsidRDefault="00D9118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First Contact Practitioner: Registered Mental Health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C80FB00" w:rsidR="00AD6216" w:rsidRPr="004A6AA8" w:rsidRDefault="00D9118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First Contact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0C80FB00" w:rsidR="00AD6216" w:rsidRPr="004A6AA8" w:rsidRDefault="00D9118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First Contact Practitioner: Registered Mental Health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1"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2"/>
  </w:num>
  <w:num w:numId="5">
    <w:abstractNumId w:val="1"/>
  </w:num>
  <w:num w:numId="6">
    <w:abstractNumId w:val="0"/>
  </w:num>
  <w:num w:numId="7">
    <w:abstractNumId w:val="13"/>
  </w:num>
  <w:num w:numId="8">
    <w:abstractNumId w:val="15"/>
  </w:num>
  <w:num w:numId="9">
    <w:abstractNumId w:val="5"/>
  </w:num>
  <w:num w:numId="10">
    <w:abstractNumId w:val="4"/>
  </w:num>
  <w:num w:numId="11">
    <w:abstractNumId w:val="6"/>
  </w:num>
  <w:num w:numId="12">
    <w:abstractNumId w:val="10"/>
  </w:num>
  <w:num w:numId="13">
    <w:abstractNumId w:val="11"/>
  </w:num>
  <w:num w:numId="14">
    <w:abstractNumId w:val="14"/>
  </w:num>
  <w:num w:numId="15">
    <w:abstractNumId w:val="16"/>
  </w:num>
  <w:num w:numId="16">
    <w:abstractNumId w:val="12"/>
  </w:num>
  <w:num w:numId="1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138"/>
    <w:rsid w:val="00006998"/>
    <w:rsid w:val="000123BC"/>
    <w:rsid w:val="000147A1"/>
    <w:rsid w:val="0003359B"/>
    <w:rsid w:val="000361B6"/>
    <w:rsid w:val="0004245C"/>
    <w:rsid w:val="00042668"/>
    <w:rsid w:val="000451AC"/>
    <w:rsid w:val="0005272B"/>
    <w:rsid w:val="00060F4B"/>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19D2"/>
    <w:rsid w:val="002A56DE"/>
    <w:rsid w:val="002C1886"/>
    <w:rsid w:val="002C26B0"/>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9292F"/>
    <w:rsid w:val="00495839"/>
    <w:rsid w:val="004B0D6E"/>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2909"/>
    <w:rsid w:val="005A6D84"/>
    <w:rsid w:val="005B52EE"/>
    <w:rsid w:val="005B5863"/>
    <w:rsid w:val="005D7111"/>
    <w:rsid w:val="005E1013"/>
    <w:rsid w:val="005E28F2"/>
    <w:rsid w:val="005E337E"/>
    <w:rsid w:val="005E7006"/>
    <w:rsid w:val="005F0749"/>
    <w:rsid w:val="005F4391"/>
    <w:rsid w:val="00605A37"/>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ADC"/>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5187"/>
    <w:rsid w:val="00BE5FE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53AC"/>
    <w:rsid w:val="00C7219D"/>
    <w:rsid w:val="00C83042"/>
    <w:rsid w:val="00C91759"/>
    <w:rsid w:val="00CA2629"/>
    <w:rsid w:val="00CA2960"/>
    <w:rsid w:val="00CA4700"/>
    <w:rsid w:val="00CA7205"/>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610B8"/>
    <w:rsid w:val="00D62CB8"/>
    <w:rsid w:val="00D64869"/>
    <w:rsid w:val="00D6541B"/>
    <w:rsid w:val="00D66587"/>
    <w:rsid w:val="00D70F66"/>
    <w:rsid w:val="00D76E89"/>
    <w:rsid w:val="00D801E2"/>
    <w:rsid w:val="00D84D7D"/>
    <w:rsid w:val="00D860CD"/>
    <w:rsid w:val="00D91183"/>
    <w:rsid w:val="00D92EC6"/>
    <w:rsid w:val="00D9448A"/>
    <w:rsid w:val="00D962FC"/>
    <w:rsid w:val="00DA12CF"/>
    <w:rsid w:val="00DB2F17"/>
    <w:rsid w:val="00DB627F"/>
    <w:rsid w:val="00DC6ACC"/>
    <w:rsid w:val="00DD3296"/>
    <w:rsid w:val="00DD61B4"/>
    <w:rsid w:val="00DE205B"/>
    <w:rsid w:val="00DE29AD"/>
    <w:rsid w:val="00DE5FF6"/>
    <w:rsid w:val="00DF05FE"/>
    <w:rsid w:val="00E027ED"/>
    <w:rsid w:val="00E10AA4"/>
    <w:rsid w:val="00E12C2D"/>
    <w:rsid w:val="00E12F7E"/>
    <w:rsid w:val="00E203B2"/>
    <w:rsid w:val="00E4225D"/>
    <w:rsid w:val="00E435FA"/>
    <w:rsid w:val="00E4379F"/>
    <w:rsid w:val="00E54619"/>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FA7BFB-E421-421D-8B68-7E841A8C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4.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986E539F-4EF4-4AB5-A88B-032EDEF0F8F5}">
  <ds:schemaRefs>
    <ds:schemaRef ds:uri="http://www.w3.org/XML/1998/namespace"/>
    <ds:schemaRef ds:uri="http://schemas.openxmlformats.org/package/2006/metadata/core-properties"/>
    <ds:schemaRef ds:uri="http://purl.org/dc/dcmitype/"/>
    <ds:schemaRef ds:uri="0251b129-351f-41dd-be58-721d2cf3b002"/>
    <ds:schemaRef ds:uri="http://schemas.microsoft.com/office/2006/documentManagement/types"/>
    <ds:schemaRef ds:uri="http://purl.org/dc/terms/"/>
    <ds:schemaRef ds:uri="http://schemas.microsoft.com/office/2006/metadata/properties"/>
    <ds:schemaRef ds:uri="http://schemas.microsoft.com/office/infopath/2007/PartnerControls"/>
    <ds:schemaRef ds:uri="7e17616f-250e-468b-93d3-b4efba18f51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113</TotalTime>
  <Pages>5</Pages>
  <Words>826</Words>
  <Characters>4709</Characters>
  <Application>Microsoft Office Word</Application>
  <DocSecurity>0</DocSecurity>
  <Lines>39</Lines>
  <Paragraphs>11</Paragraphs>
  <ScaleCrop>false</ScaleCrop>
  <Manager>Human Resources</Manager>
  <Company>RehabWorks</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Contact Practitioner: Registered Mental Health Nurse</dc:title>
  <dc:subject>Enter Sub-Title Of Policy</dc:subject>
  <dc:creator>Human Resources</dc:creator>
  <cp:keywords>TBC</cp:keywords>
  <dc:description>V1.1</dc:description>
  <cp:lastModifiedBy>Anne-Marie Hodder</cp:lastModifiedBy>
  <cp:revision>170</cp:revision>
  <cp:lastPrinted>2018-03-16T13:36:00Z</cp:lastPrinted>
  <dcterms:created xsi:type="dcterms:W3CDTF">2020-08-27T12:48:00Z</dcterms:created>
  <dcterms:modified xsi:type="dcterms:W3CDTF">2021-11-03T10:51:00Z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