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6A49F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C2A40D7" w:rsidR="00966F66" w:rsidRDefault="001D4699" w:rsidP="00966F66">
            <w:pPr>
              <w:spacing w:before="100" w:after="100"/>
            </w:pPr>
            <w:r>
              <w:t xml:space="preserve">IAPT </w:t>
            </w:r>
            <w:r w:rsidR="00D01A2D">
              <w:t>Primary Care 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5A414FB" w:rsidR="00966F66" w:rsidRDefault="00E357AF" w:rsidP="00966F66">
            <w:pPr>
              <w:spacing w:before="100" w:after="100"/>
            </w:pPr>
            <w:r>
              <w:t>D</w:t>
            </w:r>
            <w:r w:rsidR="003701E1">
              <w:t>erby &amp; Derbyshire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7F709150" w:rsidR="00966F66" w:rsidRDefault="00D01A2D" w:rsidP="00966F66">
            <w:pPr>
              <w:spacing w:before="100" w:after="100"/>
            </w:pPr>
            <w:r>
              <w:t>Team Lead</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A788D">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A788D">
            <w:pPr>
              <w:pStyle w:val="ListParagraph"/>
              <w:numPr>
                <w:ilvl w:val="0"/>
                <w:numId w:val="48"/>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1A44DB">
            <w:pPr>
              <w:pStyle w:val="ListParagraph"/>
              <w:numPr>
                <w:ilvl w:val="0"/>
                <w:numId w:val="48"/>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A788D">
            <w:pPr>
              <w:pStyle w:val="ListParagraph"/>
              <w:numPr>
                <w:ilvl w:val="0"/>
                <w:numId w:val="48"/>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32039096"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Full range of competencies as laid out in the competence framework for CB (Roth and Pilling 2007)</w:t>
            </w:r>
            <w:r>
              <w:rPr>
                <w:sz w:val="23"/>
                <w:szCs w:val="23"/>
              </w:rPr>
              <w:t>.</w:t>
            </w:r>
          </w:p>
          <w:p w14:paraId="5E45BCD1" w14:textId="2A6CD4F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w:t>
            </w:r>
            <w:proofErr w:type="gramStart"/>
            <w:r w:rsidRPr="001A44DB">
              <w:rPr>
                <w:sz w:val="23"/>
                <w:szCs w:val="23"/>
              </w:rPr>
              <w:t>evidence based</w:t>
            </w:r>
            <w:proofErr w:type="gramEnd"/>
            <w:r w:rsidRPr="001A44DB">
              <w:rPr>
                <w:sz w:val="23"/>
                <w:szCs w:val="23"/>
              </w:rPr>
              <w:t xml:space="preserve"> group work programmes. </w:t>
            </w:r>
          </w:p>
          <w:p w14:paraId="0C0E9E84" w14:textId="76B8C27A"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1A44DB">
            <w:pPr>
              <w:pStyle w:val="ListParagraph"/>
              <w:numPr>
                <w:ilvl w:val="0"/>
                <w:numId w:val="48"/>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0DE9818D" w14:textId="159FBD9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lastRenderedPageBreak/>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that client confidentiality </w:t>
            </w:r>
            <w:proofErr w:type="gramStart"/>
            <w:r w:rsidRPr="006A59B6">
              <w:rPr>
                <w:sz w:val="23"/>
                <w:szCs w:val="23"/>
              </w:rPr>
              <w:t>is 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70950C64" w14:textId="6442EB8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6A59B6">
            <w:pPr>
              <w:pStyle w:val="ListParagraph"/>
              <w:numPr>
                <w:ilvl w:val="0"/>
                <w:numId w:val="48"/>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5E3A00">
            <w:pPr>
              <w:pStyle w:val="ListParagraph"/>
              <w:numPr>
                <w:ilvl w:val="0"/>
                <w:numId w:val="48"/>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tbl>
            <w:tblPr>
              <w:tblW w:w="0" w:type="auto"/>
              <w:tblBorders>
                <w:top w:val="nil"/>
                <w:left w:val="nil"/>
                <w:bottom w:val="nil"/>
                <w:right w:val="nil"/>
              </w:tblBorders>
              <w:tblLook w:val="0000" w:firstRow="0" w:lastRow="0" w:firstColumn="0" w:lastColumn="0" w:noHBand="0" w:noVBand="0"/>
            </w:tblPr>
            <w:tblGrid>
              <w:gridCol w:w="361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Default="005E3A00" w:rsidP="005E3A00">
                  <w:pPr>
                    <w:autoSpaceDE w:val="0"/>
                    <w:autoSpaceDN w:val="0"/>
                    <w:adjustRightInd w:val="0"/>
                    <w:spacing w:line="240" w:lineRule="auto"/>
                    <w:rPr>
                      <w:rFonts w:cs="Calibri"/>
                      <w:color w:val="000000"/>
                      <w:kern w:val="0"/>
                      <w:szCs w:val="22"/>
                    </w:rPr>
                  </w:pPr>
                  <w:r w:rsidRPr="005E3A00">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5E3A00" w:rsidRDefault="00FF0601" w:rsidP="005E3A00">
                  <w:pPr>
                    <w:autoSpaceDE w:val="0"/>
                    <w:autoSpaceDN w:val="0"/>
                    <w:adjustRightInd w:val="0"/>
                    <w:spacing w:line="240" w:lineRule="auto"/>
                    <w:rPr>
                      <w:rFonts w:cs="Calibri"/>
                      <w:color w:val="000000"/>
                      <w:kern w:val="0"/>
                      <w:szCs w:val="22"/>
                    </w:rPr>
                  </w:pPr>
                  <w:r w:rsidRPr="00742A3D">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3728"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F111CB1"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Ability to manage own caseload and time in a climate of </w:t>
            </w:r>
            <w:proofErr w:type="gramStart"/>
            <w:r w:rsidRPr="005E3A00">
              <w:rPr>
                <w:rFonts w:ascii="Calibri" w:hAnsi="Calibri" w:cs="Calibri"/>
                <w:sz w:val="22"/>
                <w:szCs w:val="22"/>
              </w:rPr>
              <w:t>high performance</w:t>
            </w:r>
            <w:proofErr w:type="gramEnd"/>
            <w:r w:rsidRPr="005E3A00">
              <w:rPr>
                <w:rFonts w:ascii="Calibri" w:hAnsi="Calibri" w:cs="Calibri"/>
                <w:sz w:val="22"/>
                <w:szCs w:val="22"/>
              </w:rPr>
              <w:t xml:space="preserve"> targets </w:t>
            </w:r>
          </w:p>
          <w:p w14:paraId="40A28258"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5E3A00" w:rsidRDefault="005E3A00" w:rsidP="005E3A00">
            <w:pPr>
              <w:spacing w:beforeLines="100" w:before="240" w:afterLines="100" w:after="240"/>
              <w:rPr>
                <w:rFonts w:cs="Calibri"/>
                <w:szCs w:val="22"/>
              </w:rPr>
            </w:pPr>
            <w:r w:rsidRPr="005E3A00">
              <w:rPr>
                <w:rFonts w:cs="Calibri"/>
                <w:szCs w:val="22"/>
              </w:rPr>
              <w:t xml:space="preserve">Able to write clear reports and letters to referrers </w:t>
            </w:r>
          </w:p>
        </w:tc>
        <w:tc>
          <w:tcPr>
            <w:tcW w:w="3728" w:type="dxa"/>
          </w:tcPr>
          <w:p w14:paraId="0CD01444"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25A628A1" w14:textId="77777777" w:rsidR="005E3A00" w:rsidRPr="005E3A00" w:rsidRDefault="005E3A00" w:rsidP="005E3A00">
            <w:pPr>
              <w:pStyle w:val="Default"/>
              <w:rPr>
                <w:rFonts w:ascii="Calibri" w:hAnsi="Calibri" w:cs="Calibri"/>
                <w:sz w:val="23"/>
                <w:szCs w:val="23"/>
              </w:rPr>
            </w:pPr>
            <w:r w:rsidRPr="005E3A00">
              <w:rPr>
                <w:rFonts w:ascii="Calibri" w:hAnsi="Calibri" w:cs="Calibri"/>
                <w:sz w:val="23"/>
                <w:szCs w:val="23"/>
              </w:rPr>
              <w:t xml:space="preserve">Experience of providing line management to clinical staff </w:t>
            </w:r>
          </w:p>
          <w:p w14:paraId="73BCA857" w14:textId="06EC8A57" w:rsidR="00966F66" w:rsidRPr="00966F66" w:rsidRDefault="005E3A00" w:rsidP="005E3A00">
            <w:pPr>
              <w:spacing w:beforeLines="100" w:before="240" w:afterLines="100" w:after="240"/>
              <w:rPr>
                <w:rFonts w:cs="Calibri"/>
                <w:szCs w:val="22"/>
              </w:rPr>
            </w:pPr>
            <w:r w:rsidRPr="005E3A00">
              <w:rPr>
                <w:rFonts w:cs="Calibri"/>
                <w:sz w:val="23"/>
                <w:szCs w:val="23"/>
              </w:rPr>
              <w:t>Worked in a service where agreed targets in place demonstrating clinical outcomes</w:t>
            </w:r>
            <w:r>
              <w:rPr>
                <w:sz w:val="23"/>
                <w:szCs w:val="23"/>
              </w:rPr>
              <w:t xml:space="preserve"> </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5E3A00">
            <w:pPr>
              <w:spacing w:beforeLines="100" w:before="240" w:afterLines="100" w:after="240"/>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C3E4184"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Demonstrates an understanding for the need to use evidence based </w:t>
            </w:r>
            <w:r w:rsidRPr="005E3A00">
              <w:rPr>
                <w:rFonts w:ascii="Calibri" w:hAnsi="Calibri" w:cs="Calibri"/>
                <w:sz w:val="22"/>
                <w:szCs w:val="22"/>
              </w:rPr>
              <w:lastRenderedPageBreak/>
              <w:t xml:space="preserve">psychological therapies and how it relates to this post </w:t>
            </w:r>
          </w:p>
          <w:p w14:paraId="4102B15E" w14:textId="6DCAF645" w:rsidR="00966F66" w:rsidRPr="005E3A00" w:rsidRDefault="005E3A00" w:rsidP="005E3A00">
            <w:pPr>
              <w:spacing w:beforeLines="100" w:before="240" w:afterLines="100" w:after="240"/>
              <w:rPr>
                <w:rFonts w:cs="Calibri"/>
                <w:szCs w:val="22"/>
              </w:rPr>
            </w:pPr>
            <w:r w:rsidRPr="005E3A00">
              <w:rPr>
                <w:rFonts w:cs="Calibri"/>
                <w:szCs w:val="22"/>
              </w:rPr>
              <w:t xml:space="preserve">Basic understanding of service contracts and performance targets and of the importance of recording activity </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5E3A00">
            <w:pPr>
              <w:spacing w:beforeLines="100" w:before="240" w:afterLines="100" w:after="240"/>
              <w:rPr>
                <w:rFonts w:cs="Calibri"/>
                <w:szCs w:val="22"/>
              </w:rPr>
            </w:pPr>
            <w:r w:rsidRPr="00966F66">
              <w:rPr>
                <w:rFonts w:cs="Calibri"/>
                <w:szCs w:val="22"/>
              </w:rPr>
              <w:t>Excellent verbal and written communication skills</w:t>
            </w:r>
          </w:p>
          <w:p w14:paraId="265C57A5" w14:textId="080F20EB" w:rsidR="00966F66" w:rsidRPr="00966F66" w:rsidRDefault="00966F66" w:rsidP="005E3A00">
            <w:pPr>
              <w:spacing w:beforeLines="100" w:before="240" w:afterLines="100" w:after="240"/>
              <w:rPr>
                <w:rFonts w:cs="Calibri"/>
                <w:szCs w:val="22"/>
              </w:rPr>
            </w:pPr>
            <w:r w:rsidRPr="00966F66">
              <w:rPr>
                <w:rFonts w:cs="Calibri"/>
                <w:szCs w:val="22"/>
              </w:rPr>
              <w:t>High level of enthusiasm and motivation</w:t>
            </w:r>
          </w:p>
          <w:p w14:paraId="3A007E26" w14:textId="476E842E" w:rsidR="00966F66" w:rsidRPr="00966F66" w:rsidRDefault="00966F66" w:rsidP="005E3A00">
            <w:pPr>
              <w:spacing w:beforeLines="100" w:before="240" w:afterLines="100" w:after="240"/>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5E3A00">
            <w:pPr>
              <w:spacing w:beforeLines="100" w:before="240" w:afterLines="100" w:after="240"/>
              <w:rPr>
                <w:rFonts w:cs="Calibri"/>
                <w:szCs w:val="22"/>
              </w:rPr>
            </w:pPr>
            <w:r w:rsidRPr="00966F66">
              <w:rPr>
                <w:rFonts w:cs="Calibri"/>
                <w:szCs w:val="22"/>
              </w:rPr>
              <w:t>Ability to work under pressure</w:t>
            </w:r>
          </w:p>
          <w:p w14:paraId="21FB89F2" w14:textId="0F2297CC" w:rsidR="00966F66" w:rsidRPr="00966F66" w:rsidRDefault="00966F66" w:rsidP="005E3A00">
            <w:pPr>
              <w:spacing w:beforeLines="100" w:before="240" w:afterLines="100" w:after="240"/>
              <w:rPr>
                <w:rFonts w:cs="Calibri"/>
                <w:szCs w:val="22"/>
              </w:rPr>
            </w:pPr>
            <w:r w:rsidRPr="00966F66">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bookmarkStart w:id="1" w:name="_GoBack"/>
      <w:bookmarkEnd w:id="1"/>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A49F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6A49F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A49F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73D2F" w14:textId="77777777" w:rsidR="00A477CF" w:rsidRDefault="00A477CF" w:rsidP="00A96CB2">
      <w:r>
        <w:separator/>
      </w:r>
    </w:p>
  </w:endnote>
  <w:endnote w:type="continuationSeparator" w:id="0">
    <w:p w14:paraId="08964596" w14:textId="77777777" w:rsidR="00A477CF" w:rsidRDefault="00A477C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27B32" w14:textId="77777777" w:rsidR="00A477CF" w:rsidRDefault="00A477CF" w:rsidP="00A96CB2">
      <w:r>
        <w:separator/>
      </w:r>
    </w:p>
  </w:footnote>
  <w:footnote w:type="continuationSeparator" w:id="0">
    <w:p w14:paraId="160BC64A" w14:textId="77777777" w:rsidR="00A477CF" w:rsidRDefault="00A477C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6A49F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F851664" w:rsidR="005E1013" w:rsidRPr="004A6AA8" w:rsidRDefault="00A477C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6A49F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CE792E0" w:rsidR="00AD6216" w:rsidRPr="004A6AA8" w:rsidRDefault="00A477C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7"/>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6"/>
  </w:num>
  <w:num w:numId="12">
    <w:abstractNumId w:val="17"/>
  </w:num>
  <w:num w:numId="13">
    <w:abstractNumId w:val="3"/>
  </w:num>
  <w:num w:numId="14">
    <w:abstractNumId w:val="2"/>
  </w:num>
  <w:num w:numId="15">
    <w:abstractNumId w:val="1"/>
  </w:num>
  <w:num w:numId="16">
    <w:abstractNumId w:val="0"/>
  </w:num>
  <w:num w:numId="17">
    <w:abstractNumId w:val="16"/>
  </w:num>
  <w:num w:numId="18">
    <w:abstractNumId w:val="17"/>
  </w:num>
  <w:num w:numId="19">
    <w:abstractNumId w:val="3"/>
  </w:num>
  <w:num w:numId="20">
    <w:abstractNumId w:val="2"/>
  </w:num>
  <w:num w:numId="21">
    <w:abstractNumId w:val="1"/>
  </w:num>
  <w:num w:numId="22">
    <w:abstractNumId w:val="0"/>
  </w:num>
  <w:num w:numId="23">
    <w:abstractNumId w:val="16"/>
  </w:num>
  <w:num w:numId="24">
    <w:abstractNumId w:val="9"/>
  </w:num>
  <w:num w:numId="25">
    <w:abstractNumId w:val="18"/>
  </w:num>
  <w:num w:numId="26">
    <w:abstractNumId w:val="28"/>
  </w:num>
  <w:num w:numId="27">
    <w:abstractNumId w:val="8"/>
  </w:num>
  <w:num w:numId="28">
    <w:abstractNumId w:val="11"/>
  </w:num>
  <w:num w:numId="29">
    <w:abstractNumId w:val="29"/>
  </w:num>
  <w:num w:numId="30">
    <w:abstractNumId w:val="20"/>
  </w:num>
  <w:num w:numId="31">
    <w:abstractNumId w:val="24"/>
  </w:num>
  <w:num w:numId="32">
    <w:abstractNumId w:val="13"/>
  </w:num>
  <w:num w:numId="33">
    <w:abstractNumId w:val="22"/>
  </w:num>
  <w:num w:numId="34">
    <w:abstractNumId w:val="26"/>
  </w:num>
  <w:num w:numId="35">
    <w:abstractNumId w:val="23"/>
  </w:num>
  <w:num w:numId="36">
    <w:abstractNumId w:val="25"/>
  </w:num>
  <w:num w:numId="37">
    <w:abstractNumId w:val="26"/>
  </w:num>
  <w:num w:numId="38">
    <w:abstractNumId w:val="30"/>
  </w:num>
  <w:num w:numId="39">
    <w:abstractNumId w:val="7"/>
  </w:num>
  <w:num w:numId="40">
    <w:abstractNumId w:val="6"/>
  </w:num>
  <w:num w:numId="41">
    <w:abstractNumId w:val="5"/>
  </w:num>
  <w:num w:numId="42">
    <w:abstractNumId w:val="15"/>
  </w:num>
  <w:num w:numId="43">
    <w:abstractNumId w:val="19"/>
  </w:num>
  <w:num w:numId="44">
    <w:abstractNumId w:val="12"/>
  </w:num>
  <w:num w:numId="45">
    <w:abstractNumId w:val="21"/>
  </w:num>
  <w:num w:numId="46">
    <w:abstractNumId w:val="14"/>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1089"/>
    <w:rsid w:val="00E027ED"/>
    <w:rsid w:val="00E10AA4"/>
    <w:rsid w:val="00E12C2D"/>
    <w:rsid w:val="00E357AF"/>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D0BCB73A54CDBBCFB753A2D5B77F6">
    <w:name w:val="302D0BCB73A54CDBBCFB753A2D5B77F6"/>
    <w:rsid w:val="000538CB"/>
  </w:style>
  <w:style w:type="character" w:styleId="PlaceholderText">
    <w:name w:val="Placeholder Text"/>
    <w:basedOn w:val="DefaultParagraphFont"/>
    <w:uiPriority w:val="99"/>
    <w:unhideWhenUsed/>
    <w:rsid w:val="00166DFB"/>
    <w:rPr>
      <w:color w:val="808080"/>
    </w:rPr>
  </w:style>
  <w:style w:type="paragraph" w:customStyle="1" w:styleId="613F4A3023D843DC8F72D448BE42064C">
    <w:name w:val="613F4A3023D843DC8F72D448BE42064C"/>
    <w:rsid w:val="000538CB"/>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1F9A00ED5E5F46B6B6D15EFD6F30C094">
    <w:name w:val="1F9A00ED5E5F46B6B6D15EFD6F30C094"/>
    <w:rsid w:val="00D43D3B"/>
  </w:style>
  <w:style w:type="paragraph" w:customStyle="1" w:styleId="1C38FCE7A31E4224ACE2E210FB6D7242">
    <w:name w:val="1C38FCE7A31E4224ACE2E210FB6D7242"/>
    <w:rsid w:val="00D43D3B"/>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15E9401A93734340A4BE71C0E7962EF1">
    <w:name w:val="15E9401A93734340A4BE71C0E7962EF1"/>
    <w:rsid w:val="00166DFB"/>
  </w:style>
  <w:style w:type="paragraph" w:customStyle="1" w:styleId="FCC8C5E5263545B5BB0CDA3DBEDC58B1">
    <w:name w:val="FCC8C5E5263545B5BB0CDA3DBEDC58B1"/>
    <w:rsid w:val="00166DFB"/>
  </w:style>
  <w:style w:type="paragraph" w:customStyle="1" w:styleId="E86D7A92A9954B76A88BAFB176EE0C6E">
    <w:name w:val="E86D7A92A9954B76A88BAFB176EE0C6E"/>
    <w:rsid w:val="00166DFB"/>
  </w:style>
  <w:style w:type="paragraph" w:customStyle="1" w:styleId="447CD20FAD8E4A3AAF1B2BBB2D45C1FD">
    <w:name w:val="447CD20FAD8E4A3AAF1B2BBB2D45C1FD"/>
    <w:rsid w:val="00166DFB"/>
  </w:style>
  <w:style w:type="paragraph" w:customStyle="1" w:styleId="1FA267A20D494EE19E8099714F079D0C">
    <w:name w:val="1FA267A20D494EE19E8099714F079D0C"/>
    <w:rsid w:val="00166DFB"/>
  </w:style>
  <w:style w:type="paragraph" w:customStyle="1" w:styleId="6F7A69656B1E4B5882DF8EA0DC3ABF82">
    <w:name w:val="6F7A69656B1E4B5882DF8EA0DC3ABF82"/>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C4BAB856-78DD-4725-BDB1-12E5C030BBFE}"/>
</file>

<file path=customXml/itemProps4.xml><?xml version="1.0" encoding="utf-8"?>
<ds:datastoreItem xmlns:ds="http://schemas.openxmlformats.org/officeDocument/2006/customXml" ds:itemID="{4FDAB271-B2DE-4F34-8852-E781556B15FB}">
  <ds:schemaRefs>
    <ds:schemaRef ds:uri="http://schemas.openxmlformats.org/officeDocument/2006/bibliography"/>
  </ds:schemaRefs>
</ds:datastoreItem>
</file>

<file path=customXml/itemProps5.xml><?xml version="1.0" encoding="utf-8"?>
<ds:datastoreItem xmlns:ds="http://schemas.openxmlformats.org/officeDocument/2006/customXml" ds:itemID="{55988D0C-91AB-45D4-89E7-B3AAA6197739}"/>
</file>

<file path=customXml/itemProps6.xml><?xml version="1.0" encoding="utf-8"?>
<ds:datastoreItem xmlns:ds="http://schemas.openxmlformats.org/officeDocument/2006/customXml" ds:itemID="{89191098-7F78-4A36-96E2-46E1D7B57961}"/>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951</Words>
  <Characters>5421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Julie Wilcock</cp:lastModifiedBy>
  <cp:revision>2</cp:revision>
  <cp:lastPrinted>2018-03-16T13:36:00Z</cp:lastPrinted>
  <dcterms:created xsi:type="dcterms:W3CDTF">2020-02-25T14:29:00Z</dcterms:created>
  <dcterms:modified xsi:type="dcterms:W3CDTF">2020-02-25T14:29:00Z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