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2B20E006" w:rsidR="005E1013" w:rsidRDefault="006B2A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Project Manager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29550E0" w:rsidR="00966F66" w:rsidRPr="000027EE" w:rsidRDefault="006B2A00" w:rsidP="4227B2D3">
            <w:pPr>
              <w:spacing w:before="100" w:after="100"/>
              <w:rPr>
                <w:rFonts w:eastAsia="Gill Sans MT" w:cs="Calibri"/>
                <w:szCs w:val="22"/>
              </w:rPr>
            </w:pPr>
            <w:r>
              <w:t>Project Manager</w:t>
            </w:r>
          </w:p>
        </w:tc>
      </w:tr>
      <w:tr w:rsidR="006B2A00" w14:paraId="19AB6488" w14:textId="77777777" w:rsidTr="1E5E83AD">
        <w:tc>
          <w:tcPr>
            <w:tcW w:w="3256" w:type="dxa"/>
            <w:vAlign w:val="center"/>
          </w:tcPr>
          <w:p w14:paraId="755D3B7A" w14:textId="3D2363B8" w:rsidR="006B2A00" w:rsidRDefault="006B2A00" w:rsidP="006B2A00">
            <w:pPr>
              <w:spacing w:before="100" w:after="100"/>
            </w:pPr>
            <w:r>
              <w:t>Department:</w:t>
            </w:r>
          </w:p>
        </w:tc>
        <w:tc>
          <w:tcPr>
            <w:tcW w:w="6706" w:type="dxa"/>
            <w:vAlign w:val="center"/>
          </w:tcPr>
          <w:p w14:paraId="14BFB5BA" w14:textId="6CC06656" w:rsidR="006B2A00" w:rsidRPr="000027EE" w:rsidRDefault="006B2A00" w:rsidP="006B2A00">
            <w:pPr>
              <w:spacing w:before="100" w:after="100"/>
              <w:rPr>
                <w:rFonts w:eastAsia="Gill Sans MT" w:cs="Calibri"/>
                <w:szCs w:val="22"/>
              </w:rPr>
            </w:pPr>
            <w:r>
              <w:t>Transformation and Change Management Team</w:t>
            </w:r>
          </w:p>
        </w:tc>
      </w:tr>
      <w:tr w:rsidR="006B2A00" w14:paraId="5BA82C71" w14:textId="77777777" w:rsidTr="1E5E83AD">
        <w:tc>
          <w:tcPr>
            <w:tcW w:w="3256" w:type="dxa"/>
            <w:vAlign w:val="center"/>
          </w:tcPr>
          <w:p w14:paraId="5F3C8594" w14:textId="774214C3" w:rsidR="006B2A00" w:rsidRDefault="006B2A00" w:rsidP="006B2A00">
            <w:pPr>
              <w:spacing w:before="100" w:after="100"/>
            </w:pPr>
            <w:r>
              <w:t>Location:</w:t>
            </w:r>
          </w:p>
        </w:tc>
        <w:tc>
          <w:tcPr>
            <w:tcW w:w="6706" w:type="dxa"/>
            <w:vAlign w:val="center"/>
          </w:tcPr>
          <w:p w14:paraId="2FDD663E" w14:textId="4F8D8283" w:rsidR="006B2A00" w:rsidRPr="000027EE" w:rsidRDefault="006B2A00" w:rsidP="006B2A00">
            <w:pPr>
              <w:spacing w:before="100" w:after="100"/>
              <w:rPr>
                <w:rFonts w:eastAsia="Gill Sans MT" w:cs="Calibri"/>
                <w:szCs w:val="22"/>
              </w:rPr>
            </w:pPr>
            <w:r>
              <w:t>Remote with expected travel nationally as required</w:t>
            </w:r>
          </w:p>
        </w:tc>
      </w:tr>
      <w:tr w:rsidR="006B2A00" w14:paraId="61E91F65" w14:textId="77777777" w:rsidTr="1E5E83AD">
        <w:tc>
          <w:tcPr>
            <w:tcW w:w="3256" w:type="dxa"/>
            <w:vAlign w:val="center"/>
          </w:tcPr>
          <w:p w14:paraId="60094B3E" w14:textId="5F98780B" w:rsidR="006B2A00" w:rsidRDefault="006B2A00" w:rsidP="006B2A00">
            <w:pPr>
              <w:spacing w:before="100" w:after="100"/>
            </w:pPr>
            <w:r w:rsidRPr="004518CA">
              <w:t>Reporting to</w:t>
            </w:r>
            <w:r>
              <w:t>:</w:t>
            </w:r>
          </w:p>
          <w:p w14:paraId="5DBDD5AC" w14:textId="6618C9F9" w:rsidR="006B2A00" w:rsidRDefault="006B2A00" w:rsidP="006B2A00">
            <w:pPr>
              <w:spacing w:before="100" w:after="100"/>
            </w:pPr>
            <w:r>
              <w:t xml:space="preserve"> (job title only)</w:t>
            </w:r>
          </w:p>
        </w:tc>
        <w:tc>
          <w:tcPr>
            <w:tcW w:w="6706" w:type="dxa"/>
            <w:vAlign w:val="center"/>
          </w:tcPr>
          <w:p w14:paraId="56BB1388" w14:textId="28304EDA" w:rsidR="006B2A00" w:rsidRPr="000027EE" w:rsidRDefault="006B2A00" w:rsidP="006B2A00">
            <w:pPr>
              <w:spacing w:before="100" w:after="100"/>
              <w:rPr>
                <w:rFonts w:eastAsia="Gill Sans MT" w:cs="Calibri"/>
                <w:szCs w:val="22"/>
              </w:rPr>
            </w:pPr>
            <w:r>
              <w:t>TBC</w:t>
            </w:r>
          </w:p>
        </w:tc>
      </w:tr>
      <w:tr w:rsidR="006B2A00" w14:paraId="13153721" w14:textId="77777777" w:rsidTr="1E5E83AD">
        <w:tc>
          <w:tcPr>
            <w:tcW w:w="3256" w:type="dxa"/>
            <w:vAlign w:val="center"/>
          </w:tcPr>
          <w:p w14:paraId="6993CC7D" w14:textId="7342EA56" w:rsidR="006B2A00" w:rsidRDefault="006B2A00" w:rsidP="006B2A00">
            <w:pPr>
              <w:spacing w:before="100" w:after="100"/>
            </w:pPr>
            <w:r>
              <w:t>Direct reports:</w:t>
            </w:r>
          </w:p>
          <w:p w14:paraId="47666179" w14:textId="0971B0AF" w:rsidR="006B2A00" w:rsidRDefault="006B2A00" w:rsidP="006B2A00">
            <w:pPr>
              <w:spacing w:before="100" w:after="100"/>
            </w:pPr>
            <w:r>
              <w:t xml:space="preserve"> (job title only)</w:t>
            </w:r>
          </w:p>
        </w:tc>
        <w:tc>
          <w:tcPr>
            <w:tcW w:w="6706" w:type="dxa"/>
            <w:vAlign w:val="center"/>
          </w:tcPr>
          <w:p w14:paraId="3DB63B7E" w14:textId="208DE43E" w:rsidR="006B2A00" w:rsidRPr="000027EE" w:rsidRDefault="006B2A00" w:rsidP="006B2A00">
            <w:pPr>
              <w:spacing w:before="100" w:after="100"/>
              <w:rPr>
                <w:rFonts w:eastAsia="Gill Sans MT" w:cs="Calibri"/>
                <w:szCs w:val="22"/>
              </w:rPr>
            </w:pPr>
            <w:r>
              <w:t>TBC</w:t>
            </w:r>
          </w:p>
        </w:tc>
      </w:tr>
      <w:tr w:rsidR="006B2A00" w14:paraId="61110A87" w14:textId="77777777" w:rsidTr="1E5E83AD">
        <w:tc>
          <w:tcPr>
            <w:tcW w:w="3256" w:type="dxa"/>
            <w:vAlign w:val="center"/>
          </w:tcPr>
          <w:p w14:paraId="5996CE35" w14:textId="6924CA2B" w:rsidR="006B2A00" w:rsidRDefault="006B2A00" w:rsidP="006B2A00">
            <w:pPr>
              <w:spacing w:before="100" w:after="100"/>
            </w:pPr>
            <w:r>
              <w:t xml:space="preserve">Accountable to: </w:t>
            </w:r>
          </w:p>
          <w:p w14:paraId="2FF0A51C" w14:textId="3D895BE2" w:rsidR="006B2A00" w:rsidRDefault="006B2A00" w:rsidP="006B2A00">
            <w:pPr>
              <w:spacing w:before="100" w:after="100"/>
            </w:pPr>
            <w:r>
              <w:t>(where applicable)</w:t>
            </w:r>
          </w:p>
        </w:tc>
        <w:tc>
          <w:tcPr>
            <w:tcW w:w="6706" w:type="dxa"/>
            <w:vAlign w:val="center"/>
          </w:tcPr>
          <w:p w14:paraId="3DFAFEE2" w14:textId="77777777" w:rsidR="006B2A00" w:rsidRPr="000027EE" w:rsidRDefault="006B2A00" w:rsidP="006B2A00">
            <w:pPr>
              <w:spacing w:before="100" w:after="100"/>
              <w:rPr>
                <w:rFonts w:cs="Calibri"/>
                <w:szCs w:val="22"/>
              </w:rPr>
            </w:pPr>
          </w:p>
        </w:tc>
      </w:tr>
      <w:tr w:rsidR="006B2A00" w14:paraId="459E1B5F" w14:textId="77777777" w:rsidTr="1E5E83AD">
        <w:tc>
          <w:tcPr>
            <w:tcW w:w="3256" w:type="dxa"/>
            <w:vAlign w:val="center"/>
          </w:tcPr>
          <w:p w14:paraId="3F242D0D" w14:textId="7D9E94A7" w:rsidR="006B2A00" w:rsidRDefault="006B2A00" w:rsidP="006B2A00">
            <w:pPr>
              <w:spacing w:before="100" w:after="100"/>
            </w:pPr>
            <w:r>
              <w:t>Responsible to:</w:t>
            </w:r>
          </w:p>
          <w:p w14:paraId="65CDC27E" w14:textId="436CC73C" w:rsidR="006B2A00" w:rsidRDefault="006B2A00" w:rsidP="006B2A00">
            <w:pPr>
              <w:spacing w:before="100" w:after="100"/>
            </w:pPr>
            <w:r>
              <w:t>(where applicable)</w:t>
            </w:r>
          </w:p>
        </w:tc>
        <w:tc>
          <w:tcPr>
            <w:tcW w:w="6706" w:type="dxa"/>
            <w:vAlign w:val="center"/>
          </w:tcPr>
          <w:p w14:paraId="21AB59BB" w14:textId="42D36926" w:rsidR="006B2A00" w:rsidRPr="000027EE" w:rsidRDefault="006B2A00" w:rsidP="006B2A00">
            <w:pPr>
              <w:spacing w:before="100" w:after="100"/>
              <w:rPr>
                <w:rFonts w:cs="Calibri"/>
                <w:szCs w:val="22"/>
              </w:rPr>
            </w:pPr>
          </w:p>
        </w:tc>
      </w:tr>
      <w:tr w:rsidR="006B2A00" w14:paraId="34A2BEBB" w14:textId="77777777" w:rsidTr="1E5E83AD">
        <w:tc>
          <w:tcPr>
            <w:tcW w:w="3256" w:type="dxa"/>
            <w:vAlign w:val="center"/>
          </w:tcPr>
          <w:p w14:paraId="5D8CED71" w14:textId="47B9CCF8" w:rsidR="006B2A00" w:rsidRDefault="006B2A00" w:rsidP="006B2A00">
            <w:pPr>
              <w:spacing w:before="100" w:after="100"/>
            </w:pPr>
            <w:r>
              <w:t>Job purpose:</w:t>
            </w:r>
          </w:p>
        </w:tc>
        <w:tc>
          <w:tcPr>
            <w:tcW w:w="6706" w:type="dxa"/>
            <w:vAlign w:val="center"/>
          </w:tcPr>
          <w:p w14:paraId="027DF167" w14:textId="3BB794E5" w:rsidR="006B2A00" w:rsidRPr="000027EE" w:rsidRDefault="006B2A00" w:rsidP="006B2A00">
            <w:pPr>
              <w:spacing w:before="100" w:after="100" w:line="276" w:lineRule="auto"/>
              <w:rPr>
                <w:rFonts w:eastAsia="Calibri" w:cs="Calibri"/>
                <w:szCs w:val="22"/>
              </w:rPr>
            </w:pPr>
            <w:r>
              <w:t>Responsible for the mobilisation of new services and transformational projects across the entire Vita portfolio, in particular mobilising new Talking Therapies, MSK and Dermatology contracts and transforming existing services to enable teams to work more effectively.</w:t>
            </w:r>
          </w:p>
        </w:tc>
      </w:tr>
      <w:tr w:rsidR="006B2A00" w14:paraId="3CFD1385" w14:textId="77777777" w:rsidTr="1E5E83AD">
        <w:tc>
          <w:tcPr>
            <w:tcW w:w="3256" w:type="dxa"/>
            <w:vAlign w:val="center"/>
          </w:tcPr>
          <w:p w14:paraId="627BDC42" w14:textId="3DF91B23" w:rsidR="006B2A00" w:rsidRDefault="006B2A00" w:rsidP="006B2A00">
            <w:pPr>
              <w:spacing w:before="100" w:after="100"/>
            </w:pPr>
            <w:r>
              <w:t>Role and Responsibilities:</w:t>
            </w:r>
          </w:p>
        </w:tc>
        <w:tc>
          <w:tcPr>
            <w:tcW w:w="6706" w:type="dxa"/>
            <w:vAlign w:val="center"/>
          </w:tcPr>
          <w:p w14:paraId="288241D1" w14:textId="67402268" w:rsidR="006B2A00" w:rsidRPr="006B2A00" w:rsidRDefault="006B2A00" w:rsidP="006B2A00">
            <w:pPr>
              <w:pStyle w:val="BulletListDense"/>
              <w:rPr>
                <w:bCs/>
                <w:szCs w:val="22"/>
              </w:rPr>
            </w:pPr>
            <w:r w:rsidRPr="006B2A00">
              <w:rPr>
                <w:bCs/>
              </w:rPr>
              <w:t>Plan and implement projects</w:t>
            </w:r>
          </w:p>
          <w:p w14:paraId="61A19B8D" w14:textId="77777777" w:rsidR="006B2A00" w:rsidRPr="006B2A00" w:rsidRDefault="006B2A00" w:rsidP="006B2A00">
            <w:pPr>
              <w:pStyle w:val="BulletListDense"/>
              <w:rPr>
                <w:bCs/>
                <w:szCs w:val="22"/>
              </w:rPr>
            </w:pPr>
            <w:r>
              <w:rPr>
                <w:bCs/>
              </w:rPr>
              <w:t>Help define project scope, goals and deliverables with project stakeholders</w:t>
            </w:r>
          </w:p>
          <w:p w14:paraId="2E2F39AA" w14:textId="15AB2470" w:rsidR="006B2A00" w:rsidRPr="006B2A00" w:rsidRDefault="006B2A00" w:rsidP="006B2A00">
            <w:pPr>
              <w:pStyle w:val="BulletListDense"/>
              <w:rPr>
                <w:bCs/>
                <w:szCs w:val="22"/>
              </w:rPr>
            </w:pPr>
            <w:r w:rsidRPr="006B2A00">
              <w:rPr>
                <w:bCs/>
              </w:rPr>
              <w:t>Define tasks and required resource to successfully deliver project to completion</w:t>
            </w:r>
          </w:p>
          <w:p w14:paraId="456426BF" w14:textId="20429F3C" w:rsidR="006B2A00" w:rsidRPr="006B2A00" w:rsidRDefault="006B2A00" w:rsidP="006B2A00">
            <w:pPr>
              <w:pStyle w:val="BulletListDense"/>
              <w:rPr>
                <w:bCs/>
                <w:szCs w:val="22"/>
              </w:rPr>
            </w:pPr>
            <w:r>
              <w:rPr>
                <w:bCs/>
              </w:rPr>
              <w:t>Manage project delivery in line with agreed budgets</w:t>
            </w:r>
          </w:p>
          <w:p w14:paraId="092498B3" w14:textId="4163E8BB" w:rsidR="006B2A00" w:rsidRPr="006B2A00" w:rsidRDefault="006B2A00" w:rsidP="006B2A00">
            <w:pPr>
              <w:pStyle w:val="BulletListDense"/>
              <w:rPr>
                <w:bCs/>
                <w:szCs w:val="22"/>
              </w:rPr>
            </w:pPr>
            <w:r>
              <w:rPr>
                <w:bCs/>
              </w:rPr>
              <w:t>Chair and lead project working groups</w:t>
            </w:r>
          </w:p>
          <w:p w14:paraId="6D42D836" w14:textId="386D8D0C" w:rsidR="006B2A00" w:rsidRPr="006B2A00" w:rsidRDefault="006B2A00" w:rsidP="006B2A00">
            <w:pPr>
              <w:pStyle w:val="BulletListDense"/>
              <w:rPr>
                <w:bCs/>
                <w:szCs w:val="22"/>
              </w:rPr>
            </w:pPr>
            <w:r>
              <w:rPr>
                <w:bCs/>
              </w:rPr>
              <w:t>Allocate and maintain project resources</w:t>
            </w:r>
          </w:p>
          <w:p w14:paraId="05B81C1F" w14:textId="031B8890" w:rsidR="006B2A00" w:rsidRPr="006B2A00" w:rsidRDefault="006B2A00" w:rsidP="006B2A00">
            <w:pPr>
              <w:pStyle w:val="BulletListDense"/>
              <w:rPr>
                <w:bCs/>
                <w:szCs w:val="22"/>
              </w:rPr>
            </w:pPr>
            <w:r>
              <w:rPr>
                <w:bCs/>
              </w:rPr>
              <w:t>Create and maintain project schedule and timeline</w:t>
            </w:r>
          </w:p>
          <w:p w14:paraId="1DFE5D97" w14:textId="425923B3" w:rsidR="006B2A00" w:rsidRPr="006B2A00" w:rsidRDefault="006B2A00" w:rsidP="006B2A00">
            <w:pPr>
              <w:pStyle w:val="BulletListDense"/>
              <w:rPr>
                <w:bCs/>
                <w:szCs w:val="22"/>
              </w:rPr>
            </w:pPr>
            <w:r>
              <w:rPr>
                <w:bCs/>
              </w:rPr>
              <w:t>Track deliverables, escalating any areas of potential deviation to Project Owner</w:t>
            </w:r>
          </w:p>
          <w:p w14:paraId="4F41E246" w14:textId="2D928055" w:rsidR="006B2A00" w:rsidRPr="006B2A00" w:rsidRDefault="006B2A00" w:rsidP="006B2A00">
            <w:pPr>
              <w:pStyle w:val="BulletListDense"/>
              <w:rPr>
                <w:bCs/>
                <w:szCs w:val="22"/>
              </w:rPr>
            </w:pPr>
            <w:r>
              <w:rPr>
                <w:bCs/>
              </w:rPr>
              <w:t>Manage external stakeholders holding them to account to deliver within agreed milestones</w:t>
            </w:r>
          </w:p>
          <w:p w14:paraId="70AED699" w14:textId="7E6B9095" w:rsidR="006B2A00" w:rsidRPr="006B2A00" w:rsidRDefault="006B2A00" w:rsidP="006B2A00">
            <w:pPr>
              <w:pStyle w:val="BulletListDense"/>
              <w:rPr>
                <w:bCs/>
                <w:szCs w:val="22"/>
              </w:rPr>
            </w:pPr>
            <w:r>
              <w:rPr>
                <w:bCs/>
              </w:rPr>
              <w:t>Participate in internal board meetings as required</w:t>
            </w:r>
          </w:p>
          <w:p w14:paraId="0E7879F4" w14:textId="3EEB4973" w:rsidR="006B2A00" w:rsidRPr="006B2A00" w:rsidRDefault="006B2A00" w:rsidP="006B2A00">
            <w:pPr>
              <w:pStyle w:val="BulletListDense"/>
              <w:rPr>
                <w:bCs/>
                <w:szCs w:val="22"/>
              </w:rPr>
            </w:pPr>
            <w:r>
              <w:rPr>
                <w:bCs/>
              </w:rPr>
              <w:lastRenderedPageBreak/>
              <w:t>Monitor and report on project process to stakeholders as defined by each Project Initiation Document/Communications Plan</w:t>
            </w:r>
          </w:p>
          <w:p w14:paraId="635FDE91" w14:textId="77777777" w:rsidR="006B2A00" w:rsidRPr="006B2A00" w:rsidRDefault="006B2A00" w:rsidP="006B2A00">
            <w:pPr>
              <w:pStyle w:val="BulletListDense"/>
              <w:rPr>
                <w:bCs/>
                <w:szCs w:val="22"/>
              </w:rPr>
            </w:pPr>
            <w:r>
              <w:rPr>
                <w:bCs/>
              </w:rPr>
              <w:t>Present to Stakeholders reports detailing progress, highlighting risk and required mitigations to bring project back to plan</w:t>
            </w:r>
          </w:p>
          <w:p w14:paraId="67A7598F" w14:textId="77777777" w:rsidR="006B2A00" w:rsidRPr="006B2A00" w:rsidRDefault="006B2A00" w:rsidP="006B2A00">
            <w:pPr>
              <w:pStyle w:val="BulletListDense"/>
              <w:rPr>
                <w:bCs/>
                <w:szCs w:val="22"/>
              </w:rPr>
            </w:pPr>
            <w:r w:rsidRPr="006B2A00">
              <w:rPr>
                <w:bCs/>
              </w:rPr>
              <w:t>Implement and manage change when necessary to meet project outputs</w:t>
            </w:r>
          </w:p>
          <w:p w14:paraId="0A0FB1E5" w14:textId="2281C676" w:rsidR="006B2A00" w:rsidRPr="006B2A00" w:rsidRDefault="006B2A00" w:rsidP="006B2A00">
            <w:pPr>
              <w:pStyle w:val="BulletListDense"/>
              <w:rPr>
                <w:bCs/>
                <w:szCs w:val="22"/>
              </w:rPr>
            </w:pPr>
            <w:r w:rsidRPr="006B2A00">
              <w:rPr>
                <w:bCs/>
              </w:rPr>
              <w:t>Evaluate and assess result of each project, including Lessons Learnt Log</w:t>
            </w:r>
          </w:p>
          <w:p w14:paraId="05DA847A" w14:textId="77777777" w:rsidR="006B2A00" w:rsidRDefault="006B2A00" w:rsidP="006B2A00">
            <w:pPr>
              <w:rPr>
                <w:bCs/>
              </w:rPr>
            </w:pPr>
          </w:p>
          <w:p w14:paraId="3787C8EE" w14:textId="6A60278F" w:rsidR="006B2A00" w:rsidRDefault="006B2A00" w:rsidP="006B2A00">
            <w:pPr>
              <w:rPr>
                <w:bCs/>
              </w:rPr>
            </w:pPr>
            <w:r>
              <w:rPr>
                <w:bCs/>
              </w:rPr>
              <w:t>Key Performance Measures:</w:t>
            </w:r>
          </w:p>
          <w:p w14:paraId="6F341BF7" w14:textId="5DE57BE0" w:rsidR="006B2A00" w:rsidRDefault="006B2A00" w:rsidP="006B2A00">
            <w:pPr>
              <w:pStyle w:val="BulletListDense"/>
            </w:pPr>
            <w:r>
              <w:t>Project RAG status</w:t>
            </w:r>
          </w:p>
          <w:p w14:paraId="3D21BF4D" w14:textId="431A5BF4" w:rsidR="006B2A00" w:rsidRDefault="006B2A00" w:rsidP="006B2A00">
            <w:pPr>
              <w:pStyle w:val="BulletListDense"/>
            </w:pPr>
            <w:r>
              <w:t>P</w:t>
            </w:r>
            <w:r>
              <w:t>erformance to agreed project budgets</w:t>
            </w:r>
          </w:p>
          <w:p w14:paraId="60E3088C" w14:textId="77777777" w:rsidR="006B2A00" w:rsidRDefault="006B2A00" w:rsidP="006B2A00">
            <w:pPr>
              <w:spacing w:before="100" w:after="100" w:line="252" w:lineRule="auto"/>
              <w:rPr>
                <w:b/>
                <w:bCs/>
                <w:szCs w:val="22"/>
              </w:rPr>
            </w:pPr>
          </w:p>
          <w:p w14:paraId="66F0CF0D" w14:textId="4DCD87E4" w:rsidR="006B2A00" w:rsidRPr="00703B0A" w:rsidRDefault="006B2A00" w:rsidP="006B2A00">
            <w:pPr>
              <w:spacing w:before="100" w:after="100" w:line="252" w:lineRule="auto"/>
              <w:rPr>
                <w:b/>
                <w:bCs/>
                <w:szCs w:val="22"/>
              </w:rPr>
            </w:pPr>
            <w:r w:rsidRPr="00703B0A">
              <w:rPr>
                <w:b/>
                <w:bCs/>
                <w:szCs w:val="22"/>
              </w:rPr>
              <w:t>Equality Diversity &amp; Inclusion (EDI)</w:t>
            </w:r>
          </w:p>
          <w:p w14:paraId="3F4419A1" w14:textId="77777777" w:rsidR="006B2A00" w:rsidRPr="00703B0A" w:rsidRDefault="006B2A00" w:rsidP="006B2A00">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6B2A00" w:rsidRPr="00703B0A" w:rsidRDefault="006B2A00" w:rsidP="006B2A00">
            <w:pPr>
              <w:spacing w:before="100" w:after="100" w:line="252" w:lineRule="auto"/>
              <w:rPr>
                <w:szCs w:val="22"/>
              </w:rPr>
            </w:pPr>
          </w:p>
          <w:p w14:paraId="0C4395B4" w14:textId="77777777" w:rsidR="006B2A00" w:rsidRPr="00703B0A" w:rsidRDefault="006B2A00" w:rsidP="006B2A00">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6B2A00" w:rsidRPr="00703B0A" w:rsidRDefault="006B2A00" w:rsidP="006B2A00">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6B2A00" w:rsidRPr="00703B0A" w:rsidRDefault="006B2A00" w:rsidP="006B2A00">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6B2A00" w:rsidRPr="00703B0A" w:rsidRDefault="006B2A00" w:rsidP="006B2A00">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6B2A00" w:rsidRPr="00703B0A" w:rsidRDefault="006B2A00" w:rsidP="006B2A00">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6B2A00" w:rsidRPr="00703B0A" w:rsidRDefault="006B2A00" w:rsidP="006B2A00">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6B2A00" w:rsidRPr="00703B0A" w:rsidRDefault="006B2A00" w:rsidP="006B2A00">
            <w:pPr>
              <w:pStyle w:val="ListParagraph"/>
              <w:spacing w:before="100" w:after="100"/>
              <w:rPr>
                <w:rFonts w:eastAsia="Tw Cen MT" w:cs="Times New Roman"/>
                <w:szCs w:val="22"/>
              </w:rPr>
            </w:pPr>
          </w:p>
        </w:tc>
      </w:tr>
      <w:tr w:rsidR="006B2A00" w14:paraId="01882A7A" w14:textId="77777777" w:rsidTr="1E5E83AD">
        <w:tc>
          <w:tcPr>
            <w:tcW w:w="3256" w:type="dxa"/>
            <w:vAlign w:val="center"/>
          </w:tcPr>
          <w:p w14:paraId="57B89986" w14:textId="29BAB234" w:rsidR="006B2A00" w:rsidRDefault="006B2A00" w:rsidP="006B2A00">
            <w:pPr>
              <w:spacing w:before="100" w:after="100"/>
            </w:pPr>
            <w:r>
              <w:lastRenderedPageBreak/>
              <w:t>Clinical Governance:</w:t>
            </w:r>
          </w:p>
          <w:p w14:paraId="53E29B26" w14:textId="1892EDC7" w:rsidR="006B2A00" w:rsidRDefault="006B2A00" w:rsidP="006B2A00">
            <w:pPr>
              <w:spacing w:before="100" w:after="100"/>
            </w:pPr>
            <w:r>
              <w:t>(where applicable)</w:t>
            </w:r>
          </w:p>
        </w:tc>
        <w:tc>
          <w:tcPr>
            <w:tcW w:w="6706" w:type="dxa"/>
            <w:vAlign w:val="center"/>
          </w:tcPr>
          <w:p w14:paraId="3766E5BC" w14:textId="77777777" w:rsidR="006B2A00" w:rsidRDefault="006B2A00" w:rsidP="006B2A00">
            <w:pPr>
              <w:spacing w:before="100" w:after="100"/>
            </w:pPr>
          </w:p>
        </w:tc>
      </w:tr>
      <w:tr w:rsidR="006B2A00" w14:paraId="3161C07B" w14:textId="77777777" w:rsidTr="1E5E83AD">
        <w:tc>
          <w:tcPr>
            <w:tcW w:w="3256" w:type="dxa"/>
            <w:vAlign w:val="center"/>
          </w:tcPr>
          <w:p w14:paraId="5FD2413E" w14:textId="7A534F40" w:rsidR="006B2A00" w:rsidRDefault="006B2A00" w:rsidP="006B2A00">
            <w:pPr>
              <w:spacing w:before="100" w:after="100"/>
            </w:pPr>
            <w:r>
              <w:t>Training and supervision:</w:t>
            </w:r>
          </w:p>
        </w:tc>
        <w:tc>
          <w:tcPr>
            <w:tcW w:w="6706" w:type="dxa"/>
            <w:vAlign w:val="center"/>
          </w:tcPr>
          <w:p w14:paraId="201DC6D6" w14:textId="183FB023" w:rsidR="006B2A00" w:rsidRDefault="006B2A00" w:rsidP="006B2A00">
            <w:pPr>
              <w:spacing w:before="100" w:after="100"/>
              <w:rPr>
                <w:rFonts w:eastAsia="Calibri" w:cs="Calibri"/>
                <w:sz w:val="21"/>
                <w:szCs w:val="21"/>
              </w:rPr>
            </w:pPr>
          </w:p>
        </w:tc>
      </w:tr>
      <w:tr w:rsidR="006B2A00" w14:paraId="4004EF95" w14:textId="77777777" w:rsidTr="1E5E83AD">
        <w:tc>
          <w:tcPr>
            <w:tcW w:w="3256" w:type="dxa"/>
            <w:vAlign w:val="center"/>
          </w:tcPr>
          <w:p w14:paraId="0E220621" w14:textId="69144CB3" w:rsidR="006B2A00" w:rsidRDefault="006B2A00" w:rsidP="006B2A00">
            <w:pPr>
              <w:spacing w:before="100" w:after="100"/>
            </w:pPr>
            <w:r>
              <w:t>Additional information:</w:t>
            </w:r>
          </w:p>
        </w:tc>
        <w:tc>
          <w:tcPr>
            <w:tcW w:w="6706" w:type="dxa"/>
            <w:vAlign w:val="center"/>
          </w:tcPr>
          <w:p w14:paraId="4A51D27D" w14:textId="4D906AF2" w:rsidR="006B2A00" w:rsidRPr="00966F66" w:rsidRDefault="006B2A00" w:rsidP="006B2A00">
            <w:pPr>
              <w:spacing w:before="100" w:after="100"/>
              <w:rPr>
                <w:color w:val="000000"/>
              </w:rPr>
            </w:pPr>
            <w:r>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64D14EB7" w:rsidR="00966F66" w:rsidRPr="00E32957" w:rsidRDefault="006B2A00" w:rsidP="00DF288D">
            <w:pPr>
              <w:pStyle w:val="ListParagraph"/>
              <w:numPr>
                <w:ilvl w:val="0"/>
                <w:numId w:val="9"/>
              </w:numPr>
              <w:spacing w:beforeLines="100" w:before="240" w:afterLines="100" w:after="240"/>
              <w:rPr>
                <w:rFonts w:eastAsia="Helvetica" w:cs="Calibri"/>
                <w:szCs w:val="22"/>
              </w:rPr>
            </w:pPr>
            <w:r>
              <w:t>Project Management qualification</w:t>
            </w:r>
          </w:p>
        </w:tc>
        <w:tc>
          <w:tcPr>
            <w:tcW w:w="3728" w:type="dxa"/>
          </w:tcPr>
          <w:p w14:paraId="338AF3A1" w14:textId="77777777" w:rsidR="006B2A00" w:rsidRDefault="006B2A00" w:rsidP="006B2A00">
            <w:pPr>
              <w:pStyle w:val="ListParagraph"/>
              <w:numPr>
                <w:ilvl w:val="0"/>
                <w:numId w:val="9"/>
              </w:numPr>
              <w:spacing w:before="240" w:after="240"/>
            </w:pPr>
            <w:r>
              <w:t>Change Management qualification</w:t>
            </w:r>
          </w:p>
          <w:p w14:paraId="249563A3" w14:textId="77777777" w:rsidR="00966F66" w:rsidRPr="00AC5FDD" w:rsidRDefault="00966F66" w:rsidP="006B2A00">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425B806" w14:textId="77777777" w:rsidR="006B2A00" w:rsidRDefault="006B2A00" w:rsidP="006B2A00">
            <w:pPr>
              <w:pStyle w:val="ListParagraph"/>
              <w:numPr>
                <w:ilvl w:val="0"/>
                <w:numId w:val="9"/>
              </w:numPr>
              <w:spacing w:before="240" w:after="240"/>
            </w:pPr>
            <w:r>
              <w:t xml:space="preserve">Experience of either working in or supporting Operational teams being able to identify how to take a process from 'as-is' 'to-be' </w:t>
            </w:r>
          </w:p>
          <w:p w14:paraId="1611B6F8" w14:textId="77777777" w:rsidR="006B2A00" w:rsidRDefault="006B2A00" w:rsidP="006B2A00">
            <w:pPr>
              <w:pStyle w:val="ListParagraph"/>
              <w:numPr>
                <w:ilvl w:val="0"/>
                <w:numId w:val="9"/>
              </w:numPr>
              <w:spacing w:before="240" w:after="240"/>
            </w:pPr>
            <w:r>
              <w:t>Ability to challenge stakeholders about delivery and to hold to account where project targets have not been met</w:t>
            </w:r>
          </w:p>
          <w:p w14:paraId="40A4F414" w14:textId="77777777" w:rsidR="006B2A00" w:rsidRDefault="006B2A00" w:rsidP="006B2A00">
            <w:pPr>
              <w:pStyle w:val="ListParagraph"/>
              <w:numPr>
                <w:ilvl w:val="0"/>
                <w:numId w:val="9"/>
              </w:numPr>
              <w:spacing w:before="240" w:after="240"/>
            </w:pPr>
            <w:r>
              <w:t>Experience of using Project management tool to track projects, generate highlight reports and build out project plans</w:t>
            </w:r>
          </w:p>
          <w:p w14:paraId="13346EA6" w14:textId="77777777" w:rsidR="006B2A00" w:rsidRDefault="006B2A00" w:rsidP="006B2A00">
            <w:pPr>
              <w:pStyle w:val="ListParagraph"/>
              <w:numPr>
                <w:ilvl w:val="0"/>
                <w:numId w:val="9"/>
              </w:numPr>
              <w:spacing w:before="240" w:after="240"/>
            </w:pPr>
            <w:r>
              <w:t>Knowledge of project and change management including effective risk management</w:t>
            </w:r>
          </w:p>
          <w:p w14:paraId="3B562B01" w14:textId="03154856" w:rsidR="00966F66" w:rsidRPr="00233201" w:rsidRDefault="00966F66" w:rsidP="006B2A00">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0BF74E8" w14:textId="77777777" w:rsidR="006B2A00" w:rsidRDefault="006B2A00" w:rsidP="006B2A00">
            <w:pPr>
              <w:pStyle w:val="ListParagraph"/>
              <w:numPr>
                <w:ilvl w:val="0"/>
                <w:numId w:val="9"/>
              </w:numPr>
              <w:spacing w:before="240" w:after="240"/>
            </w:pPr>
            <w:r>
              <w:t>Commercial awareness of the delivery of community health or social care services</w:t>
            </w:r>
          </w:p>
          <w:p w14:paraId="73BCA857" w14:textId="7BF4D081" w:rsidR="00966F66" w:rsidRPr="00233201" w:rsidRDefault="006B2A00" w:rsidP="006B2A00">
            <w:pPr>
              <w:numPr>
                <w:ilvl w:val="0"/>
                <w:numId w:val="9"/>
              </w:numPr>
              <w:shd w:val="clear" w:color="auto" w:fill="FFFFFF"/>
              <w:spacing w:before="100" w:beforeAutospacing="1" w:after="100" w:afterAutospacing="1"/>
              <w:rPr>
                <w:rFonts w:eastAsia="Times New Roman" w:cs="Calibri"/>
                <w:color w:val="333333"/>
                <w:szCs w:val="22"/>
                <w:lang w:eastAsia="en-GB"/>
              </w:rPr>
            </w:pPr>
            <w:r>
              <w:t>Experience of supporting others to lead complex change projects</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20629EA" w14:textId="77777777" w:rsidR="006B2A00" w:rsidRDefault="006B2A00" w:rsidP="006B2A00">
            <w:pPr>
              <w:pStyle w:val="ListParagraph"/>
              <w:numPr>
                <w:ilvl w:val="0"/>
                <w:numId w:val="9"/>
              </w:numPr>
              <w:spacing w:before="240" w:after="240"/>
            </w:pPr>
            <w:r>
              <w:t>IT literate – intermediate level minimum</w:t>
            </w:r>
          </w:p>
          <w:p w14:paraId="4182B76C" w14:textId="77777777" w:rsidR="006B2A00" w:rsidRDefault="006B2A00" w:rsidP="006B2A00">
            <w:pPr>
              <w:pStyle w:val="ListParagraph"/>
              <w:numPr>
                <w:ilvl w:val="0"/>
                <w:numId w:val="9"/>
              </w:numPr>
              <w:spacing w:before="240" w:after="240"/>
            </w:pPr>
            <w:r>
              <w:t>Demonstrable negotiation skills</w:t>
            </w:r>
          </w:p>
          <w:p w14:paraId="4EC38AA9" w14:textId="77777777" w:rsidR="006B2A00" w:rsidRDefault="006B2A00" w:rsidP="006B2A00">
            <w:pPr>
              <w:pStyle w:val="ListParagraph"/>
              <w:numPr>
                <w:ilvl w:val="0"/>
                <w:numId w:val="9"/>
              </w:numPr>
              <w:spacing w:before="240" w:after="240"/>
            </w:pPr>
            <w:r>
              <w:t>Commitment to self-development</w:t>
            </w:r>
          </w:p>
          <w:p w14:paraId="2F77305B" w14:textId="1767C39C" w:rsidR="00E32957" w:rsidRPr="00E32957" w:rsidRDefault="00E32957" w:rsidP="006B2A00">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0A86D72C" w14:textId="5936A642" w:rsidR="00966F66" w:rsidRPr="00AC5FDD" w:rsidRDefault="0020008F" w:rsidP="00DF288D">
            <w:pPr>
              <w:pStyle w:val="ListParagraph"/>
              <w:numPr>
                <w:ilvl w:val="0"/>
                <w:numId w:val="9"/>
              </w:numPr>
              <w:spacing w:beforeLines="100" w:before="240" w:afterLines="100" w:after="240"/>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6B2A00">
            <w:pPr>
              <w:pStyle w:val="ListParagraph"/>
              <w:spacing w:beforeLines="100" w:before="240" w:afterLines="100" w:after="240"/>
              <w:rPr>
                <w:rFonts w:cs="Calibri"/>
                <w:szCs w:val="22"/>
              </w:rPr>
            </w:pPr>
          </w:p>
        </w:tc>
        <w:tc>
          <w:tcPr>
            <w:tcW w:w="3728" w:type="dxa"/>
          </w:tcPr>
          <w:p w14:paraId="1F5B2756" w14:textId="01A581FA" w:rsidR="00966F66" w:rsidRPr="00AC5FDD" w:rsidRDefault="006B2A00" w:rsidP="00DF288D">
            <w:pPr>
              <w:pStyle w:val="ListParagraph"/>
              <w:numPr>
                <w:ilvl w:val="0"/>
                <w:numId w:val="9"/>
              </w:numPr>
              <w:spacing w:beforeLines="100" w:before="240" w:afterLines="100" w:after="240"/>
              <w:rPr>
                <w:rFonts w:cs="Calibri"/>
                <w:szCs w:val="22"/>
              </w:rPr>
            </w:pPr>
            <w:r>
              <w:t>Business Analysis</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04917E" w14:textId="77777777" w:rsidR="006B2A00" w:rsidRDefault="006B2A00" w:rsidP="006B2A00">
            <w:pPr>
              <w:pStyle w:val="ListParagraph"/>
              <w:numPr>
                <w:ilvl w:val="0"/>
                <w:numId w:val="9"/>
              </w:numPr>
              <w:spacing w:before="240" w:after="240"/>
            </w:pPr>
            <w:r>
              <w:t>Excellent verbal and written communication skills</w:t>
            </w:r>
          </w:p>
          <w:p w14:paraId="734E7499" w14:textId="77777777" w:rsidR="006B2A00" w:rsidRDefault="006B2A00" w:rsidP="006B2A00">
            <w:pPr>
              <w:pStyle w:val="ListParagraph"/>
              <w:numPr>
                <w:ilvl w:val="0"/>
                <w:numId w:val="9"/>
              </w:numPr>
              <w:spacing w:before="240" w:after="240"/>
            </w:pPr>
            <w:r>
              <w:t>High level of enthusiasm and motivation</w:t>
            </w:r>
          </w:p>
          <w:p w14:paraId="23DC0C04" w14:textId="77777777" w:rsidR="006B2A00" w:rsidRDefault="006B2A00" w:rsidP="006B2A00">
            <w:pPr>
              <w:pStyle w:val="ListParagraph"/>
              <w:numPr>
                <w:ilvl w:val="0"/>
                <w:numId w:val="9"/>
              </w:numPr>
              <w:spacing w:before="240" w:after="240"/>
            </w:pPr>
            <w:r>
              <w:t>Ability to work individually or within a team and foster good working relationships</w:t>
            </w:r>
          </w:p>
          <w:p w14:paraId="4BC5C7CD" w14:textId="77777777" w:rsidR="006B2A00" w:rsidRDefault="006B2A00" w:rsidP="006B2A00">
            <w:pPr>
              <w:pStyle w:val="ListParagraph"/>
              <w:numPr>
                <w:ilvl w:val="0"/>
                <w:numId w:val="9"/>
              </w:numPr>
              <w:spacing w:before="240" w:after="240"/>
            </w:pPr>
            <w:r>
              <w:lastRenderedPageBreak/>
              <w:t>Experience writing Project Briefs/Business Cases</w:t>
            </w:r>
          </w:p>
          <w:p w14:paraId="7D8ECED9" w14:textId="77777777" w:rsidR="006B2A00" w:rsidRDefault="006B2A00" w:rsidP="006B2A00">
            <w:pPr>
              <w:pStyle w:val="ListParagraph"/>
              <w:numPr>
                <w:ilvl w:val="0"/>
                <w:numId w:val="9"/>
              </w:numPr>
              <w:spacing w:before="240" w:after="240"/>
            </w:pPr>
            <w:r>
              <w:t>Ability to work under pressure</w:t>
            </w:r>
          </w:p>
          <w:p w14:paraId="21FB89F2" w14:textId="6AA250B1" w:rsidR="00966F66" w:rsidRPr="00233201" w:rsidRDefault="006B2A00" w:rsidP="006B2A00">
            <w:pPr>
              <w:pStyle w:val="ListParagraph"/>
              <w:numPr>
                <w:ilvl w:val="0"/>
                <w:numId w:val="9"/>
              </w:numPr>
              <w:spacing w:beforeLines="100" w:before="240" w:afterLines="100" w:after="240"/>
              <w:rPr>
                <w:rFonts w:cs="Calibri"/>
              </w:rPr>
            </w:pPr>
            <w:r>
              <w:t>Excellent time management skills</w:t>
            </w:r>
          </w:p>
        </w:tc>
        <w:tc>
          <w:tcPr>
            <w:tcW w:w="3728" w:type="dxa"/>
          </w:tcPr>
          <w:p w14:paraId="6D22020F" w14:textId="77777777" w:rsidR="006B2A00" w:rsidRDefault="006B2A00" w:rsidP="006B2A00">
            <w:pPr>
              <w:pStyle w:val="ListParagraph"/>
              <w:numPr>
                <w:ilvl w:val="0"/>
                <w:numId w:val="9"/>
              </w:numPr>
              <w:spacing w:before="240" w:after="240"/>
            </w:pPr>
            <w:r>
              <w:lastRenderedPageBreak/>
              <w:t>Good analytical skills with ability to interrogate and use data to support change</w:t>
            </w:r>
          </w:p>
          <w:p w14:paraId="49E7C29C" w14:textId="77777777" w:rsidR="00966F66" w:rsidRPr="00AC5FDD" w:rsidRDefault="00966F66" w:rsidP="006B2A00">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B2A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B2A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B2A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7C7CC7" w:rsidR="005E1013" w:rsidRPr="004A6AA8" w:rsidRDefault="006B2A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Project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7C7CC7" w:rsidR="005E1013" w:rsidRPr="004A6AA8" w:rsidRDefault="006B2A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Project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DD15420" w:rsidR="00AD6216" w:rsidRPr="004A6AA8" w:rsidRDefault="006B2A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Project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DD15420" w:rsidR="00AD6216" w:rsidRPr="004A6AA8" w:rsidRDefault="006B2A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Project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75A65"/>
    <w:multiLevelType w:val="hybridMultilevel"/>
    <w:tmpl w:val="31CA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C91FC6"/>
    <w:multiLevelType w:val="hybridMultilevel"/>
    <w:tmpl w:val="EC50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F7EDA"/>
    <w:multiLevelType w:val="hybridMultilevel"/>
    <w:tmpl w:val="AD92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FC5C08"/>
    <w:multiLevelType w:val="hybridMultilevel"/>
    <w:tmpl w:val="6C8A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0"/>
  </w:num>
  <w:num w:numId="8" w16cid:durableId="700788950">
    <w:abstractNumId w:val="11"/>
  </w:num>
  <w:num w:numId="9" w16cid:durableId="1191339356">
    <w:abstractNumId w:val="13"/>
  </w:num>
  <w:num w:numId="10" w16cid:durableId="313796613">
    <w:abstractNumId w:val="4"/>
  </w:num>
  <w:num w:numId="11" w16cid:durableId="1139108775">
    <w:abstractNumId w:val="8"/>
  </w:num>
  <w:num w:numId="12" w16cid:durableId="1548881978">
    <w:abstractNumId w:val="5"/>
  </w:num>
  <w:num w:numId="13" w16cid:durableId="643898224">
    <w:abstractNumId w:val="9"/>
  </w:num>
  <w:num w:numId="14" w16cid:durableId="179775074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15349"/>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2A00"/>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E425E"/>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9328A4"/>
    <w:rsid w:val="00AE425E"/>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2024-10-11T10:45:00Z</dcterms:created>
  <dcterms:modified xsi:type="dcterms:W3CDTF">2024-10-11T10:45:00Z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