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7B4AE" w14:textId="77777777" w:rsidR="009216F2" w:rsidRDefault="009216F2" w:rsidP="005E1013">
      <w:pPr>
        <w:spacing w:line="240" w:lineRule="auto"/>
        <w:rPr>
          <w:rStyle w:val="TitleChar"/>
        </w:rPr>
      </w:pPr>
    </w:p>
    <w:p w14:paraId="0136FECF" w14:textId="00D4E090" w:rsidR="005E1013" w:rsidRDefault="009216F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E938C0">
            <w:rPr>
              <w:rStyle w:val="TitleChar"/>
            </w:rPr>
            <w:t>H</w:t>
          </w:r>
          <w:r w:rsidR="00391ACF">
            <w:rPr>
              <w:rStyle w:val="TitleChar"/>
            </w:rPr>
            <w:t>ead of People</w:t>
          </w:r>
          <w:r w:rsidR="00463994">
            <w:rPr>
              <w:rStyle w:val="TitleChar"/>
            </w:rPr>
            <w:t xml:space="preserve"> South</w:t>
          </w:r>
        </w:sdtContent>
      </w:sdt>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56ABA809">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7333673" w:rsidR="00966F66" w:rsidRPr="000027EE" w:rsidRDefault="00391ACF" w:rsidP="4227B2D3">
            <w:pPr>
              <w:spacing w:before="100" w:after="100"/>
              <w:rPr>
                <w:rFonts w:eastAsia="Gill Sans MT" w:cs="Calibri"/>
                <w:szCs w:val="22"/>
              </w:rPr>
            </w:pPr>
            <w:r>
              <w:rPr>
                <w:rFonts w:eastAsia="Gill Sans MT" w:cs="Calibri"/>
                <w:szCs w:val="22"/>
              </w:rPr>
              <w:t>Head of People</w:t>
            </w:r>
            <w:r w:rsidR="00463994">
              <w:rPr>
                <w:rFonts w:eastAsia="Gill Sans MT" w:cs="Calibri"/>
                <w:szCs w:val="22"/>
              </w:rPr>
              <w:t>, South</w:t>
            </w:r>
          </w:p>
        </w:tc>
      </w:tr>
      <w:tr w:rsidR="00966F66" w14:paraId="19AB6488" w14:textId="77777777" w:rsidTr="56ABA809">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C2000F5" w:rsidR="00966F66" w:rsidRPr="000027EE" w:rsidRDefault="002C73B3" w:rsidP="4227B2D3">
            <w:pPr>
              <w:spacing w:before="100" w:after="100"/>
              <w:rPr>
                <w:rFonts w:eastAsia="Gill Sans MT" w:cs="Calibri"/>
                <w:szCs w:val="22"/>
              </w:rPr>
            </w:pPr>
            <w:r>
              <w:rPr>
                <w:rFonts w:eastAsia="Gill Sans MT" w:cs="Calibri"/>
                <w:szCs w:val="22"/>
              </w:rPr>
              <w:t xml:space="preserve">Human Resources </w:t>
            </w:r>
          </w:p>
        </w:tc>
      </w:tr>
      <w:tr w:rsidR="00966F66" w14:paraId="5BA82C71" w14:textId="77777777" w:rsidTr="56ABA809">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61EBBD0" w:rsidR="00966F66" w:rsidRPr="000027EE" w:rsidRDefault="002C73B3" w:rsidP="4227B2D3">
            <w:pPr>
              <w:spacing w:before="100" w:after="100"/>
              <w:rPr>
                <w:rFonts w:eastAsia="Gill Sans MT" w:cs="Calibri"/>
                <w:szCs w:val="22"/>
              </w:rPr>
            </w:pPr>
            <w:r>
              <w:rPr>
                <w:rFonts w:eastAsia="Gill Sans MT" w:cs="Calibri"/>
                <w:szCs w:val="22"/>
              </w:rPr>
              <w:t>Remote</w:t>
            </w:r>
          </w:p>
        </w:tc>
      </w:tr>
      <w:tr w:rsidR="00966F66" w14:paraId="61E91F65" w14:textId="77777777" w:rsidTr="56ABA809">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62216A83" w:rsidR="00966F66" w:rsidRPr="000027EE" w:rsidRDefault="00463994" w:rsidP="4227B2D3">
            <w:pPr>
              <w:spacing w:before="100" w:after="100"/>
              <w:rPr>
                <w:rFonts w:eastAsia="Gill Sans MT" w:cs="Calibri"/>
                <w:szCs w:val="22"/>
              </w:rPr>
            </w:pPr>
            <w:r>
              <w:rPr>
                <w:rFonts w:eastAsia="Gill Sans MT"/>
              </w:rPr>
              <w:t xml:space="preserve">HR Director </w:t>
            </w:r>
            <w:r w:rsidR="005D2F17">
              <w:rPr>
                <w:rFonts w:eastAsia="Gill Sans MT"/>
              </w:rPr>
              <w:t xml:space="preserve"> </w:t>
            </w:r>
          </w:p>
        </w:tc>
      </w:tr>
      <w:tr w:rsidR="00966F66" w14:paraId="13153721" w14:textId="77777777" w:rsidTr="56ABA809">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58DDDE70" w:rsidR="00966F66" w:rsidRPr="000027EE" w:rsidRDefault="005D2F17" w:rsidP="4227B2D3">
            <w:pPr>
              <w:spacing w:before="100" w:after="100"/>
              <w:rPr>
                <w:rFonts w:eastAsia="Gill Sans MT" w:cs="Calibri"/>
                <w:szCs w:val="22"/>
              </w:rPr>
            </w:pPr>
            <w:r>
              <w:rPr>
                <w:rFonts w:eastAsia="Gill Sans MT" w:cs="Calibri"/>
                <w:szCs w:val="22"/>
              </w:rPr>
              <w:t xml:space="preserve">HR </w:t>
            </w:r>
            <w:r w:rsidR="00391ACF">
              <w:rPr>
                <w:rFonts w:eastAsia="Gill Sans MT" w:cs="Calibri"/>
                <w:szCs w:val="22"/>
              </w:rPr>
              <w:t>Business Partner,</w:t>
            </w:r>
            <w:r>
              <w:rPr>
                <w:rFonts w:eastAsia="Gill Sans MT" w:cs="Calibri"/>
                <w:szCs w:val="22"/>
              </w:rPr>
              <w:t xml:space="preserve"> HR Advisor and HR Officer </w:t>
            </w:r>
          </w:p>
        </w:tc>
      </w:tr>
      <w:tr w:rsidR="00966F66" w14:paraId="61110A87" w14:textId="77777777" w:rsidTr="56ABA809">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73BC4D1" w:rsidR="00966F66" w:rsidRPr="000027EE" w:rsidRDefault="005D2F17" w:rsidP="00966F66">
            <w:pPr>
              <w:spacing w:before="100" w:after="100"/>
              <w:rPr>
                <w:rFonts w:cs="Calibri"/>
                <w:szCs w:val="22"/>
              </w:rPr>
            </w:pPr>
            <w:r>
              <w:t>HR Director</w:t>
            </w:r>
          </w:p>
        </w:tc>
      </w:tr>
      <w:tr w:rsidR="00966F66" w14:paraId="459E1B5F" w14:textId="77777777" w:rsidTr="56ABA809">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103A4266" w:rsidR="00966F66" w:rsidRPr="000027EE" w:rsidRDefault="005D2F17" w:rsidP="00966F66">
            <w:pPr>
              <w:spacing w:before="100" w:after="100"/>
              <w:rPr>
                <w:rFonts w:cs="Calibri"/>
                <w:szCs w:val="22"/>
              </w:rPr>
            </w:pPr>
            <w:r>
              <w:t>HR Director</w:t>
            </w:r>
          </w:p>
        </w:tc>
      </w:tr>
      <w:tr w:rsidR="00966F66" w14:paraId="34A2BEBB" w14:textId="77777777" w:rsidTr="56ABA809">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4089AA2" w14:textId="2B6DEF8C" w:rsidR="00463994" w:rsidRDefault="00391ACF" w:rsidP="000027EE">
            <w:pPr>
              <w:spacing w:before="100" w:after="100" w:line="276" w:lineRule="auto"/>
              <w:rPr>
                <w:rFonts w:eastAsia="Calibri" w:cs="Calibri"/>
                <w:szCs w:val="22"/>
              </w:rPr>
            </w:pPr>
            <w:r w:rsidRPr="00391ACF">
              <w:rPr>
                <w:rFonts w:eastAsia="Calibri" w:cs="Calibri"/>
                <w:szCs w:val="22"/>
              </w:rPr>
              <w:t xml:space="preserve">The Head of People </w:t>
            </w:r>
            <w:r w:rsidR="00463994">
              <w:rPr>
                <w:rFonts w:eastAsia="Calibri" w:cs="Calibri"/>
                <w:szCs w:val="22"/>
              </w:rPr>
              <w:t xml:space="preserve">South </w:t>
            </w:r>
            <w:r w:rsidRPr="00391ACF">
              <w:rPr>
                <w:rFonts w:eastAsia="Calibri" w:cs="Calibri"/>
                <w:szCs w:val="22"/>
              </w:rPr>
              <w:t xml:space="preserve">will lead </w:t>
            </w:r>
            <w:r w:rsidR="00463994">
              <w:rPr>
                <w:rFonts w:eastAsia="Calibri" w:cs="Calibri"/>
                <w:szCs w:val="22"/>
              </w:rPr>
              <w:t xml:space="preserve">key projects </w:t>
            </w:r>
            <w:r w:rsidRPr="00391ACF">
              <w:rPr>
                <w:rFonts w:eastAsia="Calibri" w:cs="Calibri"/>
                <w:szCs w:val="22"/>
              </w:rPr>
              <w:t>and oversee all HR operations</w:t>
            </w:r>
            <w:r w:rsidR="00463994">
              <w:rPr>
                <w:rFonts w:eastAsia="Calibri" w:cs="Calibri"/>
                <w:szCs w:val="22"/>
              </w:rPr>
              <w:t xml:space="preserve"> in the South Region. A</w:t>
            </w:r>
            <w:r w:rsidRPr="00391ACF">
              <w:rPr>
                <w:rFonts w:eastAsia="Calibri" w:cs="Calibri"/>
                <w:szCs w:val="22"/>
              </w:rPr>
              <w:t xml:space="preserve">cting as a key advisor to the </w:t>
            </w:r>
            <w:r w:rsidR="00463994">
              <w:rPr>
                <w:rFonts w:eastAsia="Calibri" w:cs="Calibri"/>
                <w:szCs w:val="22"/>
              </w:rPr>
              <w:t>Regional and National</w:t>
            </w:r>
            <w:r w:rsidRPr="00391ACF">
              <w:rPr>
                <w:rFonts w:eastAsia="Calibri" w:cs="Calibri"/>
                <w:szCs w:val="22"/>
              </w:rPr>
              <w:t xml:space="preserve"> management team</w:t>
            </w:r>
            <w:r w:rsidR="00463994">
              <w:rPr>
                <w:rFonts w:eastAsia="Calibri" w:cs="Calibri"/>
                <w:szCs w:val="22"/>
              </w:rPr>
              <w:t>, t</w:t>
            </w:r>
            <w:r w:rsidRPr="00391ACF">
              <w:rPr>
                <w:rFonts w:eastAsia="Calibri" w:cs="Calibri"/>
                <w:szCs w:val="22"/>
              </w:rPr>
              <w:t xml:space="preserve">his role requires a strategic mindset to </w:t>
            </w:r>
            <w:r w:rsidR="00463994">
              <w:rPr>
                <w:rFonts w:eastAsia="Calibri" w:cs="Calibri"/>
                <w:szCs w:val="22"/>
              </w:rPr>
              <w:t xml:space="preserve">identify and lead on </w:t>
            </w:r>
            <w:r w:rsidRPr="00391ACF">
              <w:rPr>
                <w:rFonts w:eastAsia="Calibri" w:cs="Calibri"/>
                <w:szCs w:val="22"/>
              </w:rPr>
              <w:t>initiatives that align HR functions with business objectives,</w:t>
            </w:r>
            <w:r w:rsidR="00463994">
              <w:rPr>
                <w:rFonts w:eastAsia="Calibri" w:cs="Calibri"/>
                <w:szCs w:val="22"/>
              </w:rPr>
              <w:t xml:space="preserve"> culture and values. </w:t>
            </w:r>
          </w:p>
          <w:p w14:paraId="01D47A70" w14:textId="4F69CFD0" w:rsidR="00947A71" w:rsidRPr="009216F2" w:rsidRDefault="00947A71" w:rsidP="000027EE">
            <w:pPr>
              <w:spacing w:before="100" w:after="100" w:line="276" w:lineRule="auto"/>
              <w:rPr>
                <w:rFonts w:eastAsia="Calibri" w:cs="Calibri"/>
                <w:szCs w:val="22"/>
              </w:rPr>
            </w:pPr>
            <w:r w:rsidRPr="009216F2">
              <w:rPr>
                <w:rFonts w:eastAsia="Calibri" w:cs="Calibri"/>
                <w:szCs w:val="22"/>
              </w:rPr>
              <w:t>The Head of People will be responsible for the overall headcount for Talking Therapies in the South region, fostering a positive work culture and promoting organizational growth, in line with our values.</w:t>
            </w:r>
          </w:p>
          <w:p w14:paraId="26AECA27" w14:textId="4CC33BA5" w:rsidR="00391ACF" w:rsidRDefault="00463994" w:rsidP="000027EE">
            <w:pPr>
              <w:spacing w:before="100" w:after="100" w:line="276" w:lineRule="auto"/>
              <w:rPr>
                <w:rFonts w:eastAsia="Calibri" w:cs="Calibri"/>
                <w:szCs w:val="22"/>
              </w:rPr>
            </w:pPr>
            <w:r w:rsidRPr="009216F2">
              <w:rPr>
                <w:rFonts w:eastAsia="Calibri" w:cs="Calibri"/>
                <w:szCs w:val="22"/>
              </w:rPr>
              <w:t xml:space="preserve">This role will </w:t>
            </w:r>
            <w:r w:rsidR="004A1DF3" w:rsidRPr="009216F2">
              <w:rPr>
                <w:rFonts w:eastAsia="Calibri" w:cs="Calibri"/>
                <w:szCs w:val="22"/>
              </w:rPr>
              <w:t>have a specific</w:t>
            </w:r>
            <w:r w:rsidRPr="009216F2">
              <w:rPr>
                <w:rFonts w:eastAsia="Calibri" w:cs="Calibri"/>
                <w:szCs w:val="22"/>
              </w:rPr>
              <w:t xml:space="preserve"> focus on driving forward our reward agenda and will lead on projects of </w:t>
            </w:r>
            <w:r w:rsidR="004A1DF3" w:rsidRPr="009216F2">
              <w:rPr>
                <w:rFonts w:eastAsia="Calibri" w:cs="Calibri"/>
                <w:szCs w:val="22"/>
              </w:rPr>
              <w:t xml:space="preserve">reward and </w:t>
            </w:r>
            <w:r w:rsidRPr="009216F2">
              <w:rPr>
                <w:rFonts w:eastAsia="Calibri" w:cs="Calibri"/>
                <w:szCs w:val="22"/>
              </w:rPr>
              <w:t xml:space="preserve">organisational change as we seek to develop our competency frameworks and enhance our </w:t>
            </w:r>
            <w:r w:rsidR="004A1DF3" w:rsidRPr="009216F2">
              <w:rPr>
                <w:rFonts w:eastAsia="Calibri" w:cs="Calibri"/>
                <w:szCs w:val="22"/>
              </w:rPr>
              <w:t xml:space="preserve">overall </w:t>
            </w:r>
            <w:r w:rsidRPr="009216F2">
              <w:rPr>
                <w:rFonts w:eastAsia="Calibri" w:cs="Calibri"/>
                <w:szCs w:val="22"/>
              </w:rPr>
              <w:t>reward strategy.</w:t>
            </w:r>
            <w:r>
              <w:rPr>
                <w:rFonts w:eastAsia="Calibri" w:cs="Calibri"/>
                <w:szCs w:val="22"/>
              </w:rPr>
              <w:t xml:space="preserve"> </w:t>
            </w:r>
            <w:r w:rsidR="00391ACF" w:rsidRPr="00391ACF">
              <w:rPr>
                <w:rFonts w:eastAsia="Calibri" w:cs="Calibri"/>
                <w:szCs w:val="22"/>
              </w:rPr>
              <w:t xml:space="preserve"> </w:t>
            </w:r>
          </w:p>
          <w:p w14:paraId="027DF167" w14:textId="29563017" w:rsidR="00391ACF" w:rsidRPr="000027EE" w:rsidRDefault="00391ACF" w:rsidP="000027EE">
            <w:pPr>
              <w:spacing w:before="100" w:after="100" w:line="276" w:lineRule="auto"/>
              <w:rPr>
                <w:rFonts w:eastAsia="Calibri" w:cs="Calibri"/>
                <w:szCs w:val="22"/>
              </w:rPr>
            </w:pPr>
          </w:p>
        </w:tc>
      </w:tr>
      <w:tr w:rsidR="00966F66" w14:paraId="3CFD1385" w14:textId="77777777" w:rsidTr="56ABA809">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68EF3A1" w14:textId="6E2A32C3" w:rsidR="00391ACF" w:rsidRDefault="00391ACF" w:rsidP="00726F5A">
            <w:pPr>
              <w:pStyle w:val="ListParagraph"/>
              <w:numPr>
                <w:ilvl w:val="0"/>
                <w:numId w:val="13"/>
              </w:numPr>
              <w:shd w:val="clear" w:color="auto" w:fill="FFFFFF"/>
              <w:spacing w:before="100" w:beforeAutospacing="1" w:after="100" w:afterAutospacing="1"/>
              <w:jc w:val="both"/>
              <w:rPr>
                <w:rFonts w:eastAsia="Times New Roman" w:cs="Calibri"/>
                <w:lang w:eastAsia="en-GB"/>
              </w:rPr>
            </w:pPr>
            <w:r w:rsidRPr="00391ACF">
              <w:rPr>
                <w:rFonts w:eastAsia="Times New Roman" w:cs="Calibri"/>
                <w:lang w:eastAsia="en-GB"/>
              </w:rPr>
              <w:t xml:space="preserve">Partner with </w:t>
            </w:r>
            <w:r w:rsidR="00463994">
              <w:rPr>
                <w:rFonts w:eastAsia="Times New Roman" w:cs="Calibri"/>
                <w:lang w:eastAsia="en-GB"/>
              </w:rPr>
              <w:t>Regional Directors and Operational</w:t>
            </w:r>
            <w:r w:rsidRPr="00391ACF">
              <w:rPr>
                <w:rFonts w:eastAsia="Times New Roman" w:cs="Calibri"/>
                <w:lang w:eastAsia="en-GB"/>
              </w:rPr>
              <w:t xml:space="preserve"> leadership to design and implement robust employment policies and </w:t>
            </w:r>
            <w:r w:rsidRPr="00391ACF">
              <w:rPr>
                <w:rFonts w:eastAsia="Times New Roman" w:cs="Calibri"/>
                <w:lang w:eastAsia="en-GB"/>
              </w:rPr>
              <w:lastRenderedPageBreak/>
              <w:t>procedures across key functional areas, ensuring alignment with business and compliance objectives.</w:t>
            </w:r>
          </w:p>
          <w:p w14:paraId="689A438A" w14:textId="3DFE7136" w:rsidR="00463994" w:rsidRPr="00463994" w:rsidRDefault="00947A71" w:rsidP="00CE538E">
            <w:pPr>
              <w:pStyle w:val="ListParagraph"/>
              <w:numPr>
                <w:ilvl w:val="0"/>
                <w:numId w:val="13"/>
              </w:numPr>
              <w:shd w:val="clear" w:color="auto" w:fill="FFFFFF"/>
              <w:spacing w:before="100" w:beforeAutospacing="1" w:after="100" w:afterAutospacing="1"/>
              <w:jc w:val="both"/>
              <w:rPr>
                <w:rFonts w:eastAsia="Times New Roman" w:cs="Calibri"/>
                <w:lang w:eastAsia="en-GB"/>
              </w:rPr>
            </w:pPr>
            <w:r w:rsidRPr="009216F2">
              <w:rPr>
                <w:rFonts w:eastAsia="Times New Roman" w:cs="Calibri"/>
                <w:lang w:eastAsia="en-GB"/>
              </w:rPr>
              <w:t>Working in close partnership with your counterpart in the North</w:t>
            </w:r>
            <w:r w:rsidR="004A1DF3" w:rsidRPr="009216F2">
              <w:rPr>
                <w:rFonts w:eastAsia="Times New Roman" w:cs="Calibri"/>
                <w:lang w:eastAsia="en-GB"/>
              </w:rPr>
              <w:t xml:space="preserve"> to</w:t>
            </w:r>
            <w:r w:rsidRPr="009216F2">
              <w:rPr>
                <w:rFonts w:eastAsia="Times New Roman" w:cs="Calibri"/>
                <w:lang w:eastAsia="en-GB"/>
              </w:rPr>
              <w:t xml:space="preserve"> l</w:t>
            </w:r>
            <w:r w:rsidR="00391ACF" w:rsidRPr="009216F2">
              <w:rPr>
                <w:rFonts w:eastAsia="Times New Roman" w:cs="Calibri"/>
                <w:lang w:eastAsia="en-GB"/>
              </w:rPr>
              <w:t>ead</w:t>
            </w:r>
            <w:r w:rsidR="00391ACF" w:rsidRPr="00391ACF">
              <w:rPr>
                <w:rFonts w:eastAsia="Times New Roman" w:cs="Calibri"/>
                <w:lang w:eastAsia="en-GB"/>
              </w:rPr>
              <w:t xml:space="preserve"> the execution of the People Strategy</w:t>
            </w:r>
            <w:r w:rsidR="00B819C5">
              <w:rPr>
                <w:rFonts w:eastAsia="Times New Roman" w:cs="Calibri"/>
                <w:lang w:eastAsia="en-GB"/>
              </w:rPr>
              <w:t xml:space="preserve"> in your region,</w:t>
            </w:r>
            <w:r>
              <w:rPr>
                <w:rFonts w:eastAsia="Times New Roman" w:cs="Calibri"/>
                <w:lang w:eastAsia="en-GB"/>
              </w:rPr>
              <w:t xml:space="preserve"> </w:t>
            </w:r>
            <w:r w:rsidR="00391ACF" w:rsidRPr="00391ACF">
              <w:rPr>
                <w:rFonts w:eastAsia="Times New Roman" w:cs="Calibri"/>
                <w:lang w:eastAsia="en-GB"/>
              </w:rPr>
              <w:t>driving continuous improvement through initiatives and overseeing the Employee Survey to assess and elevate employee experience across the organization.</w:t>
            </w:r>
            <w:r w:rsidR="00463994" w:rsidRPr="00463994">
              <w:rPr>
                <w:rFonts w:ascii="Segoe UI" w:hAnsi="Segoe UI" w:cs="Segoe UI"/>
                <w:color w:val="000000"/>
                <w:sz w:val="21"/>
                <w:szCs w:val="21"/>
                <w:shd w:val="clear" w:color="auto" w:fill="D2E0F4"/>
              </w:rPr>
              <w:t xml:space="preserve"> </w:t>
            </w:r>
          </w:p>
          <w:p w14:paraId="5B888897" w14:textId="6D3E59A4" w:rsidR="00391ACF" w:rsidRDefault="00463994" w:rsidP="00CE538E">
            <w:pPr>
              <w:pStyle w:val="ListParagraph"/>
              <w:numPr>
                <w:ilvl w:val="0"/>
                <w:numId w:val="13"/>
              </w:numPr>
              <w:shd w:val="clear" w:color="auto" w:fill="FFFFFF"/>
              <w:spacing w:before="100" w:beforeAutospacing="1" w:after="100" w:afterAutospacing="1"/>
              <w:jc w:val="both"/>
              <w:rPr>
                <w:rFonts w:eastAsia="Times New Roman" w:cs="Calibri"/>
                <w:lang w:eastAsia="en-GB"/>
              </w:rPr>
            </w:pPr>
            <w:r w:rsidRPr="00463994">
              <w:rPr>
                <w:rFonts w:eastAsia="Times New Roman" w:cs="Calibri"/>
                <w:lang w:eastAsia="en-GB"/>
              </w:rPr>
              <w:t>Guiding and supporting manage</w:t>
            </w:r>
            <w:r>
              <w:rPr>
                <w:rFonts w:eastAsia="Times New Roman" w:cs="Calibri"/>
                <w:lang w:eastAsia="en-GB"/>
              </w:rPr>
              <w:t>ment</w:t>
            </w:r>
            <w:r w:rsidRPr="00463994">
              <w:rPr>
                <w:rFonts w:eastAsia="Times New Roman" w:cs="Calibri"/>
                <w:lang w:eastAsia="en-GB"/>
              </w:rPr>
              <w:t xml:space="preserve"> in the planning and implementation of change and organisational development initiatives, building a performance culture across the organisation</w:t>
            </w:r>
          </w:p>
          <w:p w14:paraId="0909EE4F" w14:textId="3FB138CF" w:rsidR="00CE538E" w:rsidRDefault="00391ACF" w:rsidP="00CE538E">
            <w:pPr>
              <w:pStyle w:val="ListParagraph"/>
              <w:numPr>
                <w:ilvl w:val="0"/>
                <w:numId w:val="13"/>
              </w:numPr>
              <w:shd w:val="clear" w:color="auto" w:fill="FFFFFF"/>
              <w:spacing w:before="100" w:beforeAutospacing="1" w:after="100" w:afterAutospacing="1"/>
              <w:jc w:val="both"/>
              <w:rPr>
                <w:rFonts w:eastAsia="Times New Roman" w:cs="Calibri"/>
                <w:lang w:eastAsia="en-GB"/>
              </w:rPr>
            </w:pPr>
            <w:r>
              <w:rPr>
                <w:rFonts w:eastAsia="Times New Roman" w:cs="Calibri"/>
                <w:lang w:eastAsia="en-GB"/>
              </w:rPr>
              <w:t xml:space="preserve">Take ownership of </w:t>
            </w:r>
            <w:r w:rsidR="002C73B3" w:rsidRPr="008977EC">
              <w:rPr>
                <w:rFonts w:eastAsia="Times New Roman" w:cs="Calibri"/>
                <w:lang w:eastAsia="en-GB"/>
              </w:rPr>
              <w:t>complex</w:t>
            </w:r>
            <w:r w:rsidR="00463994">
              <w:rPr>
                <w:rFonts w:eastAsia="Times New Roman" w:cs="Calibri"/>
                <w:lang w:eastAsia="en-GB"/>
              </w:rPr>
              <w:t xml:space="preserve"> escalated</w:t>
            </w:r>
            <w:r w:rsidR="002C73B3" w:rsidRPr="008977EC">
              <w:rPr>
                <w:rFonts w:eastAsia="Times New Roman" w:cs="Calibri"/>
                <w:lang w:eastAsia="en-GB"/>
              </w:rPr>
              <w:t xml:space="preserve"> employee relations casework including dispute resolutions, disciplinaries, grievances, absence, retirement and redundancy</w:t>
            </w:r>
            <w:r w:rsidR="00463994">
              <w:rPr>
                <w:rFonts w:eastAsia="Times New Roman" w:cs="Calibri"/>
                <w:lang w:eastAsia="en-GB"/>
              </w:rPr>
              <w:t xml:space="preserve"> </w:t>
            </w:r>
            <w:r w:rsidR="00463994" w:rsidRPr="00463994">
              <w:rPr>
                <w:rFonts w:eastAsia="Times New Roman" w:cs="Calibri"/>
                <w:lang w:eastAsia="en-GB"/>
              </w:rPr>
              <w:t xml:space="preserve">including the interpretation of employment legislation and </w:t>
            </w:r>
            <w:r w:rsidR="00463994">
              <w:rPr>
                <w:rFonts w:eastAsia="Times New Roman" w:cs="Calibri"/>
                <w:lang w:eastAsia="en-GB"/>
              </w:rPr>
              <w:t>VHG policies and processes.</w:t>
            </w:r>
          </w:p>
          <w:p w14:paraId="32D329D5" w14:textId="6AF8DC91" w:rsidR="002C73B3" w:rsidRDefault="00AE0D59" w:rsidP="008977EC">
            <w:pPr>
              <w:pStyle w:val="ListParagraph"/>
              <w:numPr>
                <w:ilvl w:val="0"/>
                <w:numId w:val="13"/>
              </w:numPr>
              <w:shd w:val="clear" w:color="auto" w:fill="FFFFFF"/>
              <w:spacing w:before="100" w:beforeAutospacing="1" w:after="100" w:afterAutospacing="1"/>
              <w:jc w:val="both"/>
              <w:rPr>
                <w:rFonts w:eastAsia="Times New Roman" w:cs="Calibri"/>
                <w:lang w:eastAsia="en-GB"/>
              </w:rPr>
            </w:pPr>
            <w:r>
              <w:rPr>
                <w:rFonts w:eastAsia="Times New Roman" w:cs="Calibri"/>
                <w:lang w:eastAsia="en-GB"/>
              </w:rPr>
              <w:t>Lead on</w:t>
            </w:r>
            <w:r w:rsidR="002C73B3" w:rsidRPr="008977EC">
              <w:rPr>
                <w:rFonts w:eastAsia="Times New Roman" w:cs="Calibri"/>
                <w:lang w:eastAsia="en-GB"/>
              </w:rPr>
              <w:t xml:space="preserve"> the implementation of </w:t>
            </w:r>
            <w:r w:rsidR="00463994">
              <w:rPr>
                <w:rFonts w:eastAsia="Times New Roman" w:cs="Calibri"/>
                <w:lang w:eastAsia="en-GB"/>
              </w:rPr>
              <w:t>assigned</w:t>
            </w:r>
            <w:r w:rsidR="002C73B3" w:rsidRPr="008977EC">
              <w:rPr>
                <w:rFonts w:eastAsia="Times New Roman" w:cs="Calibri"/>
                <w:lang w:eastAsia="en-GB"/>
              </w:rPr>
              <w:t xml:space="preserve"> projects, procedures and </w:t>
            </w:r>
            <w:r w:rsidR="003B5CA8">
              <w:rPr>
                <w:rFonts w:eastAsia="Times New Roman" w:cs="Calibri"/>
                <w:lang w:eastAsia="en-GB"/>
              </w:rPr>
              <w:t>guidance documents</w:t>
            </w:r>
            <w:r w:rsidR="002C73B3" w:rsidRPr="008977EC">
              <w:rPr>
                <w:rFonts w:eastAsia="Times New Roman" w:cs="Calibri"/>
                <w:lang w:eastAsia="en-GB"/>
              </w:rPr>
              <w:t xml:space="preserve"> to help align the workforce with the strategic goals of the organisation.</w:t>
            </w:r>
          </w:p>
          <w:p w14:paraId="56234C85" w14:textId="77E9148C" w:rsidR="00463994" w:rsidRDefault="00463994" w:rsidP="008977EC">
            <w:pPr>
              <w:pStyle w:val="ListParagraph"/>
              <w:numPr>
                <w:ilvl w:val="0"/>
                <w:numId w:val="13"/>
              </w:numPr>
              <w:shd w:val="clear" w:color="auto" w:fill="FFFFFF"/>
              <w:spacing w:before="100" w:beforeAutospacing="1" w:after="100" w:afterAutospacing="1"/>
              <w:jc w:val="both"/>
              <w:rPr>
                <w:rFonts w:eastAsia="Times New Roman" w:cs="Calibri"/>
                <w:lang w:eastAsia="en-GB"/>
              </w:rPr>
            </w:pPr>
            <w:r w:rsidRPr="00463994">
              <w:rPr>
                <w:rFonts w:eastAsia="Times New Roman" w:cs="Calibri"/>
                <w:lang w:eastAsia="en-GB"/>
              </w:rPr>
              <w:t>To deputise for the HR</w:t>
            </w:r>
            <w:r>
              <w:rPr>
                <w:rFonts w:eastAsia="Times New Roman" w:cs="Calibri"/>
                <w:lang w:eastAsia="en-GB"/>
              </w:rPr>
              <w:t xml:space="preserve"> Director</w:t>
            </w:r>
            <w:r w:rsidRPr="00463994">
              <w:rPr>
                <w:rFonts w:eastAsia="Times New Roman" w:cs="Calibri"/>
                <w:lang w:eastAsia="en-GB"/>
              </w:rPr>
              <w:t xml:space="preserve">, both internally and externally, as required </w:t>
            </w:r>
          </w:p>
          <w:p w14:paraId="2823327D" w14:textId="6168262B" w:rsidR="00463994" w:rsidRDefault="00463994" w:rsidP="008977EC">
            <w:pPr>
              <w:pStyle w:val="ListParagraph"/>
              <w:numPr>
                <w:ilvl w:val="0"/>
                <w:numId w:val="13"/>
              </w:numPr>
              <w:shd w:val="clear" w:color="auto" w:fill="FFFFFF"/>
              <w:spacing w:before="100" w:beforeAutospacing="1" w:after="100" w:afterAutospacing="1"/>
              <w:jc w:val="both"/>
              <w:rPr>
                <w:rFonts w:eastAsia="Times New Roman" w:cs="Calibri"/>
                <w:lang w:eastAsia="en-GB"/>
              </w:rPr>
            </w:pPr>
            <w:r w:rsidRPr="00463994">
              <w:rPr>
                <w:rFonts w:eastAsia="Times New Roman" w:cs="Calibri"/>
                <w:lang w:eastAsia="en-GB"/>
              </w:rPr>
              <w:t xml:space="preserve">To lead and co-ordinate HR </w:t>
            </w:r>
            <w:r>
              <w:rPr>
                <w:rFonts w:eastAsia="Times New Roman" w:cs="Calibri"/>
                <w:lang w:eastAsia="en-GB"/>
              </w:rPr>
              <w:t>workloads and cases</w:t>
            </w:r>
            <w:r w:rsidRPr="00463994">
              <w:rPr>
                <w:rFonts w:eastAsia="Times New Roman" w:cs="Calibri"/>
                <w:lang w:eastAsia="en-GB"/>
              </w:rPr>
              <w:t xml:space="preserve"> to ensure it is managed efficiently, professionally and in line with </w:t>
            </w:r>
            <w:r>
              <w:rPr>
                <w:rFonts w:eastAsia="Times New Roman" w:cs="Calibri"/>
                <w:lang w:eastAsia="en-GB"/>
              </w:rPr>
              <w:t>VHG values.</w:t>
            </w:r>
          </w:p>
          <w:p w14:paraId="0713B5AC" w14:textId="77777777" w:rsidR="00463994" w:rsidRDefault="00463994" w:rsidP="008977EC">
            <w:pPr>
              <w:pStyle w:val="ListParagraph"/>
              <w:numPr>
                <w:ilvl w:val="0"/>
                <w:numId w:val="13"/>
              </w:numPr>
              <w:shd w:val="clear" w:color="auto" w:fill="FFFFFF"/>
              <w:spacing w:before="100" w:beforeAutospacing="1" w:after="100" w:afterAutospacing="1"/>
              <w:jc w:val="both"/>
              <w:rPr>
                <w:rFonts w:eastAsia="Times New Roman" w:cs="Calibri"/>
                <w:lang w:eastAsia="en-GB"/>
              </w:rPr>
            </w:pPr>
            <w:r w:rsidRPr="00463994">
              <w:rPr>
                <w:rFonts w:eastAsia="Times New Roman" w:cs="Calibri"/>
                <w:lang w:eastAsia="en-GB"/>
              </w:rPr>
              <w:t xml:space="preserve"> Provide motivational leadership to the HR team, planning resources and priorities, developing skills and competencies that will enhance the capability and credibility of the team and ensuring achievement of agreed outcomes and performance objectives </w:t>
            </w:r>
          </w:p>
          <w:p w14:paraId="76FA1CEF" w14:textId="6EBE5163" w:rsidR="00463994" w:rsidRDefault="00463994" w:rsidP="008977EC">
            <w:pPr>
              <w:pStyle w:val="ListParagraph"/>
              <w:numPr>
                <w:ilvl w:val="0"/>
                <w:numId w:val="13"/>
              </w:numPr>
              <w:shd w:val="clear" w:color="auto" w:fill="FFFFFF"/>
              <w:spacing w:before="100" w:beforeAutospacing="1" w:after="100" w:afterAutospacing="1"/>
              <w:jc w:val="both"/>
              <w:rPr>
                <w:rFonts w:eastAsia="Times New Roman" w:cs="Calibri"/>
                <w:lang w:eastAsia="en-GB"/>
              </w:rPr>
            </w:pPr>
            <w:r w:rsidRPr="00463994">
              <w:rPr>
                <w:rFonts w:eastAsia="Times New Roman" w:cs="Calibri"/>
                <w:lang w:eastAsia="en-GB"/>
              </w:rPr>
              <w:t xml:space="preserve">Take the lead across the Department in terms of governance, audit and risk, leading the work on UKVI and DBS, </w:t>
            </w:r>
          </w:p>
          <w:p w14:paraId="090B7ED3" w14:textId="77777777" w:rsidR="00391ACF" w:rsidRPr="00391ACF" w:rsidRDefault="00391ACF" w:rsidP="56ABA809">
            <w:pPr>
              <w:pStyle w:val="ListParagraph"/>
              <w:numPr>
                <w:ilvl w:val="0"/>
                <w:numId w:val="13"/>
              </w:numPr>
              <w:rPr>
                <w:rFonts w:eastAsia="Times New Roman" w:cs="Calibri"/>
                <w:kern w:val="0"/>
                <w:lang w:eastAsia="en-GB"/>
              </w:rPr>
            </w:pPr>
            <w:r w:rsidRPr="00391ACF">
              <w:rPr>
                <w:rFonts w:eastAsia="Times New Roman" w:cs="Calibri"/>
                <w:kern w:val="0"/>
                <w:szCs w:val="22"/>
                <w:lang w:eastAsia="en-GB"/>
              </w:rPr>
              <w:t>Build and maintain trusted relationships with the Senior Management team to gain a deep understanding of the sector and to provide strategic HR guidance that directly supports the business’s goals.</w:t>
            </w:r>
          </w:p>
          <w:p w14:paraId="6949FE5C" w14:textId="0B459FAE" w:rsidR="008977EC" w:rsidRPr="00D53EDA" w:rsidRDefault="002C73B3" w:rsidP="56ABA809">
            <w:pPr>
              <w:pStyle w:val="ListParagraph"/>
              <w:numPr>
                <w:ilvl w:val="0"/>
                <w:numId w:val="13"/>
              </w:numPr>
              <w:rPr>
                <w:rFonts w:eastAsia="Times New Roman" w:cs="Calibri"/>
                <w:kern w:val="0"/>
                <w:lang w:eastAsia="en-GB"/>
              </w:rPr>
            </w:pPr>
            <w:r w:rsidRPr="56ABA809">
              <w:rPr>
                <w:rFonts w:eastAsia="Times New Roman" w:cs="Calibri"/>
                <w:kern w:val="0"/>
                <w:lang w:eastAsia="en-GB"/>
              </w:rPr>
              <w:t xml:space="preserve">Coach and </w:t>
            </w:r>
            <w:r w:rsidR="00D53EDA" w:rsidRPr="56ABA809">
              <w:rPr>
                <w:rFonts w:eastAsia="Times New Roman" w:cs="Calibri"/>
                <w:kern w:val="0"/>
                <w:lang w:eastAsia="en-GB"/>
              </w:rPr>
              <w:t>mentor</w:t>
            </w:r>
            <w:r w:rsidRPr="56ABA809">
              <w:rPr>
                <w:rFonts w:eastAsia="Times New Roman" w:cs="Calibri"/>
                <w:kern w:val="0"/>
                <w:lang w:eastAsia="en-GB"/>
              </w:rPr>
              <w:t xml:space="preserve"> Managers to be able to resolve problems and any matters relating to people management.</w:t>
            </w:r>
          </w:p>
          <w:p w14:paraId="162B094C" w14:textId="305F5FE2" w:rsidR="00463994" w:rsidRDefault="00463994" w:rsidP="56ABA809">
            <w:pPr>
              <w:pStyle w:val="ListParagraph"/>
              <w:numPr>
                <w:ilvl w:val="0"/>
                <w:numId w:val="13"/>
              </w:numPr>
              <w:rPr>
                <w:rFonts w:eastAsia="Times New Roman" w:cs="Calibri"/>
                <w:kern w:val="0"/>
                <w:lang w:eastAsia="en-GB"/>
              </w:rPr>
            </w:pPr>
            <w:r>
              <w:rPr>
                <w:rFonts w:eastAsia="Times New Roman" w:cs="Calibri"/>
                <w:kern w:val="0"/>
                <w:lang w:eastAsia="en-GB"/>
              </w:rPr>
              <w:t xml:space="preserve">Lead the development of Workforce Development within your regions, </w:t>
            </w:r>
            <w:proofErr w:type="spellStart"/>
            <w:r>
              <w:rPr>
                <w:rFonts w:eastAsia="Times New Roman" w:cs="Calibri"/>
                <w:kern w:val="0"/>
                <w:lang w:eastAsia="en-GB"/>
              </w:rPr>
              <w:t>inline</w:t>
            </w:r>
            <w:proofErr w:type="spellEnd"/>
            <w:r>
              <w:rPr>
                <w:rFonts w:eastAsia="Times New Roman" w:cs="Calibri"/>
                <w:kern w:val="0"/>
                <w:lang w:eastAsia="en-GB"/>
              </w:rPr>
              <w:t xml:space="preserve"> with the strategic purpose and people agenda.</w:t>
            </w:r>
          </w:p>
          <w:p w14:paraId="69F8CED8" w14:textId="77777777" w:rsidR="00463994" w:rsidRDefault="00463994" w:rsidP="56ABA809">
            <w:pPr>
              <w:pStyle w:val="ListParagraph"/>
              <w:numPr>
                <w:ilvl w:val="0"/>
                <w:numId w:val="13"/>
              </w:numPr>
              <w:rPr>
                <w:rFonts w:eastAsia="Times New Roman" w:cs="Calibri"/>
                <w:kern w:val="0"/>
                <w:lang w:eastAsia="en-GB"/>
              </w:rPr>
            </w:pPr>
            <w:r>
              <w:rPr>
                <w:rFonts w:eastAsia="Times New Roman" w:cs="Calibri"/>
                <w:kern w:val="0"/>
                <w:lang w:eastAsia="en-GB"/>
              </w:rPr>
              <w:t>Support the development of individuals within the HR team, identifying new and better ways of working, and upskilling the team.</w:t>
            </w:r>
          </w:p>
          <w:p w14:paraId="02EC5C73" w14:textId="6491783F" w:rsidR="00463994" w:rsidRPr="00463994" w:rsidRDefault="00463994" w:rsidP="00463994">
            <w:pPr>
              <w:pStyle w:val="ListParagraph"/>
              <w:numPr>
                <w:ilvl w:val="0"/>
                <w:numId w:val="13"/>
              </w:numPr>
              <w:shd w:val="clear" w:color="auto" w:fill="FFFFFF"/>
              <w:spacing w:before="100" w:beforeAutospacing="1" w:after="100" w:afterAutospacing="1"/>
              <w:jc w:val="both"/>
              <w:rPr>
                <w:rFonts w:eastAsia="Times New Roman" w:cs="Calibri"/>
                <w:lang w:eastAsia="en-GB"/>
              </w:rPr>
            </w:pPr>
            <w:r>
              <w:rPr>
                <w:rFonts w:eastAsia="Times New Roman" w:cs="Calibri"/>
                <w:kern w:val="0"/>
                <w:lang w:eastAsia="en-GB"/>
              </w:rPr>
              <w:t xml:space="preserve">Identify and manage any areas of HR risk, ensuring risk is managed effectively </w:t>
            </w:r>
            <w:r w:rsidRPr="00463994">
              <w:rPr>
                <w:rFonts w:eastAsia="Times New Roman" w:cs="Calibri"/>
                <w:lang w:eastAsia="en-GB"/>
              </w:rPr>
              <w:t>representing the function at appropriate Committees and working with colleagues in the department to ensure that risk and governance issues are identified and managed appropriately</w:t>
            </w:r>
          </w:p>
          <w:p w14:paraId="6C8F3923" w14:textId="5FC02BFE" w:rsidR="00E938C0" w:rsidRPr="008977EC" w:rsidRDefault="00463994" w:rsidP="56ABA809">
            <w:pPr>
              <w:pStyle w:val="ListParagraph"/>
              <w:numPr>
                <w:ilvl w:val="0"/>
                <w:numId w:val="13"/>
              </w:numPr>
              <w:rPr>
                <w:rFonts w:eastAsia="Times New Roman" w:cs="Calibri"/>
                <w:kern w:val="0"/>
                <w:lang w:eastAsia="en-GB"/>
              </w:rPr>
            </w:pPr>
            <w:r>
              <w:rPr>
                <w:rFonts w:eastAsia="Times New Roman" w:cs="Calibri"/>
                <w:kern w:val="0"/>
                <w:lang w:eastAsia="en-GB"/>
              </w:rPr>
              <w:t>Facilitate and lead the HR agenda in wider business meetings – actively driving forward improvements and priorities of the HR strategy.</w:t>
            </w:r>
          </w:p>
          <w:p w14:paraId="3691B6C8" w14:textId="0C0A2256" w:rsidR="002C73B3" w:rsidRPr="008977EC" w:rsidRDefault="00E938C0" w:rsidP="008977EC">
            <w:pPr>
              <w:pStyle w:val="ListParagraph"/>
              <w:numPr>
                <w:ilvl w:val="0"/>
                <w:numId w:val="13"/>
              </w:numPr>
              <w:rPr>
                <w:rFonts w:eastAsia="Times New Roman" w:cs="Calibri"/>
                <w:kern w:val="0"/>
                <w:szCs w:val="22"/>
                <w:lang w:eastAsia="en-GB"/>
              </w:rPr>
            </w:pPr>
            <w:r w:rsidRPr="008977EC">
              <w:rPr>
                <w:rFonts w:eastAsia="Times New Roman" w:cs="Calibri"/>
                <w:kern w:val="0"/>
                <w:szCs w:val="22"/>
                <w:lang w:eastAsia="en-GB"/>
              </w:rPr>
              <w:lastRenderedPageBreak/>
              <w:t>Ensure Performance, Wellbeing and Development compliance is adhered to, and work with managers on the management of performance of their teams and meeting the targets set.</w:t>
            </w:r>
          </w:p>
          <w:p w14:paraId="48C87596" w14:textId="2722CD69" w:rsidR="00391ACF" w:rsidRPr="00391ACF" w:rsidRDefault="00391ACF" w:rsidP="008977EC">
            <w:pPr>
              <w:pStyle w:val="ListParagraph"/>
              <w:numPr>
                <w:ilvl w:val="0"/>
                <w:numId w:val="13"/>
              </w:numPr>
              <w:spacing w:before="100" w:after="100" w:line="257" w:lineRule="auto"/>
              <w:rPr>
                <w:rFonts w:eastAsia="Calibri" w:cs="Calibri"/>
                <w:szCs w:val="22"/>
              </w:rPr>
            </w:pPr>
            <w:r w:rsidRPr="00391ACF">
              <w:rPr>
                <w:rFonts w:eastAsia="Times New Roman" w:cs="Calibri"/>
                <w:kern w:val="0"/>
                <w:szCs w:val="22"/>
                <w:lang w:eastAsia="en-GB"/>
              </w:rPr>
              <w:t>Lead and oversee regional change management initiatives and HR projects, ensuring smooth transitions that align with organi</w:t>
            </w:r>
            <w:r>
              <w:rPr>
                <w:rFonts w:eastAsia="Times New Roman" w:cs="Calibri"/>
                <w:kern w:val="0"/>
                <w:szCs w:val="22"/>
                <w:lang w:eastAsia="en-GB"/>
              </w:rPr>
              <w:t>s</w:t>
            </w:r>
            <w:r w:rsidRPr="00391ACF">
              <w:rPr>
                <w:rFonts w:eastAsia="Times New Roman" w:cs="Calibri"/>
                <w:kern w:val="0"/>
                <w:szCs w:val="22"/>
                <w:lang w:eastAsia="en-GB"/>
              </w:rPr>
              <w:t>ational goals and support employee engagement and productivity.</w:t>
            </w:r>
          </w:p>
          <w:p w14:paraId="2EC21995" w14:textId="5FA40897" w:rsidR="00391ACF" w:rsidRPr="00391ACF" w:rsidRDefault="00463994" w:rsidP="008977EC">
            <w:pPr>
              <w:pStyle w:val="BulletListDense"/>
              <w:numPr>
                <w:ilvl w:val="0"/>
                <w:numId w:val="13"/>
              </w:numPr>
              <w:rPr>
                <w:lang w:eastAsia="en-GB"/>
              </w:rPr>
            </w:pPr>
            <w:r>
              <w:rPr>
                <w:rFonts w:eastAsia="Times New Roman" w:cs="Calibri"/>
                <w:kern w:val="0"/>
                <w:szCs w:val="22"/>
                <w:lang w:eastAsia="en-GB"/>
              </w:rPr>
              <w:t xml:space="preserve">Develop and </w:t>
            </w:r>
            <w:r w:rsidR="00391ACF" w:rsidRPr="00391ACF">
              <w:rPr>
                <w:rFonts w:eastAsia="Times New Roman" w:cs="Calibri"/>
                <w:kern w:val="0"/>
                <w:szCs w:val="22"/>
                <w:lang w:eastAsia="en-GB"/>
              </w:rPr>
              <w:t>Deliver high-level HR metrics and KPI reports to the HR Director and Service Leads, including insights on monthly absence, turnover, PWD metrics, and employee relations trends, to inform strategic planning and decision-making.</w:t>
            </w:r>
          </w:p>
          <w:p w14:paraId="40B90C4F" w14:textId="48BDE5B1" w:rsidR="008977EC" w:rsidRPr="00D83702" w:rsidRDefault="00391ACF" w:rsidP="008977EC">
            <w:pPr>
              <w:pStyle w:val="BulletListDense"/>
              <w:numPr>
                <w:ilvl w:val="0"/>
                <w:numId w:val="13"/>
              </w:numPr>
              <w:rPr>
                <w:lang w:eastAsia="en-GB"/>
              </w:rPr>
            </w:pPr>
            <w:r>
              <w:rPr>
                <w:lang w:eastAsia="en-GB"/>
              </w:rPr>
              <w:t>Handle</w:t>
            </w:r>
            <w:r w:rsidR="008977EC" w:rsidRPr="56ABA809">
              <w:rPr>
                <w:lang w:eastAsia="en-GB"/>
              </w:rPr>
              <w:t xml:space="preserve"> complex sickness </w:t>
            </w:r>
            <w:r w:rsidR="3BB2EF98" w:rsidRPr="56ABA809">
              <w:rPr>
                <w:lang w:eastAsia="en-GB"/>
              </w:rPr>
              <w:t xml:space="preserve">cases </w:t>
            </w:r>
            <w:r w:rsidR="008977EC" w:rsidRPr="56ABA809">
              <w:rPr>
                <w:lang w:eastAsia="en-GB"/>
              </w:rPr>
              <w:t xml:space="preserve">within the existing </w:t>
            </w:r>
            <w:r w:rsidR="0078322C" w:rsidRPr="56ABA809">
              <w:rPr>
                <w:lang w:eastAsia="en-GB"/>
              </w:rPr>
              <w:t>workforce and</w:t>
            </w:r>
            <w:r w:rsidR="008977EC" w:rsidRPr="56ABA809">
              <w:rPr>
                <w:lang w:eastAsia="en-GB"/>
              </w:rPr>
              <w:t xml:space="preserve"> advise/support on the implementation of appropriate/reasonable adjustments.  </w:t>
            </w:r>
          </w:p>
          <w:p w14:paraId="48B8E2C8" w14:textId="2A11F229" w:rsidR="008977EC" w:rsidRPr="00D83702" w:rsidRDefault="008977EC" w:rsidP="008977EC">
            <w:pPr>
              <w:pStyle w:val="BulletListDense"/>
              <w:numPr>
                <w:ilvl w:val="0"/>
                <w:numId w:val="13"/>
              </w:numPr>
              <w:rPr>
                <w:lang w:eastAsia="en-GB"/>
              </w:rPr>
            </w:pPr>
            <w:r w:rsidRPr="00D83702">
              <w:rPr>
                <w:lang w:eastAsia="en-GB"/>
              </w:rPr>
              <w:t>Lead on assigned tasks in relation to TUPE processes.</w:t>
            </w:r>
          </w:p>
          <w:p w14:paraId="35F48D9B" w14:textId="563E9C42" w:rsidR="008977EC" w:rsidRPr="00D83702" w:rsidRDefault="009F7D80" w:rsidP="008977EC">
            <w:pPr>
              <w:pStyle w:val="BulletListDense"/>
              <w:numPr>
                <w:ilvl w:val="0"/>
                <w:numId w:val="13"/>
              </w:numPr>
              <w:rPr>
                <w:rFonts w:eastAsia="Calibri"/>
                <w:lang w:eastAsia="en-GB"/>
              </w:rPr>
            </w:pPr>
            <w:r>
              <w:t>Work with</w:t>
            </w:r>
            <w:r w:rsidR="008977EC" w:rsidRPr="00D83702">
              <w:t xml:space="preserve"> the </w:t>
            </w:r>
            <w:r w:rsidR="00CE538E">
              <w:t xml:space="preserve">Head </w:t>
            </w:r>
            <w:r w:rsidR="00391ACF">
              <w:t>Director</w:t>
            </w:r>
            <w:r w:rsidR="008977EC" w:rsidRPr="00D83702">
              <w:t xml:space="preserve"> on all aspects of group HR processes</w:t>
            </w:r>
            <w:r w:rsidR="00CE538E">
              <w:t>.</w:t>
            </w:r>
          </w:p>
          <w:p w14:paraId="66DFE2AC" w14:textId="20EC6D0F" w:rsidR="00CE538E" w:rsidRPr="00D83702" w:rsidRDefault="00CE538E" w:rsidP="008977EC">
            <w:pPr>
              <w:pStyle w:val="BulletListDense"/>
              <w:numPr>
                <w:ilvl w:val="0"/>
                <w:numId w:val="13"/>
              </w:numPr>
            </w:pPr>
            <w:r>
              <w:t>Any other reasonable requests.</w:t>
            </w:r>
          </w:p>
          <w:p w14:paraId="6B8842ED" w14:textId="77777777" w:rsidR="002C73B3" w:rsidRPr="00E938C0" w:rsidRDefault="002C73B3" w:rsidP="1E5E83AD">
            <w:pPr>
              <w:spacing w:before="100" w:after="100" w:line="257" w:lineRule="auto"/>
              <w:rPr>
                <w:rFonts w:eastAsia="Calibri" w:cs="Calibri"/>
                <w:szCs w:val="22"/>
              </w:rPr>
            </w:pPr>
          </w:p>
          <w:p w14:paraId="26878AA0" w14:textId="7086785B" w:rsidR="00966F66" w:rsidRPr="00E938C0" w:rsidRDefault="1C047F5D" w:rsidP="000027EE">
            <w:pPr>
              <w:spacing w:before="100" w:after="100" w:line="257" w:lineRule="auto"/>
              <w:rPr>
                <w:rFonts w:cs="Calibri"/>
                <w:b/>
                <w:bCs/>
                <w:szCs w:val="22"/>
              </w:rPr>
            </w:pPr>
            <w:r w:rsidRPr="00E938C0">
              <w:rPr>
                <w:rFonts w:eastAsia="Calibri" w:cs="Calibri"/>
                <w:b/>
                <w:bCs/>
                <w:szCs w:val="22"/>
              </w:rPr>
              <w:t>Equality Diversity &amp; Inclusion (EDI)</w:t>
            </w:r>
          </w:p>
          <w:p w14:paraId="1777DCDF" w14:textId="1585F1EF" w:rsidR="00966F66" w:rsidRPr="00E938C0" w:rsidRDefault="1C047F5D" w:rsidP="008977EC">
            <w:pPr>
              <w:pStyle w:val="ListParagraph"/>
              <w:numPr>
                <w:ilvl w:val="0"/>
                <w:numId w:val="13"/>
              </w:numPr>
              <w:spacing w:before="100" w:after="100" w:line="257" w:lineRule="auto"/>
              <w:rPr>
                <w:rFonts w:cs="Calibri"/>
                <w:szCs w:val="22"/>
              </w:rPr>
            </w:pPr>
            <w:r w:rsidRPr="00E938C0">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966F66" w:rsidRPr="00E938C0" w:rsidRDefault="1C047F5D" w:rsidP="008977EC">
            <w:pPr>
              <w:pStyle w:val="ListParagraph"/>
              <w:numPr>
                <w:ilvl w:val="0"/>
                <w:numId w:val="13"/>
              </w:numPr>
              <w:spacing w:before="100" w:after="100"/>
              <w:rPr>
                <w:rFonts w:eastAsiaTheme="minorEastAsia" w:cs="Calibri"/>
                <w:szCs w:val="22"/>
              </w:rPr>
            </w:pPr>
            <w:r w:rsidRPr="00E938C0">
              <w:rPr>
                <w:rFonts w:cs="Calibri"/>
                <w:szCs w:val="22"/>
              </w:rPr>
              <w:t>Be aware of the impact of your behaviour on others</w:t>
            </w:r>
          </w:p>
          <w:p w14:paraId="76A8559B" w14:textId="422924CD" w:rsidR="00966F66" w:rsidRPr="00E938C0" w:rsidRDefault="1C047F5D" w:rsidP="008977EC">
            <w:pPr>
              <w:pStyle w:val="ListParagraph"/>
              <w:numPr>
                <w:ilvl w:val="0"/>
                <w:numId w:val="13"/>
              </w:numPr>
              <w:spacing w:before="100" w:after="100"/>
              <w:rPr>
                <w:rFonts w:eastAsiaTheme="minorEastAsia" w:cs="Calibri"/>
                <w:szCs w:val="22"/>
              </w:rPr>
            </w:pPr>
            <w:r w:rsidRPr="00E938C0">
              <w:rPr>
                <w:rFonts w:cs="Calibri"/>
                <w:szCs w:val="22"/>
              </w:rPr>
              <w:t>Ensure that others are treated with fairness, dignity and respect</w:t>
            </w:r>
          </w:p>
          <w:p w14:paraId="710A8156" w14:textId="129A8965" w:rsidR="00966F66" w:rsidRPr="00E938C0" w:rsidRDefault="1C047F5D" w:rsidP="008977EC">
            <w:pPr>
              <w:pStyle w:val="ListParagraph"/>
              <w:numPr>
                <w:ilvl w:val="0"/>
                <w:numId w:val="13"/>
              </w:numPr>
              <w:spacing w:before="100" w:after="100"/>
              <w:rPr>
                <w:rFonts w:eastAsiaTheme="minorEastAsia" w:cs="Calibri"/>
                <w:szCs w:val="22"/>
              </w:rPr>
            </w:pPr>
            <w:r w:rsidRPr="00E938C0">
              <w:rPr>
                <w:rFonts w:cs="Calibri"/>
                <w:szCs w:val="22"/>
              </w:rPr>
              <w:t>Maintain and develop your knowledge about what EDI is and why it is important</w:t>
            </w:r>
          </w:p>
          <w:p w14:paraId="064CC7CC" w14:textId="38405D90" w:rsidR="00966F66" w:rsidRPr="00E938C0" w:rsidRDefault="1C047F5D" w:rsidP="008977EC">
            <w:pPr>
              <w:pStyle w:val="ListParagraph"/>
              <w:numPr>
                <w:ilvl w:val="0"/>
                <w:numId w:val="13"/>
              </w:numPr>
              <w:spacing w:before="100" w:after="100"/>
              <w:rPr>
                <w:rFonts w:eastAsiaTheme="minorEastAsia" w:cs="Calibri"/>
                <w:szCs w:val="22"/>
              </w:rPr>
            </w:pPr>
            <w:r w:rsidRPr="00E938C0">
              <w:rPr>
                <w:rFonts w:cs="Calibri"/>
                <w:szCs w:val="22"/>
              </w:rPr>
              <w:t>Be prepared to challenge bias, discrimination and prejudice if possible to do so and raise with your manager and EDI team</w:t>
            </w:r>
          </w:p>
          <w:p w14:paraId="709F1DAE" w14:textId="6DEC2AC3" w:rsidR="00966F66" w:rsidRPr="00E938C0" w:rsidRDefault="1C047F5D" w:rsidP="008977EC">
            <w:pPr>
              <w:pStyle w:val="ListParagraph"/>
              <w:numPr>
                <w:ilvl w:val="0"/>
                <w:numId w:val="13"/>
              </w:numPr>
              <w:spacing w:before="100" w:after="100"/>
              <w:rPr>
                <w:rFonts w:eastAsiaTheme="minorEastAsia" w:cs="Calibri"/>
                <w:szCs w:val="22"/>
              </w:rPr>
            </w:pPr>
            <w:r w:rsidRPr="00E938C0">
              <w:rPr>
                <w:rFonts w:cs="Calibri"/>
                <w:szCs w:val="22"/>
              </w:rPr>
              <w:t>Encourage and support others to feel confident in speaking up if they have been subjected to or witnessed bias, discrimination or prejudice</w:t>
            </w:r>
          </w:p>
          <w:p w14:paraId="5B0D39C4" w14:textId="455E2B00" w:rsidR="00966F66" w:rsidRPr="00E938C0" w:rsidRDefault="1C047F5D" w:rsidP="008977EC">
            <w:pPr>
              <w:pStyle w:val="ListParagraph"/>
              <w:numPr>
                <w:ilvl w:val="0"/>
                <w:numId w:val="13"/>
              </w:numPr>
              <w:spacing w:before="100" w:after="100"/>
              <w:rPr>
                <w:rFonts w:eastAsiaTheme="minorEastAsia" w:cs="Calibri"/>
                <w:szCs w:val="22"/>
              </w:rPr>
            </w:pPr>
            <w:r w:rsidRPr="00E938C0">
              <w:rPr>
                <w:rFonts w:cs="Calibri"/>
                <w:szCs w:val="22"/>
              </w:rPr>
              <w:t>Be prepared to speak up for others if you witness bias, discrimination or prejudice</w:t>
            </w:r>
          </w:p>
          <w:p w14:paraId="44BDB607" w14:textId="5E2E4696" w:rsidR="00966F66" w:rsidRPr="00E938C0" w:rsidRDefault="00966F66" w:rsidP="1E5E83AD">
            <w:pPr>
              <w:pStyle w:val="ListParagraph"/>
              <w:spacing w:before="100" w:after="100"/>
              <w:rPr>
                <w:rFonts w:eastAsia="Tw Cen MT" w:cs="Calibri"/>
                <w:szCs w:val="22"/>
              </w:rPr>
            </w:pPr>
          </w:p>
        </w:tc>
      </w:tr>
      <w:tr w:rsidR="00966F66" w14:paraId="01882A7A" w14:textId="77777777" w:rsidTr="56ABA809">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56ABA809">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56ABA809">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23E66B4" w:rsidR="008B6098" w:rsidRPr="00966F66" w:rsidRDefault="0078322C" w:rsidP="00966F66">
            <w:pPr>
              <w:spacing w:before="100" w:after="100"/>
              <w:rPr>
                <w:color w:val="000000"/>
              </w:rPr>
            </w:pPr>
            <w:r>
              <w:rPr>
                <w:color w:val="000000"/>
              </w:rPr>
              <w:t>Travel will be required including overnight stays.</w:t>
            </w:r>
          </w:p>
        </w:tc>
      </w:tr>
    </w:tbl>
    <w:p w14:paraId="73227B42" w14:textId="77777777" w:rsidR="00966F66" w:rsidRDefault="00966F66">
      <w:pPr>
        <w:spacing w:after="200"/>
      </w:pPr>
    </w:p>
    <w:p w14:paraId="6F579091" w14:textId="497EF055" w:rsidR="00966F66" w:rsidRDefault="00966F66" w:rsidP="00966F66">
      <w:pPr>
        <w:pStyle w:val="Heading2"/>
      </w:pPr>
      <w:r>
        <w:lastRenderedPageBreak/>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A521B1" w:rsidRPr="00966F66" w14:paraId="2F921B33" w14:textId="77777777">
        <w:tc>
          <w:tcPr>
            <w:tcW w:w="2405" w:type="dxa"/>
            <w:shd w:val="clear" w:color="auto" w:fill="00A7CF" w:themeFill="accent1"/>
          </w:tcPr>
          <w:p w14:paraId="6E571BE8" w14:textId="77777777" w:rsidR="00A521B1" w:rsidRPr="00966F66" w:rsidRDefault="00A521B1">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1ED69788" w14:textId="77777777" w:rsidR="00A521B1" w:rsidRPr="00966F66" w:rsidRDefault="00A521B1">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298006D0" w14:textId="77777777" w:rsidR="00A521B1" w:rsidRPr="00966F66" w:rsidRDefault="00A521B1">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A521B1" w14:paraId="0370C495" w14:textId="77777777">
        <w:tc>
          <w:tcPr>
            <w:tcW w:w="2405" w:type="dxa"/>
            <w:shd w:val="clear" w:color="auto" w:fill="00A7CF" w:themeFill="accent1"/>
            <w:vAlign w:val="center"/>
          </w:tcPr>
          <w:p w14:paraId="132A51DD" w14:textId="77777777" w:rsidR="00A521B1" w:rsidRPr="003B3ED7" w:rsidRDefault="00A521B1">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993590F" w14:textId="77777777" w:rsidR="00A521B1" w:rsidRPr="00D83702" w:rsidRDefault="00A521B1">
            <w:pPr>
              <w:pStyle w:val="BulletListDense"/>
              <w:numPr>
                <w:ilvl w:val="0"/>
                <w:numId w:val="0"/>
              </w:numPr>
              <w:ind w:left="853"/>
              <w:rPr>
                <w:szCs w:val="22"/>
              </w:rPr>
            </w:pPr>
          </w:p>
        </w:tc>
        <w:tc>
          <w:tcPr>
            <w:tcW w:w="3728" w:type="dxa"/>
          </w:tcPr>
          <w:p w14:paraId="34CEFA9A" w14:textId="3D311520" w:rsidR="00A521B1" w:rsidRPr="00565330" w:rsidRDefault="00A521B1" w:rsidP="00565330">
            <w:pPr>
              <w:pStyle w:val="BulletListDense"/>
              <w:rPr>
                <w:szCs w:val="22"/>
              </w:rPr>
            </w:pPr>
            <w:r w:rsidRPr="009216F2">
              <w:rPr>
                <w:szCs w:val="22"/>
                <w:lang w:val="en-US"/>
              </w:rPr>
              <w:t xml:space="preserve">CIPD Qualification </w:t>
            </w:r>
            <w:r w:rsidR="00B819C5" w:rsidRPr="009216F2">
              <w:rPr>
                <w:szCs w:val="22"/>
                <w:lang w:val="en-US"/>
              </w:rPr>
              <w:t>or working towards this</w:t>
            </w:r>
          </w:p>
        </w:tc>
      </w:tr>
      <w:tr w:rsidR="00A521B1" w14:paraId="53D507B2" w14:textId="77777777">
        <w:tc>
          <w:tcPr>
            <w:tcW w:w="2405" w:type="dxa"/>
            <w:shd w:val="clear" w:color="auto" w:fill="00A7CF" w:themeFill="accent1"/>
            <w:vAlign w:val="center"/>
          </w:tcPr>
          <w:p w14:paraId="18324B6B" w14:textId="77777777" w:rsidR="00A521B1" w:rsidRPr="003B3ED7" w:rsidRDefault="00A521B1">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62D1CB0" w14:textId="2A3BA3D3" w:rsidR="00B819C5" w:rsidRPr="009216F2" w:rsidRDefault="00B819C5">
            <w:pPr>
              <w:pStyle w:val="BulletListDense"/>
            </w:pPr>
            <w:bookmarkStart w:id="1" w:name="_Hlk51321393"/>
            <w:r w:rsidRPr="009216F2">
              <w:t>Significant HR management experience within a growing organisation</w:t>
            </w:r>
          </w:p>
          <w:p w14:paraId="57D0CA07" w14:textId="3D25C2E6" w:rsidR="00463994" w:rsidRPr="009216F2" w:rsidRDefault="00B819C5">
            <w:pPr>
              <w:pStyle w:val="BulletListDense"/>
            </w:pPr>
            <w:r w:rsidRPr="009216F2">
              <w:t>E</w:t>
            </w:r>
            <w:r w:rsidR="00463994" w:rsidRPr="009216F2">
              <w:t xml:space="preserve">xperience owning and leading reward projects within a </w:t>
            </w:r>
            <w:proofErr w:type="gramStart"/>
            <w:r w:rsidR="00463994" w:rsidRPr="009216F2">
              <w:t>fast moving</w:t>
            </w:r>
            <w:proofErr w:type="gramEnd"/>
            <w:r w:rsidR="00463994" w:rsidRPr="009216F2">
              <w:t xml:space="preserve"> organisation.</w:t>
            </w:r>
          </w:p>
          <w:p w14:paraId="78ACB4EC" w14:textId="37CEA0EA" w:rsidR="00463994" w:rsidRDefault="00463994">
            <w:pPr>
              <w:pStyle w:val="BulletListDense"/>
            </w:pPr>
            <w:r>
              <w:t>Project Management experience in owning large scale projects and mobilising and organising others to establish clear goals and outcomes.</w:t>
            </w:r>
          </w:p>
          <w:p w14:paraId="4EF50F81" w14:textId="4E0D3893" w:rsidR="00A521B1" w:rsidRDefault="00A521B1">
            <w:pPr>
              <w:pStyle w:val="BulletListDense"/>
            </w:pPr>
            <w:r>
              <w:t>Experience of formal HR processes including disciplinaries, grievances, performance management</w:t>
            </w:r>
            <w:r w:rsidR="00565330">
              <w:t xml:space="preserve">, </w:t>
            </w:r>
            <w:r w:rsidR="00B61D89">
              <w:t>absence</w:t>
            </w:r>
            <w:r>
              <w:t xml:space="preserve"> management </w:t>
            </w:r>
            <w:r w:rsidR="00565330">
              <w:t>and TUPE</w:t>
            </w:r>
          </w:p>
          <w:p w14:paraId="1B50F1E2" w14:textId="21EBBB7D" w:rsidR="00B819C5" w:rsidRPr="009216F2" w:rsidRDefault="00B819C5">
            <w:pPr>
              <w:pStyle w:val="BulletListDense"/>
            </w:pPr>
            <w:r w:rsidRPr="009216F2">
              <w:t>Experience of line management of other HR professionals</w:t>
            </w:r>
          </w:p>
          <w:p w14:paraId="2A60986A" w14:textId="77777777" w:rsidR="00A521B1" w:rsidRPr="001D5221" w:rsidRDefault="00A521B1">
            <w:pPr>
              <w:pStyle w:val="BulletListDense"/>
              <w:rPr>
                <w:szCs w:val="23"/>
              </w:rPr>
            </w:pPr>
            <w:r>
              <w:t xml:space="preserve">Experience of using HR systems/ databases </w:t>
            </w:r>
          </w:p>
          <w:p w14:paraId="32461CC3" w14:textId="5928D05F" w:rsidR="00565330" w:rsidRPr="00565330" w:rsidRDefault="00A521B1" w:rsidP="00565330">
            <w:pPr>
              <w:pStyle w:val="BulletListDense"/>
              <w:rPr>
                <w:szCs w:val="22"/>
              </w:rPr>
            </w:pPr>
            <w:r>
              <w:rPr>
                <w:kern w:val="0"/>
              </w:rPr>
              <w:t>Experience on advising managers on a broad range of HR topics</w:t>
            </w:r>
            <w:bookmarkEnd w:id="1"/>
          </w:p>
        </w:tc>
        <w:tc>
          <w:tcPr>
            <w:tcW w:w="3728" w:type="dxa"/>
          </w:tcPr>
          <w:p w14:paraId="46CA2AF9" w14:textId="77777777" w:rsidR="00A521B1" w:rsidRDefault="00A521B1">
            <w:pPr>
              <w:pStyle w:val="BulletListDense"/>
            </w:pPr>
            <w:bookmarkStart w:id="2" w:name="_Hlk51321342"/>
            <w:r>
              <w:t>HR experience within the healthcare sector</w:t>
            </w:r>
          </w:p>
          <w:p w14:paraId="54DF6CE5" w14:textId="77777777" w:rsidR="00A521B1" w:rsidRDefault="00A521B1">
            <w:pPr>
              <w:pStyle w:val="BulletListDense"/>
              <w:rPr>
                <w:szCs w:val="22"/>
              </w:rPr>
            </w:pPr>
            <w:r>
              <w:rPr>
                <w:szCs w:val="22"/>
              </w:rPr>
              <w:t>Project Management experience of managing company wide projects eg EDI projects, workforce planning, well-being etc.</w:t>
            </w:r>
          </w:p>
          <w:p w14:paraId="1A617040" w14:textId="77777777" w:rsidR="00A521B1" w:rsidRDefault="00A521B1">
            <w:pPr>
              <w:pStyle w:val="BulletListDense"/>
              <w:numPr>
                <w:ilvl w:val="0"/>
                <w:numId w:val="0"/>
              </w:numPr>
              <w:ind w:left="853"/>
            </w:pPr>
          </w:p>
          <w:bookmarkEnd w:id="2"/>
          <w:p w14:paraId="271BFFAC" w14:textId="77777777" w:rsidR="00A521B1" w:rsidRPr="00D83702" w:rsidRDefault="00A521B1">
            <w:pPr>
              <w:pStyle w:val="BulletListDense"/>
              <w:numPr>
                <w:ilvl w:val="0"/>
                <w:numId w:val="0"/>
              </w:numPr>
              <w:ind w:left="853"/>
              <w:rPr>
                <w:lang w:val="en-US"/>
              </w:rPr>
            </w:pPr>
          </w:p>
          <w:p w14:paraId="782C3AB4" w14:textId="77777777" w:rsidR="00A521B1" w:rsidRPr="00966F66" w:rsidRDefault="00A521B1">
            <w:pPr>
              <w:pStyle w:val="ListParagraph"/>
              <w:spacing w:beforeLines="100" w:before="240" w:afterLines="100" w:after="240"/>
              <w:rPr>
                <w:rFonts w:cs="Calibri"/>
                <w:szCs w:val="22"/>
              </w:rPr>
            </w:pPr>
          </w:p>
        </w:tc>
      </w:tr>
      <w:tr w:rsidR="00A521B1" w14:paraId="394690F5" w14:textId="77777777">
        <w:tc>
          <w:tcPr>
            <w:tcW w:w="2405" w:type="dxa"/>
            <w:shd w:val="clear" w:color="auto" w:fill="00A7CF" w:themeFill="accent1"/>
            <w:vAlign w:val="center"/>
          </w:tcPr>
          <w:p w14:paraId="2E951EB1" w14:textId="77777777" w:rsidR="00A521B1" w:rsidRPr="003B3ED7" w:rsidRDefault="00A521B1">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9C73CC7" w14:textId="77777777" w:rsidR="00A521B1" w:rsidRDefault="00A521B1">
            <w:pPr>
              <w:pStyle w:val="BulletListDense"/>
            </w:pPr>
            <w:bookmarkStart w:id="3" w:name="_Hlk51321443"/>
            <w:r>
              <w:t>A good understanding of employment law, and processes</w:t>
            </w:r>
            <w:bookmarkEnd w:id="3"/>
          </w:p>
          <w:p w14:paraId="5B7354EA" w14:textId="77777777" w:rsidR="00A521B1" w:rsidRPr="009F68CA" w:rsidRDefault="00A521B1">
            <w:pPr>
              <w:pStyle w:val="BulletListDense"/>
            </w:pPr>
            <w:r w:rsidRPr="009F68CA">
              <w:t>IT literate – intermediate level minimum</w:t>
            </w:r>
          </w:p>
        </w:tc>
        <w:tc>
          <w:tcPr>
            <w:tcW w:w="3728" w:type="dxa"/>
          </w:tcPr>
          <w:p w14:paraId="728D7ECE" w14:textId="77777777" w:rsidR="00A521B1" w:rsidRPr="009F68CA" w:rsidRDefault="00A521B1">
            <w:pPr>
              <w:pStyle w:val="ListParagraph"/>
              <w:spacing w:beforeLines="100" w:before="240" w:afterLines="100" w:after="240"/>
              <w:rPr>
                <w:rFonts w:cs="Calibri"/>
                <w:szCs w:val="22"/>
              </w:rPr>
            </w:pPr>
          </w:p>
        </w:tc>
      </w:tr>
      <w:tr w:rsidR="00A521B1" w14:paraId="7892EB2C" w14:textId="77777777">
        <w:tc>
          <w:tcPr>
            <w:tcW w:w="2405" w:type="dxa"/>
            <w:shd w:val="clear" w:color="auto" w:fill="00A7CF" w:themeFill="accent1"/>
            <w:vAlign w:val="center"/>
          </w:tcPr>
          <w:p w14:paraId="6333E509" w14:textId="77777777" w:rsidR="00A521B1" w:rsidRPr="003B3ED7" w:rsidRDefault="00A521B1">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58E688E6" w14:textId="77777777" w:rsidR="00A521B1" w:rsidRPr="00966F66" w:rsidRDefault="00A521B1">
            <w:pPr>
              <w:pStyle w:val="BulletListDense"/>
            </w:pPr>
            <w:r>
              <w:t>Experienced in Microsoft Office (inc Word, Excel, Powerpoint)</w:t>
            </w:r>
          </w:p>
        </w:tc>
        <w:tc>
          <w:tcPr>
            <w:tcW w:w="3728" w:type="dxa"/>
          </w:tcPr>
          <w:p w14:paraId="1F1EB859" w14:textId="77777777" w:rsidR="00A521B1" w:rsidRPr="00966F66" w:rsidRDefault="00A521B1">
            <w:pPr>
              <w:pStyle w:val="BulletListDense"/>
            </w:pPr>
            <w:bookmarkStart w:id="4" w:name="_Hlk51321359"/>
            <w:r>
              <w:t>More advanced excel skills desirable</w:t>
            </w:r>
            <w:bookmarkEnd w:id="4"/>
          </w:p>
        </w:tc>
      </w:tr>
      <w:tr w:rsidR="00A521B1" w14:paraId="464E1A47" w14:textId="77777777">
        <w:tc>
          <w:tcPr>
            <w:tcW w:w="2405" w:type="dxa"/>
            <w:shd w:val="clear" w:color="auto" w:fill="00A7CF" w:themeFill="accent1"/>
            <w:vAlign w:val="center"/>
          </w:tcPr>
          <w:p w14:paraId="3754E3B5" w14:textId="77777777" w:rsidR="00A521B1" w:rsidRPr="003B3ED7" w:rsidRDefault="00A521B1">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EB05FCF" w14:textId="77777777" w:rsidR="00A521B1" w:rsidRDefault="00A521B1">
            <w:pPr>
              <w:pStyle w:val="BulletListDense"/>
            </w:pPr>
            <w:bookmarkStart w:id="5" w:name="_Hlk51321467"/>
            <w:r>
              <w:t>Excellent verbal and written communication skills, including the confidence and ability to work with managers across all levels of the business</w:t>
            </w:r>
          </w:p>
          <w:p w14:paraId="5F5865DC" w14:textId="77777777" w:rsidR="00A521B1" w:rsidRDefault="00A521B1">
            <w:pPr>
              <w:pStyle w:val="BulletListDense"/>
            </w:pPr>
            <w:r>
              <w:lastRenderedPageBreak/>
              <w:t>High level of enthusiasm and motivation</w:t>
            </w:r>
          </w:p>
          <w:p w14:paraId="5D4884B5" w14:textId="77777777" w:rsidR="00A521B1" w:rsidRDefault="00A521B1">
            <w:pPr>
              <w:pStyle w:val="BulletListDense"/>
            </w:pPr>
            <w:r>
              <w:t>Ability to work individually or within a team and foster good working relationships</w:t>
            </w:r>
          </w:p>
          <w:p w14:paraId="42180126" w14:textId="77777777" w:rsidR="00A521B1" w:rsidRDefault="00A521B1">
            <w:pPr>
              <w:pStyle w:val="BulletListDense"/>
            </w:pPr>
            <w:r>
              <w:rPr>
                <w:rFonts w:eastAsia="Times New Roman"/>
              </w:rPr>
              <w:t>An awareness of and commitment to supporting and facilitating diversity and inclusion</w:t>
            </w:r>
          </w:p>
          <w:p w14:paraId="2DF0F023" w14:textId="77777777" w:rsidR="00A521B1" w:rsidRDefault="00A521B1">
            <w:pPr>
              <w:pStyle w:val="BulletListDense"/>
            </w:pPr>
            <w:r>
              <w:t>Ability to work under pressure</w:t>
            </w:r>
          </w:p>
          <w:p w14:paraId="0F3946AF" w14:textId="77777777" w:rsidR="00A521B1" w:rsidRDefault="00A521B1">
            <w:pPr>
              <w:pStyle w:val="BulletListDense"/>
            </w:pPr>
            <w:r>
              <w:t>Excellent time management and organisational skills</w:t>
            </w:r>
          </w:p>
          <w:p w14:paraId="2359647E" w14:textId="77777777" w:rsidR="00A521B1" w:rsidRPr="00D83702" w:rsidRDefault="00A521B1">
            <w:pPr>
              <w:pStyle w:val="BulletListDense"/>
            </w:pPr>
            <w:r>
              <w:rPr>
                <w:kern w:val="0"/>
              </w:rPr>
              <w:t>High level of attention to detail</w:t>
            </w:r>
            <w:bookmarkEnd w:id="5"/>
          </w:p>
          <w:p w14:paraId="3771031A" w14:textId="77777777" w:rsidR="00A521B1" w:rsidRPr="00D83702" w:rsidRDefault="00A521B1">
            <w:pPr>
              <w:pStyle w:val="BulletListDense"/>
            </w:pPr>
            <w:r w:rsidRPr="00D83702">
              <w:t>Evidence of values that are consistent with the NHS constitution.</w:t>
            </w:r>
          </w:p>
          <w:p w14:paraId="0590C14F" w14:textId="77777777" w:rsidR="00A521B1" w:rsidRPr="00D83702" w:rsidRDefault="00A521B1">
            <w:pPr>
              <w:pStyle w:val="BulletListDense"/>
            </w:pPr>
            <w:r w:rsidRPr="00D83702">
              <w:t>Interpersonal skills to engage and develop working alliances with colleagues and patients.</w:t>
            </w:r>
          </w:p>
          <w:p w14:paraId="1D54A468" w14:textId="77777777" w:rsidR="00A521B1" w:rsidRPr="00D83702" w:rsidRDefault="00A521B1">
            <w:pPr>
              <w:pStyle w:val="BulletListDense"/>
            </w:pPr>
            <w:r w:rsidRPr="00D83702">
              <w:t>Evidence of an openness to learning new knowledge and skills.</w:t>
            </w:r>
          </w:p>
          <w:p w14:paraId="777F0FF9" w14:textId="4B91A823" w:rsidR="00A521B1" w:rsidRPr="00A521B1" w:rsidRDefault="00A521B1" w:rsidP="00A521B1">
            <w:pPr>
              <w:pStyle w:val="BulletListDense"/>
            </w:pPr>
            <w:r w:rsidRPr="00D83702">
              <w:t>Excellent verbal and written communication skills</w:t>
            </w:r>
          </w:p>
        </w:tc>
        <w:tc>
          <w:tcPr>
            <w:tcW w:w="3728" w:type="dxa"/>
          </w:tcPr>
          <w:p w14:paraId="6094C4C8" w14:textId="77777777" w:rsidR="00A521B1" w:rsidRPr="00966F66" w:rsidRDefault="00A521B1">
            <w:pPr>
              <w:spacing w:beforeLines="100" w:before="240" w:afterLines="100" w:after="240"/>
              <w:jc w:val="center"/>
              <w:rPr>
                <w:rFonts w:cs="Calibri"/>
                <w:szCs w:val="22"/>
              </w:rPr>
            </w:pPr>
          </w:p>
        </w:tc>
      </w:tr>
    </w:tbl>
    <w:p w14:paraId="25D6D3D5" w14:textId="77777777" w:rsidR="00966F66" w:rsidRDefault="00966F66" w:rsidP="00966F66"/>
    <w:p w14:paraId="3088FCDE" w14:textId="77777777" w:rsidR="00A521B1" w:rsidRDefault="00A521B1" w:rsidP="00966F66"/>
    <w:p w14:paraId="12958A1D" w14:textId="77777777" w:rsidR="00A521B1" w:rsidRPr="00966F66" w:rsidRDefault="00A521B1" w:rsidP="00966F66"/>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trPr>
          <w:cantSplit/>
          <w:trHeight w:val="106"/>
          <w:jc w:val="center"/>
        </w:trPr>
        <w:tc>
          <w:tcPr>
            <w:tcW w:w="833" w:type="pct"/>
          </w:tcPr>
          <w:p w14:paraId="360EF241" w14:textId="77777777" w:rsidR="00AD6216" w:rsidRPr="00B8707C" w:rsidRDefault="00AD6216">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pPr>
              <w:pStyle w:val="PROPERTIESBOX"/>
            </w:pPr>
            <w:r w:rsidRPr="00B8707C">
              <w:t>Review:</w:t>
            </w:r>
          </w:p>
        </w:tc>
        <w:tc>
          <w:tcPr>
            <w:tcW w:w="782" w:type="pct"/>
          </w:tcPr>
          <w:p w14:paraId="09E3D9BC" w14:textId="77777777" w:rsidR="00AD6216" w:rsidRPr="00B8707C" w:rsidRDefault="00AD6216">
            <w:pPr>
              <w:pStyle w:val="PROPERTIESBOX"/>
            </w:pPr>
            <w:r w:rsidRPr="00B8707C">
              <w:t>Annually</w:t>
            </w:r>
          </w:p>
        </w:tc>
        <w:tc>
          <w:tcPr>
            <w:tcW w:w="755" w:type="pct"/>
          </w:tcPr>
          <w:p w14:paraId="0524B7B3" w14:textId="77777777" w:rsidR="00AD6216" w:rsidRPr="00B8707C" w:rsidRDefault="00AD6216">
            <w:pPr>
              <w:pStyle w:val="PROPERTIESBOX"/>
            </w:pPr>
            <w:r w:rsidRPr="00B8707C">
              <w:t>Classification:</w:t>
            </w:r>
          </w:p>
        </w:tc>
        <w:tc>
          <w:tcPr>
            <w:tcW w:w="832" w:type="pct"/>
          </w:tcPr>
          <w:p w14:paraId="6CA7FC8E" w14:textId="77777777" w:rsidR="00AD6216" w:rsidRPr="00B8707C" w:rsidRDefault="009216F2">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trPr>
          <w:cantSplit/>
          <w:trHeight w:val="20"/>
          <w:jc w:val="center"/>
        </w:trPr>
        <w:tc>
          <w:tcPr>
            <w:tcW w:w="833" w:type="pct"/>
          </w:tcPr>
          <w:p w14:paraId="64F1AB60" w14:textId="77777777" w:rsidR="00AD6216" w:rsidRPr="00B8707C" w:rsidRDefault="00AD6216">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pPr>
              <w:pStyle w:val="PROPERTIESBOX"/>
            </w:pPr>
            <w:r w:rsidRPr="00B8707C">
              <w:t>Version:</w:t>
            </w:r>
          </w:p>
        </w:tc>
        <w:sdt>
          <w:sdtPr>
            <w:alias w:val="Comments"/>
            <w:tag w:val=""/>
            <w:id w:val="-776481807"/>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2A558EFA" w:rsidR="00AD6216" w:rsidRPr="00B8707C" w:rsidRDefault="00463994">
                <w:pPr>
                  <w:pStyle w:val="PROPERTIESBOX"/>
                </w:pPr>
                <w:r>
                  <w:t xml:space="preserve">     </w:t>
                </w:r>
              </w:p>
            </w:tc>
          </w:sdtContent>
        </w:sdt>
        <w:tc>
          <w:tcPr>
            <w:tcW w:w="755" w:type="pct"/>
          </w:tcPr>
          <w:p w14:paraId="221F73A7" w14:textId="77777777" w:rsidR="00AD6216" w:rsidRPr="00B8707C" w:rsidRDefault="00AD6216">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pPr>
                  <w:pStyle w:val="PROPERTIESBOX"/>
                </w:pPr>
                <w:r w:rsidRPr="00B8707C">
                  <w:t>PUBLISHED</w:t>
                </w:r>
              </w:p>
            </w:tc>
          </w:sdtContent>
        </w:sdt>
      </w:tr>
      <w:tr w:rsidR="00AD6216" w:rsidRPr="00B8707C" w14:paraId="2B5C0486" w14:textId="77777777">
        <w:trPr>
          <w:cantSplit/>
          <w:trHeight w:val="20"/>
          <w:jc w:val="center"/>
        </w:trPr>
        <w:tc>
          <w:tcPr>
            <w:tcW w:w="833" w:type="pct"/>
          </w:tcPr>
          <w:p w14:paraId="16F25B2E" w14:textId="77777777" w:rsidR="00AD6216" w:rsidRPr="00B8707C" w:rsidRDefault="00AD6216">
            <w:pPr>
              <w:pStyle w:val="PROPERTIESBOX"/>
            </w:pPr>
            <w:r w:rsidRPr="00B8707C">
              <w:t>Date Published:</w:t>
            </w:r>
          </w:p>
        </w:tc>
        <w:bookmarkStart w:id="6" w:name="_Hlk527360505"/>
        <w:tc>
          <w:tcPr>
            <w:tcW w:w="1086" w:type="pct"/>
          </w:tcPr>
          <w:p w14:paraId="6AA0B98B" w14:textId="08AD492D" w:rsidR="00AD6216" w:rsidRPr="00B8707C" w:rsidRDefault="009216F2">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6"/>
          </w:p>
        </w:tc>
        <w:tc>
          <w:tcPr>
            <w:tcW w:w="712" w:type="pct"/>
          </w:tcPr>
          <w:p w14:paraId="32FAEE6D" w14:textId="77777777" w:rsidR="00AD6216" w:rsidRPr="00B8707C" w:rsidRDefault="00AD6216">
            <w:pPr>
              <w:pStyle w:val="PROPERTIESBOX"/>
            </w:pPr>
            <w:r w:rsidRPr="00B8707C">
              <w:t>Code:</w:t>
            </w:r>
          </w:p>
        </w:tc>
        <w:tc>
          <w:tcPr>
            <w:tcW w:w="782" w:type="pct"/>
          </w:tcPr>
          <w:p w14:paraId="5F9998C6" w14:textId="7F2605B8" w:rsidR="00AD6216" w:rsidRPr="00B8707C" w:rsidRDefault="009216F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pPr>
              <w:pStyle w:val="PROPERTIESBOX"/>
            </w:pPr>
          </w:p>
        </w:tc>
        <w:tc>
          <w:tcPr>
            <w:tcW w:w="832" w:type="pct"/>
          </w:tcPr>
          <w:p w14:paraId="26AF3A4B" w14:textId="77777777" w:rsidR="00AD6216" w:rsidRPr="00B8707C" w:rsidRDefault="00AD6216">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pPr>
              <w:pStyle w:val="PROPERTIESBOX"/>
            </w:pPr>
            <w:r>
              <w:t>Version:</w:t>
            </w:r>
          </w:p>
        </w:tc>
        <w:tc>
          <w:tcPr>
            <w:tcW w:w="493" w:type="pct"/>
          </w:tcPr>
          <w:p w14:paraId="363F2797" w14:textId="77777777" w:rsidR="00F63E60" w:rsidRPr="009D715E" w:rsidRDefault="00F63E60">
            <w:pPr>
              <w:pStyle w:val="PROPERTIESBOX"/>
            </w:pPr>
            <w:r>
              <w:t>Date:</w:t>
            </w:r>
          </w:p>
        </w:tc>
        <w:tc>
          <w:tcPr>
            <w:tcW w:w="4016" w:type="pct"/>
          </w:tcPr>
          <w:p w14:paraId="2FDE9C08" w14:textId="77777777" w:rsidR="00F63E60" w:rsidRPr="009D715E" w:rsidRDefault="00F63E60">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pPr>
              <w:pStyle w:val="PROPERTIESBOX"/>
            </w:pPr>
            <w:r>
              <w:t>V1.1</w:t>
            </w:r>
          </w:p>
        </w:tc>
        <w:tc>
          <w:tcPr>
            <w:tcW w:w="493" w:type="pct"/>
          </w:tcPr>
          <w:p w14:paraId="773B1DEB" w14:textId="4DC8A26E" w:rsidR="00F63E60" w:rsidRPr="009D715E" w:rsidRDefault="00966F66">
            <w:pPr>
              <w:pStyle w:val="PROPERTIESBOX"/>
            </w:pPr>
            <w:r>
              <w:t>03.12.19</w:t>
            </w:r>
          </w:p>
        </w:tc>
        <w:tc>
          <w:tcPr>
            <w:tcW w:w="4016" w:type="pct"/>
          </w:tcPr>
          <w:p w14:paraId="31F7AC6B" w14:textId="0977EE71" w:rsidR="00F63E60" w:rsidRPr="009D715E" w:rsidRDefault="00966F66">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DF6D3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7AA4A" w14:textId="77777777" w:rsidR="007D4CED" w:rsidRDefault="007D4CED" w:rsidP="00A96CB2">
      <w:r>
        <w:separator/>
      </w:r>
    </w:p>
  </w:endnote>
  <w:endnote w:type="continuationSeparator" w:id="0">
    <w:p w14:paraId="0B737304" w14:textId="77777777" w:rsidR="007D4CED" w:rsidRDefault="007D4CED" w:rsidP="00A96CB2">
      <w:r>
        <w:continuationSeparator/>
      </w:r>
    </w:p>
  </w:endnote>
  <w:endnote w:type="continuationNotice" w:id="1">
    <w:p w14:paraId="6EF341F7" w14:textId="77777777" w:rsidR="007D4CED" w:rsidRDefault="007D4C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trPr>
        <w:jc w:val="center"/>
      </w:trPr>
      <w:tc>
        <w:tcPr>
          <w:tcW w:w="7661" w:type="dxa"/>
        </w:tcPr>
        <w:p w14:paraId="27A157D9" w14:textId="149A618C" w:rsidR="00073D92" w:rsidRPr="00F553DC" w:rsidRDefault="00073D92" w:rsidP="00073D92">
          <w:pPr>
            <w:pStyle w:val="Footer1"/>
            <w:ind w:left="459"/>
          </w:pPr>
          <w:r>
            <w:t>Head Office</w:t>
          </w:r>
          <w:r w:rsidRPr="00F553DC">
            <w:t xml:space="preserve">: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trPr>
              <w:trHeight w:val="95"/>
            </w:trPr>
            <w:tc>
              <w:tcPr>
                <w:tcW w:w="5807" w:type="dxa"/>
              </w:tcPr>
              <w:p w14:paraId="5436CDDF" w14:textId="461B3F79" w:rsidR="00073D92" w:rsidRPr="00511A17" w:rsidRDefault="00073D92" w:rsidP="00073D92">
                <w:pPr>
                  <w:pStyle w:val="Footer1"/>
                </w:pPr>
                <w:r>
                  <w:t>Head O</w:t>
                </w:r>
                <w:r w:rsidRPr="00511A17">
                  <w:t xml:space="preserve">ffice: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77911" w14:textId="77777777" w:rsidR="007D4CED" w:rsidRDefault="007D4CED" w:rsidP="00A96CB2">
      <w:r>
        <w:separator/>
      </w:r>
    </w:p>
  </w:footnote>
  <w:footnote w:type="continuationSeparator" w:id="0">
    <w:p w14:paraId="73620E5A" w14:textId="77777777" w:rsidR="007D4CED" w:rsidRDefault="007D4CED" w:rsidP="00A96CB2">
      <w:r>
        <w:continuationSeparator/>
      </w:r>
    </w:p>
  </w:footnote>
  <w:footnote w:type="continuationNotice" w:id="1">
    <w:p w14:paraId="51C58513" w14:textId="77777777" w:rsidR="007D4CED" w:rsidRDefault="007D4C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B767A62" w:rsidR="005E1013" w:rsidRPr="004A6AA8" w:rsidRDefault="009216F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63994">
                                <w:t>Head of People South</w:t>
                              </w:r>
                            </w:sdtContent>
                          </w:sdt>
                          <w:r w:rsidR="00AD6216">
                            <w:t>-</w:t>
                          </w:r>
                          <w:sdt>
                            <w:sdtPr>
                              <w:alias w:val="Comments"/>
                              <w:tag w:val=""/>
                              <w:id w:val="-469520958"/>
                              <w:placeholder>
                                <w:docPart w:val="AF68A054B5B4489D94BF79A5E82004F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463994" w:rsidRPr="00D75674">
                                <w:rPr>
                                  <w:rStyle w:val="PlaceholderText"/>
                                </w:rPr>
                                <w:t>[Comments]</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B767A62" w:rsidR="005E1013" w:rsidRPr="004A6AA8" w:rsidRDefault="0028650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63994">
                          <w:t>Head of People South</w:t>
                        </w:r>
                      </w:sdtContent>
                    </w:sdt>
                    <w:r w:rsidR="00AD6216">
                      <w:t>-</w:t>
                    </w:r>
                    <w:sdt>
                      <w:sdtPr>
                        <w:alias w:val="Comments"/>
                        <w:tag w:val=""/>
                        <w:id w:val="-469520958"/>
                        <w:placeholder>
                          <w:docPart w:val="AF68A054B5B4489D94BF79A5E82004F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463994" w:rsidRPr="00D75674">
                          <w:rPr>
                            <w:rStyle w:val="PlaceholderText"/>
                          </w:rPr>
                          <w:t>[Comments]</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6D24DB1"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6840722" w:rsidR="00AD6216" w:rsidRPr="004A6AA8" w:rsidRDefault="009216F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63994">
                                <w:t>Head of People South</w:t>
                              </w:r>
                            </w:sdtContent>
                          </w:sdt>
                          <w:r w:rsidR="00AD6216">
                            <w:t>-</w:t>
                          </w:r>
                          <w:sdt>
                            <w:sdtPr>
                              <w:alias w:val="Comments"/>
                              <w:tag w:val=""/>
                              <w:id w:val="-1778166478"/>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463994">
                                <w:t xml:space="preserve">     </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6840722" w:rsidR="00AD6216" w:rsidRPr="004A6AA8" w:rsidRDefault="0028650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63994">
                          <w:t>Head of People South</w:t>
                        </w:r>
                      </w:sdtContent>
                    </w:sdt>
                    <w:r w:rsidR="00AD6216">
                      <w:t>-</w:t>
                    </w:r>
                    <w:sdt>
                      <w:sdtPr>
                        <w:alias w:val="Comments"/>
                        <w:tag w:val=""/>
                        <w:id w:val="-1778166478"/>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463994">
                          <w:t xml:space="preserve">     </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9216F2">
      <w:rPr>
        <w:noProof/>
        <w:lang w:eastAsia="en-GB"/>
      </w:rPr>
      <w:drawing>
        <wp:inline distT="0" distB="0" distL="0" distR="0" wp14:anchorId="4CFB2F2E" wp14:editId="2676A7C2">
          <wp:extent cx="2123902" cy="914400"/>
          <wp:effectExtent l="0" t="0" r="0" b="0"/>
          <wp:docPr id="1263517577"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17577"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33D84F6E" w:rsidR="004F04E2" w:rsidRPr="006A7FC8" w:rsidRDefault="00557C5F" w:rsidP="009216F2">
    <w:pPr>
      <w:pStyle w:val="Header"/>
      <w:tabs>
        <w:tab w:val="left" w:pos="732"/>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4pt;height:278.4pt" o:bullet="t">
        <v:imagedata r:id="rId1" o:title="VHG_petals_only_colour"/>
      </v:shape>
    </w:pict>
  </w:numPicBullet>
  <w:numPicBullet w:numPicBulletId="1">
    <w:pict>
      <v:shape id="_x0000_i1027" type="#_x0000_t75" style="width:543.6pt;height:441pt" o:bullet="t">
        <v:imagedata r:id="rId2" o:title="VHG Bullet Logo"/>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33DA5"/>
    <w:multiLevelType w:val="hybridMultilevel"/>
    <w:tmpl w:val="6A9EC88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F276B"/>
    <w:multiLevelType w:val="hybridMultilevel"/>
    <w:tmpl w:val="E5A69762"/>
    <w:lvl w:ilvl="0" w:tplc="08090001">
      <w:start w:val="1"/>
      <w:numFmt w:val="bullet"/>
      <w:lvlText w:val=""/>
      <w:lvlJc w:val="left"/>
      <w:pPr>
        <w:ind w:left="60" w:hanging="360"/>
      </w:pPr>
      <w:rPr>
        <w:rFonts w:ascii="Symbol" w:hAnsi="Symbol" w:hint="default"/>
      </w:rPr>
    </w:lvl>
    <w:lvl w:ilvl="1" w:tplc="08090003">
      <w:start w:val="1"/>
      <w:numFmt w:val="bullet"/>
      <w:lvlText w:val="o"/>
      <w:lvlJc w:val="left"/>
      <w:pPr>
        <w:ind w:left="780" w:hanging="360"/>
      </w:pPr>
      <w:rPr>
        <w:rFonts w:ascii="Courier New" w:hAnsi="Courier New" w:cs="Courier New" w:hint="default"/>
      </w:rPr>
    </w:lvl>
    <w:lvl w:ilvl="2" w:tplc="08090005">
      <w:start w:val="1"/>
      <w:numFmt w:val="bullet"/>
      <w:lvlText w:val=""/>
      <w:lvlJc w:val="left"/>
      <w:pPr>
        <w:ind w:left="1500" w:hanging="360"/>
      </w:pPr>
      <w:rPr>
        <w:rFonts w:ascii="Wingdings" w:hAnsi="Wingdings" w:hint="default"/>
      </w:rPr>
    </w:lvl>
    <w:lvl w:ilvl="3" w:tplc="08090001">
      <w:start w:val="1"/>
      <w:numFmt w:val="bullet"/>
      <w:lvlText w:val=""/>
      <w:lvlJc w:val="left"/>
      <w:pPr>
        <w:ind w:left="2220" w:hanging="360"/>
      </w:pPr>
      <w:rPr>
        <w:rFonts w:ascii="Symbol" w:hAnsi="Symbol" w:hint="default"/>
      </w:rPr>
    </w:lvl>
    <w:lvl w:ilvl="4" w:tplc="08090003">
      <w:start w:val="1"/>
      <w:numFmt w:val="bullet"/>
      <w:lvlText w:val="o"/>
      <w:lvlJc w:val="left"/>
      <w:pPr>
        <w:ind w:left="2940" w:hanging="360"/>
      </w:pPr>
      <w:rPr>
        <w:rFonts w:ascii="Courier New" w:hAnsi="Courier New" w:cs="Courier New" w:hint="default"/>
      </w:rPr>
    </w:lvl>
    <w:lvl w:ilvl="5" w:tplc="08090005">
      <w:start w:val="1"/>
      <w:numFmt w:val="bullet"/>
      <w:lvlText w:val=""/>
      <w:lvlJc w:val="left"/>
      <w:pPr>
        <w:ind w:left="3660" w:hanging="360"/>
      </w:pPr>
      <w:rPr>
        <w:rFonts w:ascii="Wingdings" w:hAnsi="Wingdings" w:hint="default"/>
      </w:rPr>
    </w:lvl>
    <w:lvl w:ilvl="6" w:tplc="08090001">
      <w:start w:val="1"/>
      <w:numFmt w:val="bullet"/>
      <w:lvlText w:val=""/>
      <w:lvlJc w:val="left"/>
      <w:pPr>
        <w:ind w:left="4380" w:hanging="360"/>
      </w:pPr>
      <w:rPr>
        <w:rFonts w:ascii="Symbol" w:hAnsi="Symbol" w:hint="default"/>
      </w:rPr>
    </w:lvl>
    <w:lvl w:ilvl="7" w:tplc="08090003">
      <w:start w:val="1"/>
      <w:numFmt w:val="bullet"/>
      <w:lvlText w:val="o"/>
      <w:lvlJc w:val="left"/>
      <w:pPr>
        <w:ind w:left="5100" w:hanging="360"/>
      </w:pPr>
      <w:rPr>
        <w:rFonts w:ascii="Courier New" w:hAnsi="Courier New" w:cs="Courier New" w:hint="default"/>
      </w:rPr>
    </w:lvl>
    <w:lvl w:ilvl="8" w:tplc="08090005">
      <w:start w:val="1"/>
      <w:numFmt w:val="bullet"/>
      <w:lvlText w:val=""/>
      <w:lvlJc w:val="left"/>
      <w:pPr>
        <w:ind w:left="5820" w:hanging="360"/>
      </w:pPr>
      <w:rPr>
        <w:rFonts w:ascii="Wingdings" w:hAnsi="Wingdings" w:hint="default"/>
      </w:rPr>
    </w:lvl>
  </w:abstractNum>
  <w:abstractNum w:abstractNumId="7" w15:restartNumberingAfterBreak="0">
    <w:nsid w:val="21061198"/>
    <w:multiLevelType w:val="hybridMultilevel"/>
    <w:tmpl w:val="3D4CD8BC"/>
    <w:lvl w:ilvl="0" w:tplc="BCA6D32E">
      <w:start w:val="1600"/>
      <w:numFmt w:val="bullet"/>
      <w:lvlText w:val=""/>
      <w:lvlPicBulletId w:val="1"/>
      <w:lvlJc w:val="left"/>
      <w:pPr>
        <w:ind w:left="420" w:hanging="360"/>
      </w:pPr>
      <w:rPr>
        <w:rFonts w:ascii="Symbol" w:eastAsia="Calibri" w:hAnsi="Symbol" w:hint="default"/>
        <w:color w:val="auto"/>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28341AE9"/>
    <w:multiLevelType w:val="hybridMultilevel"/>
    <w:tmpl w:val="D09C8E00"/>
    <w:lvl w:ilvl="0" w:tplc="BCA6D32E">
      <w:start w:val="1600"/>
      <w:numFmt w:val="bullet"/>
      <w:lvlText w:val=""/>
      <w:lvlPicBulletId w:val="1"/>
      <w:lvlJc w:val="left"/>
      <w:pPr>
        <w:ind w:left="60" w:hanging="360"/>
      </w:pPr>
      <w:rPr>
        <w:rFonts w:ascii="Symbol" w:eastAsia="Calibri" w:hAnsi="Symbol" w:hint="default"/>
        <w:color w:val="auto"/>
      </w:rPr>
    </w:lvl>
    <w:lvl w:ilvl="1" w:tplc="FFFFFFFF">
      <w:start w:val="1"/>
      <w:numFmt w:val="bullet"/>
      <w:lvlText w:val="o"/>
      <w:lvlJc w:val="left"/>
      <w:pPr>
        <w:ind w:left="780" w:hanging="360"/>
      </w:pPr>
      <w:rPr>
        <w:rFonts w:ascii="Courier New" w:hAnsi="Courier New" w:cs="Courier New" w:hint="default"/>
      </w:rPr>
    </w:lvl>
    <w:lvl w:ilvl="2" w:tplc="FFFFFFFF">
      <w:start w:val="1"/>
      <w:numFmt w:val="bullet"/>
      <w:lvlText w:val=""/>
      <w:lvlJc w:val="left"/>
      <w:pPr>
        <w:ind w:left="1500" w:hanging="360"/>
      </w:pPr>
      <w:rPr>
        <w:rFonts w:ascii="Wingdings" w:hAnsi="Wingdings" w:hint="default"/>
      </w:rPr>
    </w:lvl>
    <w:lvl w:ilvl="3" w:tplc="FFFFFFFF">
      <w:start w:val="1"/>
      <w:numFmt w:val="bullet"/>
      <w:lvlText w:val=""/>
      <w:lvlJc w:val="left"/>
      <w:pPr>
        <w:ind w:left="2220" w:hanging="360"/>
      </w:pPr>
      <w:rPr>
        <w:rFonts w:ascii="Symbol" w:hAnsi="Symbol" w:hint="default"/>
      </w:rPr>
    </w:lvl>
    <w:lvl w:ilvl="4" w:tplc="FFFFFFFF">
      <w:start w:val="1"/>
      <w:numFmt w:val="bullet"/>
      <w:lvlText w:val="o"/>
      <w:lvlJc w:val="left"/>
      <w:pPr>
        <w:ind w:left="2940" w:hanging="360"/>
      </w:pPr>
      <w:rPr>
        <w:rFonts w:ascii="Courier New" w:hAnsi="Courier New" w:cs="Courier New" w:hint="default"/>
      </w:rPr>
    </w:lvl>
    <w:lvl w:ilvl="5" w:tplc="FFFFFFFF">
      <w:start w:val="1"/>
      <w:numFmt w:val="bullet"/>
      <w:lvlText w:val=""/>
      <w:lvlJc w:val="left"/>
      <w:pPr>
        <w:ind w:left="3660" w:hanging="360"/>
      </w:pPr>
      <w:rPr>
        <w:rFonts w:ascii="Wingdings" w:hAnsi="Wingdings" w:hint="default"/>
      </w:rPr>
    </w:lvl>
    <w:lvl w:ilvl="6" w:tplc="FFFFFFFF">
      <w:start w:val="1"/>
      <w:numFmt w:val="bullet"/>
      <w:lvlText w:val=""/>
      <w:lvlJc w:val="left"/>
      <w:pPr>
        <w:ind w:left="4380" w:hanging="360"/>
      </w:pPr>
      <w:rPr>
        <w:rFonts w:ascii="Symbol" w:hAnsi="Symbol" w:hint="default"/>
      </w:rPr>
    </w:lvl>
    <w:lvl w:ilvl="7" w:tplc="FFFFFFFF">
      <w:start w:val="1"/>
      <w:numFmt w:val="bullet"/>
      <w:lvlText w:val="o"/>
      <w:lvlJc w:val="left"/>
      <w:pPr>
        <w:ind w:left="5100" w:hanging="360"/>
      </w:pPr>
      <w:rPr>
        <w:rFonts w:ascii="Courier New" w:hAnsi="Courier New" w:cs="Courier New" w:hint="default"/>
      </w:rPr>
    </w:lvl>
    <w:lvl w:ilvl="8" w:tplc="FFFFFFFF">
      <w:start w:val="1"/>
      <w:numFmt w:val="bullet"/>
      <w:lvlText w:val=""/>
      <w:lvlJc w:val="left"/>
      <w:pPr>
        <w:ind w:left="582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4B82DAC"/>
    <w:multiLevelType w:val="hybridMultilevel"/>
    <w:tmpl w:val="B930EB62"/>
    <w:lvl w:ilvl="0" w:tplc="BCA6D32E">
      <w:start w:val="1600"/>
      <w:numFmt w:val="bullet"/>
      <w:lvlText w:val=""/>
      <w:lvlPicBulletId w:val="1"/>
      <w:lvlJc w:val="left"/>
      <w:pPr>
        <w:ind w:left="720" w:hanging="360"/>
      </w:pPr>
      <w:rPr>
        <w:rFonts w:ascii="Symbol" w:eastAsia="Calibr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1650652"/>
    <w:multiLevelType w:val="hybridMultilevel"/>
    <w:tmpl w:val="6A2C852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9"/>
  </w:num>
  <w:num w:numId="2" w16cid:durableId="1050689023">
    <w:abstractNumId w:val="10"/>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2"/>
  </w:num>
  <w:num w:numId="8" w16cid:durableId="700788950">
    <w:abstractNumId w:val="13"/>
  </w:num>
  <w:num w:numId="9" w16cid:durableId="1191339356">
    <w:abstractNumId w:val="15"/>
  </w:num>
  <w:num w:numId="10" w16cid:durableId="313796613">
    <w:abstractNumId w:val="4"/>
  </w:num>
  <w:num w:numId="11" w16cid:durableId="1047802635">
    <w:abstractNumId w:val="6"/>
  </w:num>
  <w:num w:numId="12" w16cid:durableId="1444108146">
    <w:abstractNumId w:val="14"/>
  </w:num>
  <w:num w:numId="13" w16cid:durableId="1591961713">
    <w:abstractNumId w:val="5"/>
  </w:num>
  <w:num w:numId="14" w16cid:durableId="224142924">
    <w:abstractNumId w:val="8"/>
  </w:num>
  <w:num w:numId="15" w16cid:durableId="78452611">
    <w:abstractNumId w:val="7"/>
  </w:num>
  <w:num w:numId="16" w16cid:durableId="177301327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E2"/>
    <w:rsid w:val="000027EE"/>
    <w:rsid w:val="00006998"/>
    <w:rsid w:val="000123BC"/>
    <w:rsid w:val="000147A1"/>
    <w:rsid w:val="0002543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26AC"/>
    <w:rsid w:val="00145448"/>
    <w:rsid w:val="001521BA"/>
    <w:rsid w:val="00152F91"/>
    <w:rsid w:val="001613CA"/>
    <w:rsid w:val="001624EA"/>
    <w:rsid w:val="00166DFB"/>
    <w:rsid w:val="001730A7"/>
    <w:rsid w:val="00183662"/>
    <w:rsid w:val="00192749"/>
    <w:rsid w:val="00195D47"/>
    <w:rsid w:val="001A1E1C"/>
    <w:rsid w:val="001A4354"/>
    <w:rsid w:val="001A5D93"/>
    <w:rsid w:val="001B2A78"/>
    <w:rsid w:val="001E07F1"/>
    <w:rsid w:val="001E1018"/>
    <w:rsid w:val="00203534"/>
    <w:rsid w:val="0020579B"/>
    <w:rsid w:val="00214E5E"/>
    <w:rsid w:val="00232ED5"/>
    <w:rsid w:val="00233201"/>
    <w:rsid w:val="0024338F"/>
    <w:rsid w:val="0026053A"/>
    <w:rsid w:val="00266A7A"/>
    <w:rsid w:val="002722AC"/>
    <w:rsid w:val="002767D4"/>
    <w:rsid w:val="00284165"/>
    <w:rsid w:val="0028650B"/>
    <w:rsid w:val="002A0415"/>
    <w:rsid w:val="002A19D2"/>
    <w:rsid w:val="002A56DE"/>
    <w:rsid w:val="002C1886"/>
    <w:rsid w:val="002C26B0"/>
    <w:rsid w:val="002C73B3"/>
    <w:rsid w:val="002E12D8"/>
    <w:rsid w:val="002F325A"/>
    <w:rsid w:val="002F6E88"/>
    <w:rsid w:val="003009D3"/>
    <w:rsid w:val="003163AC"/>
    <w:rsid w:val="00317A49"/>
    <w:rsid w:val="00317DFA"/>
    <w:rsid w:val="0032018C"/>
    <w:rsid w:val="00331E01"/>
    <w:rsid w:val="0033354B"/>
    <w:rsid w:val="003355CB"/>
    <w:rsid w:val="00337CA5"/>
    <w:rsid w:val="003469E4"/>
    <w:rsid w:val="003650D1"/>
    <w:rsid w:val="0038772C"/>
    <w:rsid w:val="0038785C"/>
    <w:rsid w:val="00391ACF"/>
    <w:rsid w:val="003A576E"/>
    <w:rsid w:val="003A591F"/>
    <w:rsid w:val="003B3ED7"/>
    <w:rsid w:val="003B5CA8"/>
    <w:rsid w:val="003E2915"/>
    <w:rsid w:val="003E6AC1"/>
    <w:rsid w:val="003F47B2"/>
    <w:rsid w:val="0040035C"/>
    <w:rsid w:val="00400F4B"/>
    <w:rsid w:val="004041E9"/>
    <w:rsid w:val="00407D0E"/>
    <w:rsid w:val="004130E5"/>
    <w:rsid w:val="004131C8"/>
    <w:rsid w:val="00414E62"/>
    <w:rsid w:val="00420840"/>
    <w:rsid w:val="004304F8"/>
    <w:rsid w:val="00443145"/>
    <w:rsid w:val="00443196"/>
    <w:rsid w:val="00446BA1"/>
    <w:rsid w:val="004513F5"/>
    <w:rsid w:val="00457906"/>
    <w:rsid w:val="004624E2"/>
    <w:rsid w:val="00463994"/>
    <w:rsid w:val="00463B4C"/>
    <w:rsid w:val="00464C15"/>
    <w:rsid w:val="00465718"/>
    <w:rsid w:val="00481D33"/>
    <w:rsid w:val="00484AE6"/>
    <w:rsid w:val="00486E3A"/>
    <w:rsid w:val="004A1DF3"/>
    <w:rsid w:val="004B0D6E"/>
    <w:rsid w:val="004B1AF9"/>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65330"/>
    <w:rsid w:val="005750BA"/>
    <w:rsid w:val="005775F8"/>
    <w:rsid w:val="00583E2F"/>
    <w:rsid w:val="00586007"/>
    <w:rsid w:val="005A0A53"/>
    <w:rsid w:val="005A2909"/>
    <w:rsid w:val="005B355E"/>
    <w:rsid w:val="005B5863"/>
    <w:rsid w:val="005C0450"/>
    <w:rsid w:val="005D2F17"/>
    <w:rsid w:val="005E1013"/>
    <w:rsid w:val="005E337E"/>
    <w:rsid w:val="005F4391"/>
    <w:rsid w:val="005F7120"/>
    <w:rsid w:val="00603C1C"/>
    <w:rsid w:val="00605EC4"/>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C7F37"/>
    <w:rsid w:val="006D5A73"/>
    <w:rsid w:val="006D6121"/>
    <w:rsid w:val="006D6F7B"/>
    <w:rsid w:val="006E187D"/>
    <w:rsid w:val="006E5785"/>
    <w:rsid w:val="006F098C"/>
    <w:rsid w:val="006F280C"/>
    <w:rsid w:val="00721860"/>
    <w:rsid w:val="00722C6C"/>
    <w:rsid w:val="00723AA9"/>
    <w:rsid w:val="00726F5A"/>
    <w:rsid w:val="00735584"/>
    <w:rsid w:val="00750F11"/>
    <w:rsid w:val="00757D37"/>
    <w:rsid w:val="00777004"/>
    <w:rsid w:val="007821A9"/>
    <w:rsid w:val="0078322C"/>
    <w:rsid w:val="00785B9C"/>
    <w:rsid w:val="007A1AC7"/>
    <w:rsid w:val="007B1F7A"/>
    <w:rsid w:val="007B7162"/>
    <w:rsid w:val="007C1E29"/>
    <w:rsid w:val="007C3C30"/>
    <w:rsid w:val="007D4CED"/>
    <w:rsid w:val="007E0792"/>
    <w:rsid w:val="007E2E8C"/>
    <w:rsid w:val="007E2ED2"/>
    <w:rsid w:val="007F2A61"/>
    <w:rsid w:val="007F2D27"/>
    <w:rsid w:val="007F473F"/>
    <w:rsid w:val="00815820"/>
    <w:rsid w:val="00817458"/>
    <w:rsid w:val="00836694"/>
    <w:rsid w:val="008421E2"/>
    <w:rsid w:val="0084282E"/>
    <w:rsid w:val="0084383C"/>
    <w:rsid w:val="00850BD3"/>
    <w:rsid w:val="0086091F"/>
    <w:rsid w:val="00870118"/>
    <w:rsid w:val="008977EC"/>
    <w:rsid w:val="008A0F87"/>
    <w:rsid w:val="008A4BDA"/>
    <w:rsid w:val="008A713C"/>
    <w:rsid w:val="008B46BC"/>
    <w:rsid w:val="008B6098"/>
    <w:rsid w:val="008C2BF8"/>
    <w:rsid w:val="008D26D9"/>
    <w:rsid w:val="008D464A"/>
    <w:rsid w:val="008D63A7"/>
    <w:rsid w:val="008E6C1F"/>
    <w:rsid w:val="008F4ECD"/>
    <w:rsid w:val="009006AB"/>
    <w:rsid w:val="009057A6"/>
    <w:rsid w:val="00912BD6"/>
    <w:rsid w:val="0091620C"/>
    <w:rsid w:val="00917EC9"/>
    <w:rsid w:val="009216F2"/>
    <w:rsid w:val="00925DD9"/>
    <w:rsid w:val="00945FA7"/>
    <w:rsid w:val="00947A71"/>
    <w:rsid w:val="00952D23"/>
    <w:rsid w:val="00962BC8"/>
    <w:rsid w:val="00966F66"/>
    <w:rsid w:val="00973D5C"/>
    <w:rsid w:val="00975A1A"/>
    <w:rsid w:val="00992211"/>
    <w:rsid w:val="009A706F"/>
    <w:rsid w:val="009B2062"/>
    <w:rsid w:val="009B21B5"/>
    <w:rsid w:val="009B41B8"/>
    <w:rsid w:val="009D591E"/>
    <w:rsid w:val="009D715E"/>
    <w:rsid w:val="009E32A2"/>
    <w:rsid w:val="009E4D3C"/>
    <w:rsid w:val="009F7D80"/>
    <w:rsid w:val="00A00821"/>
    <w:rsid w:val="00A214DF"/>
    <w:rsid w:val="00A215C5"/>
    <w:rsid w:val="00A34AC6"/>
    <w:rsid w:val="00A51DA9"/>
    <w:rsid w:val="00A521B1"/>
    <w:rsid w:val="00A562C0"/>
    <w:rsid w:val="00A62D61"/>
    <w:rsid w:val="00A66B4F"/>
    <w:rsid w:val="00A820BE"/>
    <w:rsid w:val="00A87CA6"/>
    <w:rsid w:val="00A909EF"/>
    <w:rsid w:val="00A95664"/>
    <w:rsid w:val="00A96CB2"/>
    <w:rsid w:val="00AA197E"/>
    <w:rsid w:val="00AB4086"/>
    <w:rsid w:val="00AC21A4"/>
    <w:rsid w:val="00AC5FDD"/>
    <w:rsid w:val="00AC76FA"/>
    <w:rsid w:val="00AD1C29"/>
    <w:rsid w:val="00AD6216"/>
    <w:rsid w:val="00AE0D59"/>
    <w:rsid w:val="00AF5C72"/>
    <w:rsid w:val="00AF6D0E"/>
    <w:rsid w:val="00B2053D"/>
    <w:rsid w:val="00B21FAC"/>
    <w:rsid w:val="00B37CC0"/>
    <w:rsid w:val="00B46D4A"/>
    <w:rsid w:val="00B4728A"/>
    <w:rsid w:val="00B507D2"/>
    <w:rsid w:val="00B61D89"/>
    <w:rsid w:val="00B73492"/>
    <w:rsid w:val="00B819C5"/>
    <w:rsid w:val="00B83328"/>
    <w:rsid w:val="00B96816"/>
    <w:rsid w:val="00BB0231"/>
    <w:rsid w:val="00BB1657"/>
    <w:rsid w:val="00BB327E"/>
    <w:rsid w:val="00BB3F7F"/>
    <w:rsid w:val="00BC09DF"/>
    <w:rsid w:val="00BC296B"/>
    <w:rsid w:val="00BC7E72"/>
    <w:rsid w:val="00BD35D8"/>
    <w:rsid w:val="00BE4EA4"/>
    <w:rsid w:val="00BE5187"/>
    <w:rsid w:val="00BF6F51"/>
    <w:rsid w:val="00BF7514"/>
    <w:rsid w:val="00C049D4"/>
    <w:rsid w:val="00C07454"/>
    <w:rsid w:val="00C07A4A"/>
    <w:rsid w:val="00C26000"/>
    <w:rsid w:val="00C26FAA"/>
    <w:rsid w:val="00C470DD"/>
    <w:rsid w:val="00C50A66"/>
    <w:rsid w:val="00C57856"/>
    <w:rsid w:val="00C600C2"/>
    <w:rsid w:val="00C653AC"/>
    <w:rsid w:val="00C7219D"/>
    <w:rsid w:val="00C83042"/>
    <w:rsid w:val="00C9697F"/>
    <w:rsid w:val="00CA4700"/>
    <w:rsid w:val="00CA7205"/>
    <w:rsid w:val="00CB3860"/>
    <w:rsid w:val="00CB45D6"/>
    <w:rsid w:val="00CC5C14"/>
    <w:rsid w:val="00CE538E"/>
    <w:rsid w:val="00CE6F74"/>
    <w:rsid w:val="00CF320A"/>
    <w:rsid w:val="00CF326B"/>
    <w:rsid w:val="00D00FDB"/>
    <w:rsid w:val="00D01434"/>
    <w:rsid w:val="00D070A1"/>
    <w:rsid w:val="00D13D94"/>
    <w:rsid w:val="00D15202"/>
    <w:rsid w:val="00D331FB"/>
    <w:rsid w:val="00D352BC"/>
    <w:rsid w:val="00D4532F"/>
    <w:rsid w:val="00D53EDA"/>
    <w:rsid w:val="00D610B8"/>
    <w:rsid w:val="00D66587"/>
    <w:rsid w:val="00D76E89"/>
    <w:rsid w:val="00D801E2"/>
    <w:rsid w:val="00D84D7D"/>
    <w:rsid w:val="00D962FC"/>
    <w:rsid w:val="00DA12CF"/>
    <w:rsid w:val="00DB2F17"/>
    <w:rsid w:val="00DB7FA9"/>
    <w:rsid w:val="00DD3296"/>
    <w:rsid w:val="00DE205B"/>
    <w:rsid w:val="00DF02BD"/>
    <w:rsid w:val="00DF288D"/>
    <w:rsid w:val="00DF6D3C"/>
    <w:rsid w:val="00E027ED"/>
    <w:rsid w:val="00E06427"/>
    <w:rsid w:val="00E10AA4"/>
    <w:rsid w:val="00E12C2D"/>
    <w:rsid w:val="00E32957"/>
    <w:rsid w:val="00E4225D"/>
    <w:rsid w:val="00E4379F"/>
    <w:rsid w:val="00E653E9"/>
    <w:rsid w:val="00E753EF"/>
    <w:rsid w:val="00E8547A"/>
    <w:rsid w:val="00E9154F"/>
    <w:rsid w:val="00E938C0"/>
    <w:rsid w:val="00EA27A9"/>
    <w:rsid w:val="00EA753A"/>
    <w:rsid w:val="00EB76F5"/>
    <w:rsid w:val="00EC4FA3"/>
    <w:rsid w:val="00ED2F2C"/>
    <w:rsid w:val="00ED6078"/>
    <w:rsid w:val="00EE6476"/>
    <w:rsid w:val="00F02CB8"/>
    <w:rsid w:val="00F0798E"/>
    <w:rsid w:val="00F13168"/>
    <w:rsid w:val="00F23ECA"/>
    <w:rsid w:val="00F553DC"/>
    <w:rsid w:val="00F62430"/>
    <w:rsid w:val="00F63E60"/>
    <w:rsid w:val="00F66FA7"/>
    <w:rsid w:val="00F67D50"/>
    <w:rsid w:val="00F9670F"/>
    <w:rsid w:val="00FA0CDC"/>
    <w:rsid w:val="00FA6216"/>
    <w:rsid w:val="00FB0343"/>
    <w:rsid w:val="072E6E5F"/>
    <w:rsid w:val="0DA2601D"/>
    <w:rsid w:val="0E9B322A"/>
    <w:rsid w:val="1862CB28"/>
    <w:rsid w:val="1995A7CD"/>
    <w:rsid w:val="1C047F5D"/>
    <w:rsid w:val="1CA8C0BE"/>
    <w:rsid w:val="1E3FC9F0"/>
    <w:rsid w:val="1E5E83AD"/>
    <w:rsid w:val="1FF53BCB"/>
    <w:rsid w:val="218406BB"/>
    <w:rsid w:val="2EA83BCB"/>
    <w:rsid w:val="34BA8CF3"/>
    <w:rsid w:val="3BB2EF98"/>
    <w:rsid w:val="3BCE3C3A"/>
    <w:rsid w:val="4227B2D3"/>
    <w:rsid w:val="42C9E9BD"/>
    <w:rsid w:val="46253ED1"/>
    <w:rsid w:val="519C0032"/>
    <w:rsid w:val="56ABA809"/>
    <w:rsid w:val="5D247394"/>
    <w:rsid w:val="5F33F594"/>
    <w:rsid w:val="5FB204C5"/>
    <w:rsid w:val="65B0AAFD"/>
    <w:rsid w:val="66A3A5C9"/>
    <w:rsid w:val="693FBEAE"/>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5:docId w15:val="{17196560-422D-4F36-950E-D217D536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51933130">
      <w:bodyDiv w:val="1"/>
      <w:marLeft w:val="0"/>
      <w:marRight w:val="0"/>
      <w:marTop w:val="0"/>
      <w:marBottom w:val="0"/>
      <w:divBdr>
        <w:top w:val="none" w:sz="0" w:space="0" w:color="auto"/>
        <w:left w:val="none" w:sz="0" w:space="0" w:color="auto"/>
        <w:bottom w:val="none" w:sz="0" w:space="0" w:color="auto"/>
        <w:right w:val="none" w:sz="0" w:space="0" w:color="auto"/>
      </w:divBdr>
    </w:div>
    <w:div w:id="275403747">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35649340">
      <w:bodyDiv w:val="1"/>
      <w:marLeft w:val="0"/>
      <w:marRight w:val="0"/>
      <w:marTop w:val="0"/>
      <w:marBottom w:val="0"/>
      <w:divBdr>
        <w:top w:val="none" w:sz="0" w:space="0" w:color="auto"/>
        <w:left w:val="none" w:sz="0" w:space="0" w:color="auto"/>
        <w:bottom w:val="none" w:sz="0" w:space="0" w:color="auto"/>
        <w:right w:val="none" w:sz="0" w:space="0" w:color="auto"/>
      </w:divBdr>
    </w:div>
    <w:div w:id="124664975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7534716">
      <w:bodyDiv w:val="1"/>
      <w:marLeft w:val="0"/>
      <w:marRight w:val="0"/>
      <w:marTop w:val="0"/>
      <w:marBottom w:val="0"/>
      <w:divBdr>
        <w:top w:val="none" w:sz="0" w:space="0" w:color="auto"/>
        <w:left w:val="none" w:sz="0" w:space="0" w:color="auto"/>
        <w:bottom w:val="none" w:sz="0" w:space="0" w:color="auto"/>
        <w:right w:val="none" w:sz="0" w:space="0" w:color="auto"/>
      </w:divBdr>
    </w:div>
    <w:div w:id="1876192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B13FD"/>
    <w:rsid w:val="005B355E"/>
    <w:rsid w:val="00803894"/>
    <w:rsid w:val="00C26000"/>
    <w:rsid w:val="00CB3860"/>
    <w:rsid w:val="00CB6CF1"/>
    <w:rsid w:val="00D43D3B"/>
    <w:rsid w:val="00DB2F17"/>
    <w:rsid w:val="00E677C9"/>
    <w:rsid w:val="00E8598A"/>
    <w:rsid w:val="00FA6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1171</Words>
  <Characters>6681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Head of People South</vt:lpstr>
    </vt:vector>
  </TitlesOfParts>
  <Manager>Human Resources</Manager>
  <Company>RehabWorks</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People South</dc:title>
  <dc:subject>Enter Sub-Title Of Policy</dc:subject>
  <dc:creator>Human Resources</dc:creator>
  <cp:keywords>TBC</cp:keywords>
  <dc:description/>
  <cp:lastModifiedBy>Marcus West</cp:lastModifiedBy>
  <cp:revision>2</cp:revision>
  <cp:lastPrinted>2018-03-16T20:36:00Z</cp:lastPrinted>
  <dcterms:created xsi:type="dcterms:W3CDTF">2024-11-25T12:24:00Z</dcterms:created>
  <dcterms:modified xsi:type="dcterms:W3CDTF">2024-11-25T12:24:00Z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