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FBBC78D" w:rsidR="005E1013" w:rsidRDefault="006A005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0771D">
            <w:rPr>
              <w:rStyle w:val="TitleChar"/>
            </w:rPr>
            <w:t>Trainee P</w:t>
          </w:r>
          <w:r w:rsidR="004232FB">
            <w:rPr>
              <w:rStyle w:val="TitleChar"/>
            </w:rPr>
            <w:t xml:space="preserve">sychological </w:t>
          </w:r>
          <w:r w:rsidR="0090771D">
            <w:rPr>
              <w:rStyle w:val="TitleChar"/>
            </w:rPr>
            <w:t>W</w:t>
          </w:r>
          <w:r w:rsidR="004232FB">
            <w:rPr>
              <w:rStyle w:val="TitleChar"/>
            </w:rPr>
            <w:t xml:space="preserve">ellbeing </w:t>
          </w:r>
          <w:r w:rsidR="0090771D">
            <w:rPr>
              <w:rStyle w:val="TitleChar"/>
            </w:rPr>
            <w:t>P</w:t>
          </w:r>
          <w:r w:rsidR="004232FB">
            <w:rPr>
              <w:rStyle w:val="TitleChar"/>
            </w:rPr>
            <w:t>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2170BFF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48E1922" w:rsidR="00966F66" w:rsidRDefault="000B4B88" w:rsidP="00966F66">
            <w:pPr>
              <w:spacing w:before="100" w:after="100"/>
            </w:pPr>
            <w:r>
              <w:t>Trainee P</w:t>
            </w:r>
            <w:r w:rsidR="004232FB">
              <w:t>sychological Wellbeing Practitioner (PWP)</w:t>
            </w:r>
          </w:p>
        </w:tc>
      </w:tr>
      <w:tr w:rsidR="00966F66" w14:paraId="19AB6488" w14:textId="77777777" w:rsidTr="2170BFF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F3C13A7" w:rsidR="00966F66" w:rsidRDefault="76B7AEC9" w:rsidP="2170BFFD">
            <w:pPr>
              <w:spacing w:before="100" w:after="100"/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Psychological Therapy Services (</w:t>
            </w:r>
            <w:r w:rsidR="004232FB">
              <w:rPr>
                <w:rFonts w:eastAsia="Calibri" w:cs="Calibri"/>
                <w:color w:val="000000" w:themeColor="text1"/>
                <w:szCs w:val="22"/>
              </w:rPr>
              <w:t xml:space="preserve">PTS </w:t>
            </w:r>
            <w:r w:rsidRPr="2170BFFD">
              <w:rPr>
                <w:rFonts w:eastAsia="Calibri" w:cs="Calibri"/>
                <w:color w:val="000000" w:themeColor="text1"/>
                <w:szCs w:val="22"/>
              </w:rPr>
              <w:t>Corporate)</w:t>
            </w:r>
          </w:p>
        </w:tc>
      </w:tr>
      <w:tr w:rsidR="00966F66" w14:paraId="5BA82C71" w14:textId="77777777" w:rsidTr="2170BFF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F95F677" w:rsidR="00966F66" w:rsidRDefault="7CFEDFBD" w:rsidP="2170BFFD">
            <w:pPr>
              <w:spacing w:before="100" w:after="100" w:line="276" w:lineRule="auto"/>
            </w:pPr>
            <w:r w:rsidRPr="2170BFFD">
              <w:rPr>
                <w:rFonts w:cs="Arial"/>
              </w:rPr>
              <w:t>Remote</w:t>
            </w:r>
          </w:p>
        </w:tc>
      </w:tr>
      <w:tr w:rsidR="00966F66" w14:paraId="61E91F65" w14:textId="77777777" w:rsidTr="2170BFFD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1A6702EC" w:rsidR="00966F66" w:rsidRDefault="00E87278" w:rsidP="00966F66">
            <w:pPr>
              <w:spacing w:before="100" w:after="100"/>
            </w:pPr>
            <w:r>
              <w:t>S</w:t>
            </w:r>
            <w:r w:rsidR="005E6279">
              <w:t xml:space="preserve">tep 2 </w:t>
            </w:r>
            <w:r w:rsidR="70830414">
              <w:t>S</w:t>
            </w:r>
            <w:r>
              <w:t>er</w:t>
            </w:r>
            <w:r w:rsidR="0B453C61">
              <w:t>vice Manager</w:t>
            </w:r>
          </w:p>
        </w:tc>
      </w:tr>
      <w:tr w:rsidR="00966F66" w14:paraId="61110A87" w14:textId="77777777" w:rsidTr="2170BFFD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69A0C140" w:rsidR="00966F66" w:rsidRDefault="005E6279" w:rsidP="00966F66">
            <w:pPr>
              <w:spacing w:before="100" w:after="100"/>
            </w:pPr>
            <w:r>
              <w:t xml:space="preserve">Step 2 </w:t>
            </w:r>
            <w:r w:rsidR="381E5F4C">
              <w:t>Team Lead</w:t>
            </w:r>
          </w:p>
        </w:tc>
      </w:tr>
      <w:tr w:rsidR="00966F66" w14:paraId="459E1B5F" w14:textId="77777777" w:rsidTr="2170BFFD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CC0937E" w:rsidR="00966F66" w:rsidRDefault="29FA8E2B" w:rsidP="000B4B88">
            <w:pPr>
              <w:spacing w:before="100" w:after="100" w:line="276" w:lineRule="auto"/>
            </w:pPr>
            <w:r>
              <w:t xml:space="preserve">Step 2 </w:t>
            </w:r>
            <w:r w:rsidR="005E6279">
              <w:t xml:space="preserve">Service </w:t>
            </w:r>
            <w:r w:rsidR="20D8234A">
              <w:t>M</w:t>
            </w:r>
            <w:r w:rsidR="005E6279">
              <w:t>anager</w:t>
            </w:r>
            <w:r w:rsidR="0D6508D8">
              <w:t xml:space="preserve">, </w:t>
            </w:r>
            <w:r w:rsidR="005E6279">
              <w:t xml:space="preserve">Clinical Lead, Step 2 </w:t>
            </w:r>
            <w:r w:rsidR="00370195">
              <w:t>Seniors</w:t>
            </w:r>
            <w:r w:rsidR="005E6279">
              <w:t xml:space="preserve"> </w:t>
            </w:r>
          </w:p>
        </w:tc>
      </w:tr>
      <w:tr w:rsidR="00966F66" w14:paraId="34A2BEBB" w14:textId="77777777" w:rsidTr="2170BFFD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572266BC" w14:textId="29E220DA" w:rsidR="000B4B88" w:rsidRPr="000B4B88" w:rsidRDefault="71B5DBAD" w:rsidP="2170BFFD">
            <w:pPr>
              <w:spacing w:before="100" w:after="100" w:afterAutospacing="1" w:line="276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To be part of the PTS Service as a Trainee Psychological Wellbeing Practitioner providing assessments and low intensity interventions,</w:t>
            </w:r>
            <w:r w:rsidR="00370195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Pr="2170BFFD">
              <w:rPr>
                <w:rFonts w:eastAsia="Calibri" w:cs="Calibri"/>
                <w:color w:val="000000" w:themeColor="text1"/>
                <w:szCs w:val="22"/>
              </w:rPr>
              <w:t>GSH,</w:t>
            </w:r>
            <w:r w:rsidR="002961BD">
              <w:rPr>
                <w:rFonts w:eastAsia="Calibri" w:cs="Calibri"/>
                <w:color w:val="000000" w:themeColor="text1"/>
                <w:szCs w:val="22"/>
              </w:rPr>
              <w:t xml:space="preserve"> computerised CBT,</w:t>
            </w:r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 Step 2 </w:t>
            </w:r>
            <w:proofErr w:type="gramStart"/>
            <w:r w:rsidRPr="2170BFFD">
              <w:rPr>
                <w:rFonts w:eastAsia="Calibri" w:cs="Calibri"/>
                <w:color w:val="000000" w:themeColor="text1"/>
                <w:szCs w:val="22"/>
              </w:rPr>
              <w:t>Groups</w:t>
            </w:r>
            <w:proofErr w:type="gramEnd"/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 and developmental work to support the growth of step 2 interventions in corporate services.</w:t>
            </w:r>
          </w:p>
          <w:p w14:paraId="027DF167" w14:textId="61755B9F" w:rsidR="000B4B88" w:rsidRPr="000B4B88" w:rsidRDefault="000B4B88" w:rsidP="2170BFFD">
            <w:pPr>
              <w:spacing w:after="100" w:afterAutospacing="1" w:line="276" w:lineRule="auto"/>
              <w:rPr>
                <w:rFonts w:cs="Arial"/>
                <w:shd w:val="clear" w:color="auto" w:fill="FFFFFF"/>
              </w:rPr>
            </w:pPr>
          </w:p>
        </w:tc>
      </w:tr>
      <w:tr w:rsidR="00966F66" w14:paraId="3CFD1385" w14:textId="77777777" w:rsidTr="2170BFFD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536B465" w14:textId="246F1DEC" w:rsidR="000B4B88" w:rsidRPr="000B4B88" w:rsidRDefault="000B4B88" w:rsidP="2170BFFD">
            <w:pPr>
              <w:spacing w:after="100" w:afterAutospacing="1" w:line="276" w:lineRule="auto"/>
              <w:rPr>
                <w:rFonts w:cs="Arial"/>
                <w:shd w:val="clear" w:color="auto" w:fill="FFFFFF"/>
              </w:rPr>
            </w:pPr>
            <w:r w:rsidRPr="2170BFFD">
              <w:rPr>
                <w:rFonts w:cs="Arial"/>
                <w:shd w:val="clear" w:color="auto" w:fill="FFFFFF"/>
              </w:rPr>
              <w:t xml:space="preserve">In this role, you will provide Low Intensity interventions whilst undertaking the PG Certificate delivered by </w:t>
            </w:r>
            <w:r w:rsidRPr="004232FB">
              <w:rPr>
                <w:rFonts w:cs="Arial"/>
              </w:rPr>
              <w:t xml:space="preserve">the University </w:t>
            </w:r>
            <w:r w:rsidR="004232FB" w:rsidRPr="004232FB">
              <w:rPr>
                <w:rFonts w:cs="Arial"/>
              </w:rPr>
              <w:t xml:space="preserve">of Sheffield </w:t>
            </w:r>
            <w:r w:rsidR="00370195">
              <w:rPr>
                <w:rFonts w:cs="Arial"/>
              </w:rPr>
              <w:t xml:space="preserve">starting in </w:t>
            </w:r>
            <w:r w:rsidR="004232FB" w:rsidRPr="004232FB">
              <w:rPr>
                <w:rFonts w:cs="Arial"/>
              </w:rPr>
              <w:t>October</w:t>
            </w:r>
            <w:r w:rsidRPr="004232FB">
              <w:rPr>
                <w:rFonts w:cs="Arial"/>
              </w:rPr>
              <w:t xml:space="preserve"> 202</w:t>
            </w:r>
            <w:r w:rsidR="2FA259DB" w:rsidRPr="004232FB">
              <w:rPr>
                <w:rFonts w:cs="Arial"/>
              </w:rPr>
              <w:t>1</w:t>
            </w:r>
            <w:r w:rsidRPr="2170BFFD">
              <w:rPr>
                <w:rFonts w:cs="Arial"/>
                <w:shd w:val="clear" w:color="auto" w:fill="FFFFFF"/>
              </w:rPr>
              <w:t>. This training post will equip you to provide Step 2 Guided Self-Help Low Intensity Interventions to clients with a range of common mental health problems such as anxiety and depression in primary care, for which CBT interventions are demonstrated to be clinically effective.</w:t>
            </w:r>
          </w:p>
          <w:p w14:paraId="7EB367F2" w14:textId="5A61317C" w:rsidR="000B4B88" w:rsidRDefault="005E6279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>You will be joining a motivated workforce and will be supported in the completion of both your academic study and the clinical delivery by skilled and experienced supervisors.</w:t>
            </w:r>
          </w:p>
          <w:p w14:paraId="0E44ACF6" w14:textId="37F88D56" w:rsidR="00966F66" w:rsidRPr="004232FB" w:rsidRDefault="005E6279" w:rsidP="004232FB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2170BFFD">
              <w:rPr>
                <w:rFonts w:cs="Arial"/>
                <w:shd w:val="clear" w:color="auto" w:fill="FFFFFF"/>
              </w:rPr>
              <w:t xml:space="preserve">On successful completion of your </w:t>
            </w:r>
            <w:proofErr w:type="gramStart"/>
            <w:r w:rsidRPr="2170BFFD">
              <w:rPr>
                <w:rFonts w:cs="Arial"/>
                <w:shd w:val="clear" w:color="auto" w:fill="FFFFFF"/>
              </w:rPr>
              <w:t>training</w:t>
            </w:r>
            <w:proofErr w:type="gramEnd"/>
            <w:r w:rsidRPr="2170BFFD">
              <w:rPr>
                <w:rFonts w:cs="Arial"/>
                <w:shd w:val="clear" w:color="auto" w:fill="FFFFFF"/>
              </w:rPr>
              <w:t xml:space="preserve"> you will transition into the role of a qualified PWP.</w:t>
            </w:r>
          </w:p>
          <w:p w14:paraId="2E1D21BC" w14:textId="26368F3D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Accept referrals via agreed protocols within the PTS Service</w:t>
            </w:r>
          </w:p>
          <w:p w14:paraId="619C3D9D" w14:textId="25762C50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Monitor personal performance in accordance with job plan</w:t>
            </w:r>
          </w:p>
          <w:p w14:paraId="0E8E3FE1" w14:textId="07595B7D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Adhere to clinical and referral protocols, ensuring unsuitable service users receive a warm onward referral to the most appropriate external service</w:t>
            </w:r>
          </w:p>
          <w:p w14:paraId="7076E632" w14:textId="388AE29F" w:rsidR="00966F66" w:rsidRPr="00DD16CA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Assess user’s suitability for psychological interventions</w:t>
            </w:r>
          </w:p>
          <w:p w14:paraId="4324B3BF" w14:textId="36079376" w:rsidR="00DD16CA" w:rsidRDefault="00DD16CA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Manage risk to self, risk to others, risk from others and ensure safeguarding and risk management procedures are adhered to</w:t>
            </w:r>
          </w:p>
          <w:p w14:paraId="05566909" w14:textId="49097FF4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Professional responsibility for the assessment and treatment of users on caseloads ensuring that it is line within clinical governance</w:t>
            </w:r>
          </w:p>
          <w:p w14:paraId="3133AA09" w14:textId="31A738B9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Formulate, implement and evaluate therapy programmes for </w:t>
            </w:r>
            <w:proofErr w:type="gramStart"/>
            <w:r w:rsidRPr="2170BFFD">
              <w:rPr>
                <w:rFonts w:eastAsia="Calibri" w:cs="Calibri"/>
                <w:color w:val="000000" w:themeColor="text1"/>
                <w:szCs w:val="22"/>
              </w:rPr>
              <w:t>users</w:t>
            </w:r>
            <w:proofErr w:type="gramEnd"/>
          </w:p>
          <w:p w14:paraId="0E43534F" w14:textId="6DBA1C87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2170BFFD">
              <w:rPr>
                <w:rFonts w:eastAsia="Calibri" w:cs="Calibri"/>
                <w:color w:val="000000" w:themeColor="text1"/>
                <w:szCs w:val="22"/>
              </w:rPr>
              <w:t>in order to</w:t>
            </w:r>
            <w:proofErr w:type="gramEnd"/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 manage waiting list times and that treatment times are user centred.</w:t>
            </w:r>
          </w:p>
          <w:p w14:paraId="0E4F15F8" w14:textId="65ACB9DC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Participate in clinical supervision and case management ensuring that you adhere to an agreed activity plan in line with published standards</w:t>
            </w:r>
          </w:p>
          <w:p w14:paraId="3FAB0AE2" w14:textId="57977D20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Attend Multi-Disciplinary meetings relating to referrals or users in treatment</w:t>
            </w:r>
          </w:p>
          <w:p w14:paraId="5D26922E" w14:textId="37F9303C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Work closely with all members of the PTS Team to ensure users receive appropriate step-up/down arrangements.</w:t>
            </w:r>
          </w:p>
          <w:p w14:paraId="12043B7B" w14:textId="548CA969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Assess and integrate issues surrounding work and employment into the overall therapy process</w:t>
            </w:r>
          </w:p>
          <w:p w14:paraId="50EE86EA" w14:textId="35EB45B5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Actively participate in team meetings</w:t>
            </w:r>
          </w:p>
          <w:p w14:paraId="294BB867" w14:textId="60B45463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Liaise with other health and social care professions from a range of agencies in the relation to care and support provided to users.</w:t>
            </w:r>
          </w:p>
          <w:p w14:paraId="6A10E679" w14:textId="2B775EE5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Complete all requirements relating to data collection and storage of same within service.</w:t>
            </w:r>
          </w:p>
          <w:p w14:paraId="7E3EF6CB" w14:textId="665E7B3E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Keep contemporaneous records of all a clinical activity in line with organisation standards and protocols</w:t>
            </w:r>
          </w:p>
          <w:p w14:paraId="5EFEBC33" w14:textId="3A850444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lastRenderedPageBreak/>
              <w:t xml:space="preserve">Ensure all records are input directly on the </w:t>
            </w:r>
            <w:r w:rsidR="004232FB">
              <w:rPr>
                <w:rFonts w:eastAsia="Calibri" w:cs="Calibri"/>
                <w:color w:val="000000" w:themeColor="text1"/>
                <w:szCs w:val="22"/>
              </w:rPr>
              <w:t xml:space="preserve">clinical recording </w:t>
            </w:r>
            <w:r w:rsidR="002961BD">
              <w:rPr>
                <w:rFonts w:eastAsia="Calibri" w:cs="Calibri"/>
                <w:color w:val="000000" w:themeColor="text1"/>
                <w:szCs w:val="22"/>
              </w:rPr>
              <w:t>system in line with governance requirements</w:t>
            </w:r>
          </w:p>
          <w:p w14:paraId="6D82E4B2" w14:textId="669F5145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Maintain standards of practice as defined by service protocols and national IAPT/Nice Guidelines</w:t>
            </w:r>
          </w:p>
          <w:p w14:paraId="566430CD" w14:textId="0374A99A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Keep knowledge up to date in relation to the guidelines set by the Dept. of Health</w:t>
            </w:r>
          </w:p>
          <w:p w14:paraId="08B4BEF4" w14:textId="53CE429C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Be aware of and keep up to date with advances in psychological therapies</w:t>
            </w:r>
          </w:p>
          <w:p w14:paraId="2EE9DB74" w14:textId="59A4B35E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Keep up to date records in relation to your own CPD and ensure that own personal development maintains your specialist knowledge of latest theoretical and service delivery models</w:t>
            </w:r>
          </w:p>
          <w:p w14:paraId="23A94ABF" w14:textId="4118BFA7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Participate in service improvement by highlighting issues and, in conjunction with Team leader and as approved by Clinical Governance Team, implement changes in practice.</w:t>
            </w:r>
          </w:p>
          <w:p w14:paraId="26BD06EF" w14:textId="452B391F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Provide advice regarding the practice and delivery of</w:t>
            </w:r>
            <w:r w:rsidR="7D378247" w:rsidRPr="2170BFFD">
              <w:rPr>
                <w:rFonts w:eastAsia="Calibri" w:cs="Calibri"/>
                <w:color w:val="000000" w:themeColor="text1"/>
                <w:szCs w:val="22"/>
              </w:rPr>
              <w:t xml:space="preserve"> Low Intensity</w:t>
            </w:r>
            <w:r w:rsidRPr="2170BFFD">
              <w:rPr>
                <w:rFonts w:eastAsia="Calibri" w:cs="Calibri"/>
                <w:color w:val="000000" w:themeColor="text1"/>
                <w:szCs w:val="22"/>
              </w:rPr>
              <w:t xml:space="preserve"> CBT to individuals/groups and other bodies across the organisation and contract area</w:t>
            </w:r>
          </w:p>
          <w:p w14:paraId="408F2F0B" w14:textId="328B00FF" w:rsidR="00966F66" w:rsidRDefault="6A87F13D" w:rsidP="2170BFFD">
            <w:pPr>
              <w:pStyle w:val="ListParagraph"/>
              <w:numPr>
                <w:ilvl w:val="0"/>
                <w:numId w:val="1"/>
              </w:numPr>
              <w:spacing w:before="60" w:afterLines="60" w:after="144" w:line="276" w:lineRule="auto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Promote and maintain links with Primary and Secondary Care Staff to deliver an effective service.</w:t>
            </w:r>
          </w:p>
          <w:p w14:paraId="44BDB607" w14:textId="5552FB66" w:rsidR="00966F66" w:rsidRDefault="6A87F13D" w:rsidP="004232FB">
            <w:pPr>
              <w:spacing w:before="100" w:after="100" w:line="276" w:lineRule="auto"/>
            </w:pPr>
            <w:r w:rsidRPr="2170BFFD">
              <w:rPr>
                <w:rFonts w:eastAsia="Calibri" w:cs="Calibri"/>
                <w:color w:val="000000" w:themeColor="text1"/>
                <w:szCs w:val="22"/>
              </w:rPr>
              <w:t>Any other reasonable duties as required.</w:t>
            </w:r>
          </w:p>
        </w:tc>
      </w:tr>
      <w:tr w:rsidR="00966F66" w14:paraId="3161C07B" w14:textId="77777777" w:rsidTr="2170BFFD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D2BFE93" w:rsidR="00966F66" w:rsidRDefault="002971B4" w:rsidP="0090771D">
            <w:pPr>
              <w:spacing w:before="100" w:after="100"/>
            </w:pPr>
            <w:r>
              <w:t xml:space="preserve">Provided by </w:t>
            </w:r>
            <w:r w:rsidRPr="004232FB">
              <w:t xml:space="preserve">University of </w:t>
            </w:r>
            <w:r w:rsidR="004232FB" w:rsidRPr="004232FB">
              <w:t>Sheffield</w:t>
            </w:r>
            <w:r w:rsidR="004232FB">
              <w:t xml:space="preserve"> </w:t>
            </w:r>
            <w:r>
              <w:t xml:space="preserve">and </w:t>
            </w:r>
            <w:r w:rsidR="004232FB">
              <w:t>Psychological Therapy Service (PTS)</w:t>
            </w:r>
          </w:p>
        </w:tc>
      </w:tr>
      <w:tr w:rsidR="00966F66" w14:paraId="4004EF95" w14:textId="77777777" w:rsidTr="2170BFFD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018B5EB9" w:rsidR="00B369D7" w:rsidRPr="002961BD" w:rsidRDefault="00B369D7" w:rsidP="002961BD">
            <w:pPr>
              <w:spacing w:after="200"/>
              <w:jc w:val="both"/>
              <w:rPr>
                <w:rFonts w:cs="Calibri"/>
                <w:b/>
                <w:bCs/>
                <w:szCs w:val="22"/>
              </w:rPr>
            </w:pPr>
            <w:proofErr w:type="gramStart"/>
            <w:r w:rsidRPr="00B369D7">
              <w:rPr>
                <w:rFonts w:cs="Calibri"/>
                <w:bCs/>
                <w:szCs w:val="22"/>
              </w:rPr>
              <w:t>In order to</w:t>
            </w:r>
            <w:proofErr w:type="gramEnd"/>
            <w:r w:rsidRPr="00B369D7">
              <w:rPr>
                <w:rFonts w:cs="Calibri"/>
                <w:bCs/>
                <w:szCs w:val="22"/>
              </w:rPr>
              <w:t xml:space="preserve"> complete the course, candidates will need to be able to carry out some self-directed study outside of their working hours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3ED317C3" w:rsidR="00966F66" w:rsidRPr="008D14A7" w:rsidRDefault="00966F66" w:rsidP="008D14A7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F2038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829C359" w14:textId="34A2E168" w:rsidR="009F2038" w:rsidRPr="00994150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Ability to study successfully at undergraduate year </w:t>
            </w:r>
            <w:r w:rsidR="002961BD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level or the equivalent.</w:t>
            </w:r>
          </w:p>
          <w:p w14:paraId="4315561D" w14:textId="46FC718A" w:rsidR="009F2038" w:rsidRPr="00966F66" w:rsidRDefault="009F2038" w:rsidP="009F2038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18CD50F" w14:textId="77777777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therapy.</w:t>
            </w:r>
          </w:p>
          <w:p w14:paraId="02D678CB" w14:textId="77777777" w:rsidR="009F2038" w:rsidRPr="006866D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 w:rsidRPr="006866D8">
              <w:rPr>
                <w:rFonts w:cs="Calibri"/>
                <w:szCs w:val="22"/>
              </w:rPr>
              <w:t>Psychology or other health related postgraduate degree</w:t>
            </w:r>
          </w:p>
          <w:p w14:paraId="78E4BD23" w14:textId="77777777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 degree.</w:t>
            </w:r>
          </w:p>
          <w:p w14:paraId="249563A3" w14:textId="4C363A58" w:rsidR="009F2038" w:rsidRPr="00966F66" w:rsidRDefault="009F2038" w:rsidP="009F2038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F203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Experience</w:t>
            </w:r>
          </w:p>
        </w:tc>
        <w:tc>
          <w:tcPr>
            <w:tcW w:w="3827" w:type="dxa"/>
          </w:tcPr>
          <w:p w14:paraId="430F62EB" w14:textId="05FD4967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working with people who have suffered with a mental health problem</w:t>
            </w:r>
            <w:r w:rsidR="002961BD">
              <w:rPr>
                <w:lang w:eastAsia="en-GB"/>
              </w:rPr>
              <w:t xml:space="preserve"> for a minimum of 2 years</w:t>
            </w:r>
          </w:p>
          <w:p w14:paraId="4052A930" w14:textId="1C692A2C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Evidence of ability to study successfully at undergraduate year </w:t>
            </w:r>
            <w:r w:rsidR="002961BD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level or the equivalent.</w:t>
            </w:r>
          </w:p>
          <w:p w14:paraId="3B562B01" w14:textId="77777777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954F767" w14:textId="77777777" w:rsidR="009F2038" w:rsidRPr="00994150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  <w:p w14:paraId="73BCA857" w14:textId="77777777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</w:tr>
      <w:tr w:rsidR="009F2038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79CE098" w14:textId="77777777" w:rsidR="009F2038" w:rsidRPr="000B4B88" w:rsidRDefault="009F2038" w:rsidP="009F2038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2860D394" w14:textId="77777777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25A19CA0" w14:textId="77777777" w:rsidR="009F2038" w:rsidRPr="00994150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Willingness to travel </w:t>
            </w:r>
          </w:p>
          <w:p w14:paraId="2F77305B" w14:textId="56B562D1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D5D1F56" w14:textId="77777777" w:rsidR="009F2038" w:rsidRDefault="009F2038" w:rsidP="009F2038">
            <w:pPr>
              <w:pStyle w:val="BulletListDense"/>
              <w:numPr>
                <w:ilvl w:val="0"/>
                <w:numId w:val="1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Training in nursing, social work, occupational therapy, art therapy or within a psychological therapy, </w:t>
            </w:r>
            <w:proofErr w:type="gramStart"/>
            <w:r>
              <w:rPr>
                <w:lang w:eastAsia="en-GB"/>
              </w:rPr>
              <w:t>psychology</w:t>
            </w:r>
            <w:proofErr w:type="gramEnd"/>
            <w:r>
              <w:rPr>
                <w:lang w:eastAsia="en-GB"/>
              </w:rPr>
              <w:t xml:space="preserve"> or other health related undergraduate / post graduate degree.</w:t>
            </w:r>
          </w:p>
          <w:p w14:paraId="0A86D72C" w14:textId="77777777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</w:tr>
      <w:tr w:rsidR="009F2038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F2038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4B390556" w:rsidR="009F2038" w:rsidRDefault="009F2038" w:rsidP="002C7A5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658E91AD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29778718" w:rsidR="009F2038" w:rsidRDefault="009F2038" w:rsidP="002C7A5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669473BE" w14:textId="77777777" w:rsidR="009F2038" w:rsidRPr="0090771D" w:rsidRDefault="009F2038" w:rsidP="009F2038">
            <w:pPr>
              <w:pStyle w:val="ListParagraph"/>
              <w:rPr>
                <w:rFonts w:cs="Calibri"/>
                <w:szCs w:val="22"/>
              </w:rPr>
            </w:pPr>
          </w:p>
          <w:p w14:paraId="6986771D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A007E26" w14:textId="79F383BF" w:rsidR="009F2038" w:rsidRDefault="009F2038" w:rsidP="002C7A5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0E1230BF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6AE4DAB0" w:rsidR="009F2038" w:rsidRDefault="009F2038" w:rsidP="002C7A5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6A93EA0" w14:textId="77777777" w:rsidR="009F2038" w:rsidRPr="0090771D" w:rsidRDefault="009F2038" w:rsidP="009F2038">
            <w:pPr>
              <w:pStyle w:val="ListParagraph"/>
              <w:rPr>
                <w:rFonts w:cs="Calibri"/>
                <w:szCs w:val="22"/>
              </w:rPr>
            </w:pPr>
          </w:p>
          <w:p w14:paraId="68A680D4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F65722" w14:textId="3E384D7C" w:rsidR="009F2038" w:rsidRDefault="009F2038" w:rsidP="002C7A5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time management skills</w:t>
            </w:r>
          </w:p>
          <w:p w14:paraId="11017394" w14:textId="77777777" w:rsidR="002C7A5C" w:rsidRDefault="002C7A5C" w:rsidP="002C7A5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6F5727" w14:textId="77777777" w:rsidR="002C7A5C" w:rsidRDefault="002C7A5C" w:rsidP="002C7A5C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Times New Roman"/>
              </w:rPr>
            </w:pPr>
            <w:r>
              <w:rPr>
                <w:rStyle w:val="normaltextrun"/>
                <w:rFonts w:eastAsia="Times New Roman"/>
                <w:color w:val="000000"/>
                <w:shd w:val="clear" w:color="auto" w:fill="FFFFFF"/>
              </w:rPr>
              <w:t>An awareness of and commitment to supporting and facilitating diversity and inclusion</w:t>
            </w:r>
            <w:r>
              <w:rPr>
                <w:rStyle w:val="eop"/>
                <w:rFonts w:eastAsia="Times New Roman"/>
                <w:color w:val="000000"/>
                <w:shd w:val="clear" w:color="auto" w:fill="FFFFFF"/>
              </w:rPr>
              <w:t> </w:t>
            </w:r>
          </w:p>
          <w:p w14:paraId="21FB89F2" w14:textId="2DAA0E60" w:rsidR="002C7A5C" w:rsidRPr="0090771D" w:rsidRDefault="002C7A5C" w:rsidP="002C7A5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3DA21C2D" w14:textId="77777777" w:rsidR="008D14A7" w:rsidRDefault="008D14A7" w:rsidP="008D14A7"/>
    <w:p w14:paraId="30A17578" w14:textId="71574FED" w:rsidR="00522685" w:rsidRPr="008D14A7" w:rsidRDefault="00522685" w:rsidP="008D14A7">
      <w:pPr>
        <w:pStyle w:val="Heading2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A005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6A005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A005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CBD1" w14:textId="77777777" w:rsidR="001F1F5D" w:rsidRDefault="001F1F5D" w:rsidP="00A96CB2">
      <w:r>
        <w:separator/>
      </w:r>
    </w:p>
  </w:endnote>
  <w:endnote w:type="continuationSeparator" w:id="0">
    <w:p w14:paraId="1BDF87E5" w14:textId="77777777" w:rsidR="001F1F5D" w:rsidRDefault="001F1F5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170BFFD" w:rsidRPr="2170BFF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2170BFFD" w:rsidRPr="2170BFF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2170BFFD" w:rsidRPr="2170BFF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2170BFFD" w:rsidRPr="2170BFF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2170BFF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8F2C" w14:textId="77777777" w:rsidR="001F1F5D" w:rsidRDefault="001F1F5D" w:rsidP="00A96CB2">
      <w:r>
        <w:separator/>
      </w:r>
    </w:p>
  </w:footnote>
  <w:footnote w:type="continuationSeparator" w:id="0">
    <w:p w14:paraId="7600313D" w14:textId="77777777" w:rsidR="001F1F5D" w:rsidRDefault="001F1F5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2170BFFD" w:rsidP="00A96CB2">
    <w:pPr>
      <w:pStyle w:val="HeaderEven"/>
    </w:pPr>
    <w:r>
      <w:rPr>
        <w:noProof/>
      </w:rPr>
      <w:drawing>
        <wp:inline distT="0" distB="0" distL="0" distR="0" wp14:anchorId="12C2CC92" wp14:editId="004AD3F6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DAC38CB" w:rsidR="005E1013" w:rsidRPr="004A6AA8" w:rsidRDefault="006A005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32FB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DAC38CB" w:rsidR="005E1013" w:rsidRPr="004A6AA8" w:rsidRDefault="006A005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32FB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14FE227" w:rsidR="00AD6216" w:rsidRPr="004A6AA8" w:rsidRDefault="006A005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32FB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14FE227" w:rsidR="00AD6216" w:rsidRPr="004A6AA8" w:rsidRDefault="006A005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32FB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8pt;height:276pt" o:bullet="t">
        <v:imagedata r:id="rId1" o:title="VHG_petals_only_colour"/>
      </v:shape>
    </w:pict>
  </w:numPicBullet>
  <w:numPicBullet w:numPicBulletId="1">
    <w:pict>
      <v:shape id="_x0000_i1041" type="#_x0000_t75" style="width:48pt;height:42pt" o:bullet="t">
        <v:imagedata r:id="rId2" o:title="clip_image00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multi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hybridMultilevel"/>
    <w:tmpl w:val="016CFCA8"/>
    <w:lvl w:ilvl="0" w:tplc="F8DEE7B8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  <w:lvl w:ilvl="1" w:tplc="0AE0B4D8">
      <w:numFmt w:val="decimal"/>
      <w:lvlText w:val=""/>
      <w:lvlJc w:val="left"/>
    </w:lvl>
    <w:lvl w:ilvl="2" w:tplc="6D02474C">
      <w:numFmt w:val="decimal"/>
      <w:lvlText w:val=""/>
      <w:lvlJc w:val="left"/>
    </w:lvl>
    <w:lvl w:ilvl="3" w:tplc="C6949C88">
      <w:numFmt w:val="decimal"/>
      <w:lvlText w:val=""/>
      <w:lvlJc w:val="left"/>
    </w:lvl>
    <w:lvl w:ilvl="4" w:tplc="915C0E48">
      <w:numFmt w:val="decimal"/>
      <w:lvlText w:val=""/>
      <w:lvlJc w:val="left"/>
    </w:lvl>
    <w:lvl w:ilvl="5" w:tplc="29167EDE">
      <w:numFmt w:val="decimal"/>
      <w:lvlText w:val=""/>
      <w:lvlJc w:val="left"/>
    </w:lvl>
    <w:lvl w:ilvl="6" w:tplc="6B46C86A">
      <w:numFmt w:val="decimal"/>
      <w:lvlText w:val=""/>
      <w:lvlJc w:val="left"/>
    </w:lvl>
    <w:lvl w:ilvl="7" w:tplc="41BC272A">
      <w:numFmt w:val="decimal"/>
      <w:lvlText w:val=""/>
      <w:lvlJc w:val="left"/>
    </w:lvl>
    <w:lvl w:ilvl="8" w:tplc="003073E2">
      <w:numFmt w:val="decimal"/>
      <w:lvlText w:val=""/>
      <w:lvlJc w:val="left"/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2673382"/>
    <w:multiLevelType w:val="hybridMultilevel"/>
    <w:tmpl w:val="9EEAF7A0"/>
    <w:lvl w:ilvl="0" w:tplc="4F02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8C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6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6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3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85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B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E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CD3FC8"/>
    <w:multiLevelType w:val="hybridMultilevel"/>
    <w:tmpl w:val="169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6812"/>
    <w:multiLevelType w:val="hybridMultilevel"/>
    <w:tmpl w:val="F2F438F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0094"/>
    <w:multiLevelType w:val="hybridMultilevel"/>
    <w:tmpl w:val="A05C5136"/>
    <w:lvl w:ilvl="0" w:tplc="3588FB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133B"/>
    <w:rsid w:val="000B4B88"/>
    <w:rsid w:val="000B543A"/>
    <w:rsid w:val="000C22EE"/>
    <w:rsid w:val="000F1AD1"/>
    <w:rsid w:val="000F3980"/>
    <w:rsid w:val="001138E4"/>
    <w:rsid w:val="00132A6E"/>
    <w:rsid w:val="00145030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1F1F5D"/>
    <w:rsid w:val="00203534"/>
    <w:rsid w:val="0020579B"/>
    <w:rsid w:val="00214E5E"/>
    <w:rsid w:val="00232ED5"/>
    <w:rsid w:val="0024338F"/>
    <w:rsid w:val="0026053A"/>
    <w:rsid w:val="00266A7A"/>
    <w:rsid w:val="002767D4"/>
    <w:rsid w:val="002961BD"/>
    <w:rsid w:val="002971B4"/>
    <w:rsid w:val="002A0415"/>
    <w:rsid w:val="002A19D2"/>
    <w:rsid w:val="002A56DE"/>
    <w:rsid w:val="002C1886"/>
    <w:rsid w:val="002C26B0"/>
    <w:rsid w:val="002C7A5C"/>
    <w:rsid w:val="002E12D8"/>
    <w:rsid w:val="002F6E88"/>
    <w:rsid w:val="003009D3"/>
    <w:rsid w:val="003163AC"/>
    <w:rsid w:val="0031732C"/>
    <w:rsid w:val="00317A49"/>
    <w:rsid w:val="00317DFA"/>
    <w:rsid w:val="0032018C"/>
    <w:rsid w:val="00331E01"/>
    <w:rsid w:val="0033354B"/>
    <w:rsid w:val="003355CB"/>
    <w:rsid w:val="003469E4"/>
    <w:rsid w:val="003650D1"/>
    <w:rsid w:val="00370195"/>
    <w:rsid w:val="0038772C"/>
    <w:rsid w:val="0038785C"/>
    <w:rsid w:val="00394668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32F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3F8B"/>
    <w:rsid w:val="00484AE6"/>
    <w:rsid w:val="004B0D6E"/>
    <w:rsid w:val="004D7F07"/>
    <w:rsid w:val="004E07B2"/>
    <w:rsid w:val="004E1C18"/>
    <w:rsid w:val="004E7C62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6279"/>
    <w:rsid w:val="005F4391"/>
    <w:rsid w:val="00612BE0"/>
    <w:rsid w:val="00615CDB"/>
    <w:rsid w:val="00633851"/>
    <w:rsid w:val="00634E75"/>
    <w:rsid w:val="006408D9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66D8"/>
    <w:rsid w:val="00693619"/>
    <w:rsid w:val="00693A0A"/>
    <w:rsid w:val="006A0050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37C73"/>
    <w:rsid w:val="00750F11"/>
    <w:rsid w:val="00757D37"/>
    <w:rsid w:val="00777004"/>
    <w:rsid w:val="00785B9C"/>
    <w:rsid w:val="007A1AC7"/>
    <w:rsid w:val="007B1F7A"/>
    <w:rsid w:val="007B55C3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14A7"/>
    <w:rsid w:val="008D26D9"/>
    <w:rsid w:val="008D63A7"/>
    <w:rsid w:val="008E6C1F"/>
    <w:rsid w:val="008F4ECD"/>
    <w:rsid w:val="008F6D99"/>
    <w:rsid w:val="009006AB"/>
    <w:rsid w:val="009057A6"/>
    <w:rsid w:val="0090771D"/>
    <w:rsid w:val="00907E4E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F2038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69D7"/>
    <w:rsid w:val="00B4728A"/>
    <w:rsid w:val="00B507D2"/>
    <w:rsid w:val="00B73492"/>
    <w:rsid w:val="00B83328"/>
    <w:rsid w:val="00B9216A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33D68"/>
    <w:rsid w:val="00C470DD"/>
    <w:rsid w:val="00C50A66"/>
    <w:rsid w:val="00C57856"/>
    <w:rsid w:val="00C600C2"/>
    <w:rsid w:val="00C653AC"/>
    <w:rsid w:val="00C7219D"/>
    <w:rsid w:val="00C83042"/>
    <w:rsid w:val="00C95CAF"/>
    <w:rsid w:val="00C96EE8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0D40"/>
    <w:rsid w:val="00DB2F17"/>
    <w:rsid w:val="00DD16CA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87278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C2884"/>
    <w:rsid w:val="09469D14"/>
    <w:rsid w:val="0B453C61"/>
    <w:rsid w:val="0D6508D8"/>
    <w:rsid w:val="186BC502"/>
    <w:rsid w:val="20D8234A"/>
    <w:rsid w:val="2170BFFD"/>
    <w:rsid w:val="29FA8E2B"/>
    <w:rsid w:val="2E267463"/>
    <w:rsid w:val="2FA259DB"/>
    <w:rsid w:val="317C995C"/>
    <w:rsid w:val="34C6720F"/>
    <w:rsid w:val="381E5F4C"/>
    <w:rsid w:val="57060E1B"/>
    <w:rsid w:val="6746D187"/>
    <w:rsid w:val="6A87F13D"/>
    <w:rsid w:val="6EBE2C61"/>
    <w:rsid w:val="70830414"/>
    <w:rsid w:val="71B5DBAD"/>
    <w:rsid w:val="76B7AEC9"/>
    <w:rsid w:val="7AED7525"/>
    <w:rsid w:val="7CFEDFBD"/>
    <w:rsid w:val="7D378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3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4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5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6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2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8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9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2C7A5C"/>
  </w:style>
  <w:style w:type="character" w:customStyle="1" w:styleId="eop">
    <w:name w:val="eop"/>
    <w:basedOn w:val="DefaultParagraphFont"/>
    <w:rsid w:val="002C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D12D1"/>
    <w:rsid w:val="00166DFB"/>
    <w:rsid w:val="002A4840"/>
    <w:rsid w:val="00490EBB"/>
    <w:rsid w:val="0096635A"/>
    <w:rsid w:val="009C18FB"/>
    <w:rsid w:val="00CB6CF1"/>
    <w:rsid w:val="00D30471"/>
    <w:rsid w:val="00D43D3B"/>
    <w:rsid w:val="00DB2F17"/>
    <w:rsid w:val="00E5105C"/>
    <w:rsid w:val="00E80FB1"/>
    <w:rsid w:val="00E8598A"/>
    <w:rsid w:val="00E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0DC40-80AA-40B9-AF37-A961D0FE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68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PWP</vt:lpstr>
    </vt:vector>
  </TitlesOfParts>
  <Manager>Human Resources</Manager>
  <Company>RehabWorks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Chloe Turner</cp:lastModifiedBy>
  <cp:revision>2</cp:revision>
  <cp:lastPrinted>2018-03-16T13:36:00Z</cp:lastPrinted>
  <dcterms:created xsi:type="dcterms:W3CDTF">2021-06-28T15:03:00Z</dcterms:created>
  <dcterms:modified xsi:type="dcterms:W3CDTF">2021-06-28T15:03:00Z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