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C28D2B4" w:rsidR="005E1013" w:rsidRDefault="003E3633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A9263B">
            <w:rPr>
              <w:rStyle w:val="TitleChar"/>
            </w:rPr>
            <w:t>Step 2 Team Leader – Leicester, Leicestershire &amp; Rutland (LLR)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BE52E8" w14:paraId="7D49054C" w14:textId="77777777" w:rsidTr="00526D28">
        <w:tc>
          <w:tcPr>
            <w:tcW w:w="3256" w:type="dxa"/>
            <w:vAlign w:val="center"/>
          </w:tcPr>
          <w:p w14:paraId="3A063C37" w14:textId="11B54C75" w:rsidR="00BE52E8" w:rsidRDefault="00BE52E8" w:rsidP="00BE52E8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6BF3632A" w:rsidR="00BE52E8" w:rsidRDefault="00BE52E8" w:rsidP="00BE52E8">
            <w:pPr>
              <w:spacing w:before="100" w:after="100"/>
            </w:pPr>
            <w:r w:rsidRPr="00A24F9A">
              <w:rPr>
                <w:rFonts w:cs="Calibri"/>
                <w:szCs w:val="22"/>
              </w:rPr>
              <w:t xml:space="preserve">Step 2 </w:t>
            </w:r>
            <w:r>
              <w:rPr>
                <w:rFonts w:cs="Calibri"/>
                <w:szCs w:val="22"/>
              </w:rPr>
              <w:t>Team Lead</w:t>
            </w:r>
            <w:r w:rsidR="00387219">
              <w:rPr>
                <w:rFonts w:cs="Calibri"/>
                <w:szCs w:val="22"/>
              </w:rPr>
              <w:t>er</w:t>
            </w:r>
            <w:r w:rsidR="00D54119">
              <w:rPr>
                <w:rFonts w:cs="Calibri"/>
                <w:szCs w:val="22"/>
              </w:rPr>
              <w:t xml:space="preserve"> </w:t>
            </w:r>
          </w:p>
        </w:tc>
      </w:tr>
      <w:tr w:rsidR="00BE52E8" w14:paraId="19AB6488" w14:textId="77777777" w:rsidTr="00526D28">
        <w:tc>
          <w:tcPr>
            <w:tcW w:w="3256" w:type="dxa"/>
            <w:vAlign w:val="center"/>
          </w:tcPr>
          <w:p w14:paraId="755D3B7A" w14:textId="3D2363B8" w:rsidR="00BE52E8" w:rsidRDefault="00BE52E8" w:rsidP="00BE52E8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08A0B9FD" w:rsidR="00BE52E8" w:rsidRDefault="00BE52E8" w:rsidP="00BE52E8">
            <w:pPr>
              <w:spacing w:before="100" w:after="100"/>
            </w:pPr>
            <w:r w:rsidRPr="00A24F9A">
              <w:rPr>
                <w:rFonts w:cs="Calibri"/>
                <w:szCs w:val="22"/>
              </w:rPr>
              <w:t xml:space="preserve">NHS </w:t>
            </w:r>
            <w:r w:rsidR="00243C9D">
              <w:rPr>
                <w:rFonts w:cs="Calibri"/>
                <w:szCs w:val="22"/>
              </w:rPr>
              <w:t>IAPT Service</w:t>
            </w:r>
            <w:r w:rsidR="00D54119">
              <w:rPr>
                <w:rFonts w:cs="Calibri"/>
                <w:szCs w:val="22"/>
              </w:rPr>
              <w:t xml:space="preserve"> - LLR</w:t>
            </w:r>
          </w:p>
        </w:tc>
      </w:tr>
      <w:tr w:rsidR="00BE52E8" w14:paraId="5BA82C71" w14:textId="77777777" w:rsidTr="00526D28">
        <w:tc>
          <w:tcPr>
            <w:tcW w:w="3256" w:type="dxa"/>
            <w:vAlign w:val="center"/>
          </w:tcPr>
          <w:p w14:paraId="5F3C8594" w14:textId="774214C3" w:rsidR="00BE52E8" w:rsidRDefault="00BE52E8" w:rsidP="00BE52E8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68BB74AC" w:rsidR="00BE52E8" w:rsidRDefault="00243C9D" w:rsidP="00BE52E8">
            <w:pPr>
              <w:spacing w:before="100" w:after="100"/>
            </w:pPr>
            <w:r>
              <w:rPr>
                <w:rFonts w:cs="Calibri"/>
                <w:szCs w:val="22"/>
              </w:rPr>
              <w:t>Leicester, Leicestershire &amp; Rutland (LLR)</w:t>
            </w:r>
          </w:p>
        </w:tc>
      </w:tr>
      <w:tr w:rsidR="00BE52E8" w14:paraId="61E91F65" w14:textId="77777777" w:rsidTr="00526D28">
        <w:tc>
          <w:tcPr>
            <w:tcW w:w="3256" w:type="dxa"/>
            <w:vAlign w:val="center"/>
          </w:tcPr>
          <w:p w14:paraId="5DBDD5AC" w14:textId="74D00C36" w:rsidR="00BE52E8" w:rsidRDefault="00BE52E8" w:rsidP="00BE52E8">
            <w:pPr>
              <w:spacing w:before="100" w:after="100"/>
            </w:pPr>
            <w:r w:rsidRPr="004518CA">
              <w:t>Reporting to</w:t>
            </w:r>
            <w:r>
              <w:t xml:space="preserve">: 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AA154F1" w:rsidR="00BE52E8" w:rsidRDefault="00BE52E8" w:rsidP="00BE52E8">
            <w:pPr>
              <w:spacing w:before="100" w:after="100"/>
            </w:pPr>
            <w:r w:rsidRPr="00A24F9A">
              <w:rPr>
                <w:rFonts w:cs="Calibri"/>
                <w:szCs w:val="22"/>
              </w:rPr>
              <w:t>Service Manager</w:t>
            </w:r>
          </w:p>
        </w:tc>
      </w:tr>
      <w:tr w:rsidR="00BE52E8" w14:paraId="13153721" w14:textId="77777777" w:rsidTr="00966F66">
        <w:tc>
          <w:tcPr>
            <w:tcW w:w="3256" w:type="dxa"/>
            <w:vAlign w:val="center"/>
          </w:tcPr>
          <w:p w14:paraId="47666179" w14:textId="516654DA" w:rsidR="00BE52E8" w:rsidRDefault="00BE52E8" w:rsidP="00BE52E8">
            <w:pPr>
              <w:spacing w:before="100" w:after="100"/>
            </w:pPr>
            <w:r>
              <w:t>Direct reports:</w:t>
            </w:r>
          </w:p>
        </w:tc>
        <w:tc>
          <w:tcPr>
            <w:tcW w:w="6706" w:type="dxa"/>
            <w:vAlign w:val="center"/>
          </w:tcPr>
          <w:p w14:paraId="0F9A5186" w14:textId="146AEC34" w:rsidR="00BE52E8" w:rsidRDefault="00FD10A9" w:rsidP="00BE52E8">
            <w:pPr>
              <w:spacing w:before="100" w:after="100"/>
            </w:pPr>
            <w:r>
              <w:t xml:space="preserve">LLR </w:t>
            </w:r>
            <w:r w:rsidR="00387219">
              <w:t xml:space="preserve">Senior </w:t>
            </w:r>
            <w:r w:rsidR="00F91D20">
              <w:t xml:space="preserve">Psychological Wellbeing Practitioners </w:t>
            </w:r>
            <w:r w:rsidR="001E571D">
              <w:t>(SPWPS)</w:t>
            </w:r>
          </w:p>
          <w:p w14:paraId="3DB63B7E" w14:textId="46CAC6FB" w:rsidR="00F91D20" w:rsidRDefault="00FD10A9" w:rsidP="00BE52E8">
            <w:pPr>
              <w:spacing w:before="100" w:after="100"/>
            </w:pPr>
            <w:r>
              <w:t xml:space="preserve">LLR </w:t>
            </w:r>
            <w:r w:rsidR="00F91D20">
              <w:t>Senior Employment Ad</w:t>
            </w:r>
            <w:r w:rsidR="00913637">
              <w:t xml:space="preserve">visors </w:t>
            </w:r>
            <w:r w:rsidR="001E571D">
              <w:t xml:space="preserve">(SEAS) </w:t>
            </w:r>
          </w:p>
        </w:tc>
      </w:tr>
      <w:tr w:rsidR="00BE52E8" w14:paraId="61110A87" w14:textId="77777777" w:rsidTr="00966F66">
        <w:tc>
          <w:tcPr>
            <w:tcW w:w="3256" w:type="dxa"/>
            <w:vAlign w:val="center"/>
          </w:tcPr>
          <w:p w14:paraId="5996CE35" w14:textId="6924CA2B" w:rsidR="00BE52E8" w:rsidRDefault="00BE52E8" w:rsidP="00BE52E8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BE52E8" w:rsidRDefault="00BE52E8" w:rsidP="00BE52E8">
            <w:pPr>
              <w:spacing w:before="100" w:after="100"/>
            </w:pPr>
          </w:p>
        </w:tc>
      </w:tr>
      <w:tr w:rsidR="00BE52E8" w14:paraId="459E1B5F" w14:textId="77777777" w:rsidTr="00966F66">
        <w:tc>
          <w:tcPr>
            <w:tcW w:w="3256" w:type="dxa"/>
            <w:vAlign w:val="center"/>
          </w:tcPr>
          <w:p w14:paraId="3F242D0D" w14:textId="7D9E94A7" w:rsidR="00BE52E8" w:rsidRDefault="00BE52E8" w:rsidP="00BE52E8">
            <w:pPr>
              <w:spacing w:before="100" w:after="100"/>
            </w:pPr>
            <w:r>
              <w:t>Responsible to:</w:t>
            </w:r>
          </w:p>
          <w:p w14:paraId="65CDC27E" w14:textId="436CC73C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BE52E8" w:rsidRDefault="00BE52E8" w:rsidP="00BE52E8">
            <w:pPr>
              <w:spacing w:before="100" w:after="100"/>
            </w:pPr>
          </w:p>
        </w:tc>
      </w:tr>
      <w:tr w:rsidR="00BE52E8" w14:paraId="34A2BEBB" w14:textId="77777777" w:rsidTr="00966F66">
        <w:tc>
          <w:tcPr>
            <w:tcW w:w="3256" w:type="dxa"/>
            <w:vAlign w:val="center"/>
          </w:tcPr>
          <w:p w14:paraId="5D8CED71" w14:textId="47B9CCF8" w:rsidR="00BE52E8" w:rsidRDefault="00BE52E8" w:rsidP="00BE52E8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0943CEE" w14:textId="4A448A13" w:rsidR="005F6961" w:rsidRDefault="00FD10A9" w:rsidP="00BE52E8">
            <w:pPr>
              <w:spacing w:before="60" w:afterLines="60" w:after="144"/>
            </w:pPr>
            <w:r>
              <w:t xml:space="preserve">The </w:t>
            </w:r>
            <w:r w:rsidR="00E51CAF">
              <w:t>post holder</w:t>
            </w:r>
            <w:r>
              <w:t xml:space="preserve"> will </w:t>
            </w:r>
            <w:r w:rsidR="000A4E8D">
              <w:t xml:space="preserve">take a key role in the delivery of </w:t>
            </w:r>
            <w:r w:rsidR="00C410BB">
              <w:t>the IAPT Step 2 provision</w:t>
            </w:r>
            <w:r w:rsidR="005F6961">
              <w:t xml:space="preserve"> and </w:t>
            </w:r>
            <w:r w:rsidR="00877F0F">
              <w:t>Employment Advisory Service</w:t>
            </w:r>
            <w:r w:rsidR="00C410BB">
              <w:t xml:space="preserve"> </w:t>
            </w:r>
            <w:r w:rsidR="00877F0F">
              <w:t xml:space="preserve">across LLR. </w:t>
            </w:r>
            <w:r w:rsidR="00BB50D0">
              <w:t xml:space="preserve">Responsibilities </w:t>
            </w:r>
            <w:r w:rsidR="005F6961">
              <w:t xml:space="preserve">will </w:t>
            </w:r>
            <w:r w:rsidR="00BB50D0">
              <w:t xml:space="preserve">include the </w:t>
            </w:r>
            <w:r w:rsidR="00BE6647">
              <w:t>line manage</w:t>
            </w:r>
            <w:r w:rsidR="00BB50D0">
              <w:t>ment</w:t>
            </w:r>
            <w:r w:rsidR="00BE6647">
              <w:t xml:space="preserve"> and clinical supervision </w:t>
            </w:r>
            <w:r w:rsidR="00273013">
              <w:t>of all</w:t>
            </w:r>
            <w:r w:rsidR="00BE6647">
              <w:t xml:space="preserve"> </w:t>
            </w:r>
            <w:r w:rsidR="00757E69">
              <w:t>S</w:t>
            </w:r>
            <w:r w:rsidR="005F6961">
              <w:t>enor Psychological Wellbeing Practitioners (</w:t>
            </w:r>
            <w:r w:rsidR="00243C9D">
              <w:t>S</w:t>
            </w:r>
            <w:r w:rsidR="005F6961">
              <w:t>PWP) a</w:t>
            </w:r>
            <w:r w:rsidR="00757E69">
              <w:t>nd S</w:t>
            </w:r>
            <w:r w:rsidR="005F6961">
              <w:t>enior Employment (EA)Advisors</w:t>
            </w:r>
            <w:r w:rsidR="00757E69">
              <w:t xml:space="preserve"> </w:t>
            </w:r>
            <w:r w:rsidR="00F336F7">
              <w:t>within</w:t>
            </w:r>
            <w:r w:rsidR="00757E69">
              <w:t xml:space="preserve"> LLR</w:t>
            </w:r>
            <w:r w:rsidR="005F6961">
              <w:t xml:space="preserve">.  </w:t>
            </w:r>
          </w:p>
          <w:p w14:paraId="7ADD9DA4" w14:textId="2CE7E0DF" w:rsidR="00273013" w:rsidRDefault="005F6961" w:rsidP="00BE52E8">
            <w:pPr>
              <w:spacing w:before="60" w:afterLines="60" w:after="144"/>
            </w:pPr>
            <w:r>
              <w:t>The post holder will work</w:t>
            </w:r>
            <w:r w:rsidR="00576890">
              <w:t xml:space="preserve"> alongside the </w:t>
            </w:r>
            <w:r>
              <w:t xml:space="preserve">Step 3 Team Leaders and report into the </w:t>
            </w:r>
            <w:r w:rsidR="00243C9D">
              <w:t xml:space="preserve">LLR </w:t>
            </w:r>
            <w:r w:rsidR="00576890">
              <w:t>Service</w:t>
            </w:r>
            <w:r>
              <w:t xml:space="preserve"> </w:t>
            </w:r>
            <w:r w:rsidR="00243C9D">
              <w:t>Manager</w:t>
            </w:r>
            <w:r w:rsidR="00576890">
              <w:t xml:space="preserve"> to ensure that service targets are </w:t>
            </w:r>
            <w:proofErr w:type="gramStart"/>
            <w:r w:rsidR="00576890">
              <w:t>met</w:t>
            </w:r>
            <w:proofErr w:type="gramEnd"/>
            <w:r w:rsidR="00E73751">
              <w:t xml:space="preserve"> and quality standards are maintained. </w:t>
            </w:r>
          </w:p>
          <w:p w14:paraId="779081E0" w14:textId="59537267" w:rsidR="00BE52E8" w:rsidRDefault="00F336F7" w:rsidP="00BE52E8">
            <w:pPr>
              <w:spacing w:before="60" w:afterLines="60" w:after="144"/>
            </w:pPr>
            <w:r>
              <w:t xml:space="preserve">The </w:t>
            </w:r>
            <w:r w:rsidR="00273013">
              <w:t xml:space="preserve">post holder </w:t>
            </w:r>
            <w:r>
              <w:t xml:space="preserve">will </w:t>
            </w:r>
            <w:r w:rsidR="00B94B61">
              <w:t xml:space="preserve">play a key role in the organisation, recruitment, and implementation </w:t>
            </w:r>
            <w:r w:rsidR="00B0438A">
              <w:t>of PWP and EA</w:t>
            </w:r>
            <w:r w:rsidR="00C67679">
              <w:t xml:space="preserve"> staff</w:t>
            </w:r>
            <w:r w:rsidR="007205A4">
              <w:t xml:space="preserve"> into the service</w:t>
            </w:r>
            <w:r w:rsidR="00E3219E">
              <w:t xml:space="preserve"> </w:t>
            </w:r>
            <w:r w:rsidR="00C67679">
              <w:t xml:space="preserve">as </w:t>
            </w:r>
            <w:proofErr w:type="gramStart"/>
            <w:r w:rsidR="00E3219E">
              <w:t>applicable</w:t>
            </w:r>
            <w:r w:rsidR="00585B08">
              <w:t>, and</w:t>
            </w:r>
            <w:proofErr w:type="gramEnd"/>
            <w:r w:rsidR="00585B08">
              <w:t xml:space="preserve"> will take a key role in service directives and developments. </w:t>
            </w:r>
          </w:p>
          <w:p w14:paraId="027DF167" w14:textId="555930D4" w:rsidR="00BE52E8" w:rsidRPr="00BE52E8" w:rsidRDefault="00B00429" w:rsidP="00BE3E8C">
            <w:pPr>
              <w:spacing w:before="60" w:afterLines="60" w:after="144"/>
            </w:pPr>
            <w:r>
              <w:t>The post holder</w:t>
            </w:r>
            <w:r w:rsidR="00960853">
              <w:t xml:space="preserve"> will be the singular point of contact for SEAs and </w:t>
            </w:r>
            <w:r w:rsidR="005F6961">
              <w:t>SPWPs and</w:t>
            </w:r>
            <w:r w:rsidR="00CA7AFE">
              <w:t xml:space="preserve"> </w:t>
            </w:r>
            <w:r w:rsidR="001E571D">
              <w:t>will support the</w:t>
            </w:r>
            <w:r w:rsidR="005F6961">
              <w:t xml:space="preserve">se colleagues </w:t>
            </w:r>
            <w:r w:rsidR="00960853">
              <w:t>throughout all aspects of their job role</w:t>
            </w:r>
            <w:r w:rsidR="00903BF3">
              <w:t xml:space="preserve"> </w:t>
            </w:r>
            <w:proofErr w:type="gramStart"/>
            <w:r w:rsidR="00903BF3">
              <w:t>in order</w:t>
            </w:r>
            <w:r w:rsidR="00AF4A66">
              <w:t xml:space="preserve"> to</w:t>
            </w:r>
            <w:proofErr w:type="gramEnd"/>
            <w:r w:rsidR="00AF4A66">
              <w:t xml:space="preserve"> </w:t>
            </w:r>
            <w:r w:rsidR="00943C93">
              <w:t xml:space="preserve">strive towards </w:t>
            </w:r>
            <w:r w:rsidR="00AF4A66">
              <w:t xml:space="preserve">optimal team performance. </w:t>
            </w:r>
            <w:r w:rsidR="00C073FA">
              <w:t xml:space="preserve"> </w:t>
            </w:r>
          </w:p>
        </w:tc>
      </w:tr>
      <w:tr w:rsidR="00BE52E8" w14:paraId="3CFD1385" w14:textId="77777777" w:rsidTr="00966F66">
        <w:tc>
          <w:tcPr>
            <w:tcW w:w="3256" w:type="dxa"/>
            <w:vAlign w:val="center"/>
          </w:tcPr>
          <w:p w14:paraId="627BDC42" w14:textId="3DF91B23" w:rsidR="00BE52E8" w:rsidRDefault="00BE52E8" w:rsidP="00BE52E8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A6EE9DE" w14:textId="70D103D6" w:rsidR="00BE52E8" w:rsidRDefault="00BE52E8" w:rsidP="00BE52E8">
            <w:pPr>
              <w:pStyle w:val="BulletListDense"/>
              <w:ind w:left="360"/>
            </w:pPr>
            <w:r w:rsidRPr="000C27D8">
              <w:t xml:space="preserve">Undertake line management </w:t>
            </w:r>
            <w:r>
              <w:t xml:space="preserve">and </w:t>
            </w:r>
            <w:r w:rsidR="00903BF3">
              <w:t xml:space="preserve">clinical </w:t>
            </w:r>
            <w:r>
              <w:t xml:space="preserve">supervision </w:t>
            </w:r>
            <w:proofErr w:type="gramStart"/>
            <w:r w:rsidR="009974D1">
              <w:t xml:space="preserve">for </w:t>
            </w:r>
            <w:r w:rsidR="005F6961">
              <w:t xml:space="preserve"> SPWPS</w:t>
            </w:r>
            <w:proofErr w:type="gramEnd"/>
            <w:r w:rsidR="005F6961">
              <w:t xml:space="preserve"> and </w:t>
            </w:r>
            <w:r w:rsidR="009974D1">
              <w:t>SEAS</w:t>
            </w:r>
            <w:r w:rsidR="005F6961">
              <w:t>.</w:t>
            </w:r>
            <w:r w:rsidR="009974D1">
              <w:t xml:space="preserve"> </w:t>
            </w:r>
          </w:p>
          <w:p w14:paraId="2C0EA704" w14:textId="56AA8382" w:rsidR="00BE52E8" w:rsidRPr="005C6839" w:rsidRDefault="00BE52E8" w:rsidP="00BE52E8">
            <w:pPr>
              <w:pStyle w:val="BulletListDense"/>
              <w:ind w:left="360"/>
              <w:rPr>
                <w:rStyle w:val="eop"/>
              </w:rPr>
            </w:pPr>
            <w:r w:rsidRPr="00D366BF">
              <w:rPr>
                <w:rStyle w:val="normaltextrun"/>
              </w:rPr>
              <w:lastRenderedPageBreak/>
              <w:t>Work as part of the Vita</w:t>
            </w:r>
            <w:r w:rsidR="00243C9D">
              <w:rPr>
                <w:rStyle w:val="normaltextrun"/>
              </w:rPr>
              <w:t xml:space="preserve"> </w:t>
            </w:r>
            <w:r w:rsidRPr="00D366BF">
              <w:rPr>
                <w:rStyle w:val="normaltextrun"/>
              </w:rPr>
              <w:t xml:space="preserve">Minds management team to ensure that the delivery of </w:t>
            </w:r>
            <w:r w:rsidR="008B3461">
              <w:rPr>
                <w:rStyle w:val="normaltextrun"/>
              </w:rPr>
              <w:t xml:space="preserve">the Step 2 and EA </w:t>
            </w:r>
            <w:r w:rsidRPr="00D366BF">
              <w:rPr>
                <w:rStyle w:val="normaltextrun"/>
              </w:rPr>
              <w:t xml:space="preserve">service meets NICE guidelines and is in line with </w:t>
            </w:r>
            <w:proofErr w:type="gramStart"/>
            <w:r w:rsidR="00591B74">
              <w:rPr>
                <w:rStyle w:val="normaltextrun"/>
              </w:rPr>
              <w:t xml:space="preserve">national </w:t>
            </w:r>
            <w:r w:rsidRPr="00D366BF">
              <w:rPr>
                <w:rStyle w:val="normaltextrun"/>
              </w:rPr>
              <w:t xml:space="preserve"> IAPT</w:t>
            </w:r>
            <w:proofErr w:type="gramEnd"/>
            <w:r w:rsidRPr="00D366BF">
              <w:rPr>
                <w:rStyle w:val="normaltextrun"/>
              </w:rPr>
              <w:t xml:space="preserve"> </w:t>
            </w:r>
            <w:r w:rsidR="00077530">
              <w:rPr>
                <w:rStyle w:val="normaltextrun"/>
              </w:rPr>
              <w:t xml:space="preserve">directives. </w:t>
            </w:r>
          </w:p>
          <w:p w14:paraId="492A153A" w14:textId="54D53CDD" w:rsidR="00BE52E8" w:rsidRDefault="00BE52E8" w:rsidP="00BE52E8">
            <w:pPr>
              <w:pStyle w:val="BulletListDense"/>
              <w:ind w:left="360"/>
              <w:rPr>
                <w:rStyle w:val="eop"/>
              </w:rPr>
            </w:pPr>
            <w:r w:rsidRPr="00D366BF">
              <w:rPr>
                <w:rStyle w:val="normaltextrun"/>
              </w:rPr>
              <w:t xml:space="preserve">Ensure that performance </w:t>
            </w:r>
            <w:r w:rsidR="004E5E49">
              <w:rPr>
                <w:rStyle w:val="normaltextrun"/>
              </w:rPr>
              <w:t>across the Step 2</w:t>
            </w:r>
            <w:r w:rsidR="005F6961">
              <w:rPr>
                <w:rStyle w:val="normaltextrun"/>
              </w:rPr>
              <w:t xml:space="preserve"> and</w:t>
            </w:r>
            <w:r w:rsidR="004E5E49">
              <w:rPr>
                <w:rStyle w:val="normaltextrun"/>
              </w:rPr>
              <w:t xml:space="preserve"> Employment Advisory workforce</w:t>
            </w:r>
            <w:r w:rsidRPr="00D366BF">
              <w:rPr>
                <w:rStyle w:val="normaltextrun"/>
              </w:rPr>
              <w:t xml:space="preserve"> is</w:t>
            </w:r>
            <w:r>
              <w:rPr>
                <w:rStyle w:val="normaltextrun"/>
              </w:rPr>
              <w:t xml:space="preserve"> reported and</w:t>
            </w:r>
            <w:r w:rsidRPr="00D366BF">
              <w:rPr>
                <w:rStyle w:val="normaltextrun"/>
              </w:rPr>
              <w:t xml:space="preserve"> managed effectively and to the benefit of Service Users.</w:t>
            </w:r>
            <w:r w:rsidRPr="00D366BF">
              <w:rPr>
                <w:rStyle w:val="eop"/>
              </w:rPr>
              <w:t> </w:t>
            </w:r>
          </w:p>
          <w:p w14:paraId="6AE9615C" w14:textId="4F083BBA" w:rsidR="00C938FB" w:rsidRDefault="00BC3431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>Ensure that relationships with external partner organisations is maintained</w:t>
            </w:r>
            <w:r w:rsidR="009E3C0A">
              <w:rPr>
                <w:rStyle w:val="eop"/>
              </w:rPr>
              <w:t>,</w:t>
            </w:r>
            <w:r>
              <w:rPr>
                <w:rStyle w:val="eop"/>
              </w:rPr>
              <w:t xml:space="preserve"> in alignment with</w:t>
            </w:r>
            <w:r w:rsidR="009E3C0A">
              <w:rPr>
                <w:rStyle w:val="eop"/>
              </w:rPr>
              <w:t xml:space="preserve"> PWP</w:t>
            </w:r>
            <w:r w:rsidR="005F6961">
              <w:rPr>
                <w:rStyle w:val="eop"/>
              </w:rPr>
              <w:t xml:space="preserve"> and</w:t>
            </w:r>
            <w:r w:rsidR="009E3C0A">
              <w:rPr>
                <w:rStyle w:val="eop"/>
              </w:rPr>
              <w:t xml:space="preserve"> EA</w:t>
            </w:r>
            <w:r>
              <w:rPr>
                <w:rStyle w:val="eop"/>
              </w:rPr>
              <w:t xml:space="preserve"> champion project</w:t>
            </w:r>
            <w:r w:rsidR="009E3C0A">
              <w:rPr>
                <w:rStyle w:val="eop"/>
              </w:rPr>
              <w:t>s,</w:t>
            </w:r>
            <w:r>
              <w:rPr>
                <w:rStyle w:val="eop"/>
              </w:rPr>
              <w:t xml:space="preserve"> and local </w:t>
            </w:r>
            <w:r w:rsidR="009E3C0A">
              <w:rPr>
                <w:rStyle w:val="eop"/>
              </w:rPr>
              <w:t xml:space="preserve">strategic developments. </w:t>
            </w:r>
            <w:r w:rsidR="009D5635">
              <w:rPr>
                <w:rStyle w:val="eop"/>
              </w:rPr>
              <w:t xml:space="preserve">Accountable for PWP champion activities. </w:t>
            </w:r>
          </w:p>
          <w:p w14:paraId="03280AC5" w14:textId="4FFF4878" w:rsidR="00B7753A" w:rsidRDefault="00B7753A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>Complete all requirements in relation to data collection within the service</w:t>
            </w:r>
            <w:r w:rsidR="00DA4204">
              <w:rPr>
                <w:rStyle w:val="eop"/>
              </w:rPr>
              <w:t xml:space="preserve"> and contr</w:t>
            </w:r>
            <w:r w:rsidR="00EC7367">
              <w:rPr>
                <w:rStyle w:val="eop"/>
              </w:rPr>
              <w:t xml:space="preserve">ibution to the overall service KPIs. </w:t>
            </w:r>
          </w:p>
          <w:p w14:paraId="0F8C1257" w14:textId="4C36A0CA" w:rsidR="00582F96" w:rsidRDefault="00104D3B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>Keep s</w:t>
            </w:r>
            <w:r w:rsidR="00582F96">
              <w:rPr>
                <w:rStyle w:val="eop"/>
              </w:rPr>
              <w:t xml:space="preserve">ervice Leads/ </w:t>
            </w:r>
            <w:r>
              <w:rPr>
                <w:rStyle w:val="eop"/>
              </w:rPr>
              <w:t>m</w:t>
            </w:r>
            <w:r w:rsidR="00582F96">
              <w:rPr>
                <w:rStyle w:val="eop"/>
              </w:rPr>
              <w:t xml:space="preserve">anagers </w:t>
            </w:r>
            <w:r>
              <w:rPr>
                <w:rStyle w:val="eop"/>
              </w:rPr>
              <w:t xml:space="preserve">updated promptly regarding service issues or </w:t>
            </w:r>
            <w:proofErr w:type="gramStart"/>
            <w:r>
              <w:rPr>
                <w:rStyle w:val="eop"/>
              </w:rPr>
              <w:t>dilemmas</w:t>
            </w:r>
            <w:r w:rsidR="001343B8">
              <w:rPr>
                <w:rStyle w:val="eop"/>
              </w:rPr>
              <w:t>,</w:t>
            </w:r>
            <w:r>
              <w:rPr>
                <w:rStyle w:val="eop"/>
              </w:rPr>
              <w:t xml:space="preserve"> </w:t>
            </w:r>
            <w:r w:rsidR="001343B8">
              <w:rPr>
                <w:rStyle w:val="eop"/>
              </w:rPr>
              <w:t>and</w:t>
            </w:r>
            <w:proofErr w:type="gramEnd"/>
            <w:r w:rsidR="001343B8">
              <w:rPr>
                <w:rStyle w:val="eop"/>
              </w:rPr>
              <w:t xml:space="preserve"> ensure that appropriate action is taken. </w:t>
            </w:r>
          </w:p>
          <w:p w14:paraId="66C3509A" w14:textId="390E82A2" w:rsidR="00F9192B" w:rsidRDefault="00223FCD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 xml:space="preserve">Anticipate and identify operational issues and raise them promptly to the attention of managers. </w:t>
            </w:r>
          </w:p>
          <w:p w14:paraId="7D89B7F4" w14:textId="5E5A26CD" w:rsidR="001062DE" w:rsidRDefault="001062DE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>To be the direct point of contact between LLR IAPT and educational providers</w:t>
            </w:r>
            <w:r w:rsidR="00243C9D">
              <w:rPr>
                <w:rStyle w:val="eop"/>
              </w:rPr>
              <w:t xml:space="preserve"> for PWP training</w:t>
            </w:r>
            <w:r>
              <w:rPr>
                <w:rStyle w:val="eop"/>
              </w:rPr>
              <w:t xml:space="preserve">. </w:t>
            </w:r>
          </w:p>
          <w:p w14:paraId="6BD92FF8" w14:textId="66F58892" w:rsidR="001062DE" w:rsidRDefault="00D4368A" w:rsidP="00BE52E8">
            <w:pPr>
              <w:pStyle w:val="BulletListDense"/>
              <w:ind w:left="360"/>
              <w:rPr>
                <w:rStyle w:val="eop"/>
              </w:rPr>
            </w:pPr>
            <w:r>
              <w:rPr>
                <w:rStyle w:val="eop"/>
              </w:rPr>
              <w:t xml:space="preserve">To be the </w:t>
            </w:r>
            <w:r w:rsidR="00E624BF">
              <w:rPr>
                <w:rStyle w:val="eop"/>
              </w:rPr>
              <w:t>communication channel</w:t>
            </w:r>
            <w:r>
              <w:rPr>
                <w:rStyle w:val="eop"/>
              </w:rPr>
              <w:t xml:space="preserve"> between the Step 2/ EA wor</w:t>
            </w:r>
            <w:r w:rsidR="00E624BF">
              <w:rPr>
                <w:rStyle w:val="eop"/>
              </w:rPr>
              <w:t>k</w:t>
            </w:r>
            <w:r>
              <w:rPr>
                <w:rStyle w:val="eop"/>
              </w:rPr>
              <w:t xml:space="preserve">force and the </w:t>
            </w:r>
            <w:r w:rsidR="00E624BF">
              <w:rPr>
                <w:rStyle w:val="eop"/>
              </w:rPr>
              <w:t xml:space="preserve">LLR </w:t>
            </w:r>
            <w:r>
              <w:rPr>
                <w:rStyle w:val="eop"/>
              </w:rPr>
              <w:t>Senior Management Team</w:t>
            </w:r>
            <w:r w:rsidR="00851773">
              <w:rPr>
                <w:rStyle w:val="eop"/>
              </w:rPr>
              <w:t xml:space="preserve">. </w:t>
            </w:r>
          </w:p>
          <w:p w14:paraId="6E7D2490" w14:textId="77777777" w:rsidR="00BE52E8" w:rsidRPr="00FF54FA" w:rsidRDefault="00BE52E8" w:rsidP="00BE52E8">
            <w:pPr>
              <w:pStyle w:val="BulletListDense"/>
              <w:ind w:left="360"/>
            </w:pPr>
            <w:r w:rsidRPr="00FF54FA">
              <w:t>Undertake clinical audits for team and provide feedback in line with organisational process.</w:t>
            </w:r>
          </w:p>
          <w:p w14:paraId="51F0A7FD" w14:textId="23865C50" w:rsidR="00BE52E8" w:rsidRPr="000C27D8" w:rsidRDefault="00BE52E8" w:rsidP="00BE52E8">
            <w:pPr>
              <w:pStyle w:val="BulletListDense"/>
              <w:ind w:left="360"/>
            </w:pPr>
            <w:r w:rsidRPr="000C27D8">
              <w:t>Participate in service improvement by highlighting issues and, in conjunction with Service Manager</w:t>
            </w:r>
            <w:r w:rsidR="009B6324">
              <w:t>/Lead</w:t>
            </w:r>
            <w:r w:rsidRPr="000C27D8">
              <w:t xml:space="preserve"> and Clinical Governance Team, implement changes in practice.</w:t>
            </w:r>
          </w:p>
          <w:p w14:paraId="18698288" w14:textId="1E90C34C" w:rsidR="00BE52E8" w:rsidRDefault="00BE52E8" w:rsidP="00BE52E8">
            <w:pPr>
              <w:pStyle w:val="BulletListDense"/>
              <w:ind w:left="360"/>
            </w:pPr>
            <w:r w:rsidRPr="000C27D8">
              <w:t>Keep knowledge up to date in relation to the guidelines set by the Dept. of</w:t>
            </w:r>
            <w:r w:rsidR="005F6961">
              <w:t xml:space="preserve"> </w:t>
            </w:r>
            <w:r w:rsidRPr="000C27D8">
              <w:t>Health</w:t>
            </w:r>
            <w:r w:rsidR="005F6961">
              <w:t xml:space="preserve"> and the Department of Work and Pensions. </w:t>
            </w:r>
          </w:p>
          <w:p w14:paraId="22C16B48" w14:textId="3FCA147E" w:rsidR="00BE52E8" w:rsidRPr="000C27D8" w:rsidRDefault="00BE52E8" w:rsidP="00BE52E8">
            <w:pPr>
              <w:pStyle w:val="BulletListDense"/>
              <w:ind w:left="360"/>
            </w:pPr>
            <w:r>
              <w:t>Work as part of the duty</w:t>
            </w:r>
            <w:r w:rsidR="00883591">
              <w:t xml:space="preserve"> (risk)</w:t>
            </w:r>
            <w:r>
              <w:t xml:space="preserve"> team providing support for the day-to-day clinical and operational management of the </w:t>
            </w:r>
            <w:r w:rsidR="005F7D60">
              <w:t xml:space="preserve">Step 2/ EA service </w:t>
            </w:r>
          </w:p>
          <w:p w14:paraId="713D74C2" w14:textId="1E6B329D" w:rsidR="00BE52E8" w:rsidRDefault="00BE52E8" w:rsidP="00BE52E8">
            <w:pPr>
              <w:pStyle w:val="BulletListDense"/>
              <w:ind w:left="360"/>
            </w:pPr>
            <w:r w:rsidRPr="000C27D8">
              <w:t>Contribute to the teaching and training of mental health professionals and other staff working in the service.</w:t>
            </w:r>
          </w:p>
          <w:p w14:paraId="11817CB7" w14:textId="01E51360" w:rsidR="00842790" w:rsidRDefault="00842790" w:rsidP="00BE52E8">
            <w:pPr>
              <w:pStyle w:val="BulletListDense"/>
              <w:ind w:left="360"/>
            </w:pPr>
            <w:r>
              <w:t>Carry a small clinical caseload as required</w:t>
            </w:r>
            <w:r w:rsidR="00151E95">
              <w:t>.</w:t>
            </w:r>
            <w:r>
              <w:t xml:space="preserve"> </w:t>
            </w:r>
          </w:p>
          <w:p w14:paraId="14417C0F" w14:textId="6C57C891" w:rsidR="00BE52E8" w:rsidRPr="000C27D8" w:rsidRDefault="00BE52E8" w:rsidP="00BE52E8">
            <w:pPr>
              <w:pStyle w:val="BulletListDense"/>
              <w:ind w:left="360"/>
            </w:pPr>
            <w:r w:rsidRPr="000C27D8">
              <w:t>Keep contemporaneous records of all a clinical activity in line with organisation standards and protocols</w:t>
            </w:r>
            <w:r w:rsidR="0089424E">
              <w:t xml:space="preserve">. </w:t>
            </w:r>
          </w:p>
          <w:p w14:paraId="2F4101C6" w14:textId="77777777" w:rsidR="00BE52E8" w:rsidRPr="00D366BF" w:rsidRDefault="00BE52E8" w:rsidP="00BE52E8">
            <w:pPr>
              <w:pStyle w:val="BulletListDense"/>
              <w:ind w:left="360"/>
            </w:pPr>
            <w:r w:rsidRPr="00D366BF">
              <w:rPr>
                <w:rStyle w:val="normaltextrun"/>
              </w:rPr>
              <w:t xml:space="preserve">Work closely with </w:t>
            </w:r>
            <w:r>
              <w:rPr>
                <w:rStyle w:val="normaltextrun"/>
              </w:rPr>
              <w:t xml:space="preserve">staff members working within the non-clinical pathway </w:t>
            </w:r>
            <w:r w:rsidRPr="00D366BF">
              <w:rPr>
                <w:rStyle w:val="normaltextrun"/>
              </w:rPr>
              <w:t>to ensure all pathways are relevant to service user needs.</w:t>
            </w:r>
            <w:r w:rsidRPr="00D366BF">
              <w:rPr>
                <w:rStyle w:val="eop"/>
              </w:rPr>
              <w:t> </w:t>
            </w:r>
          </w:p>
          <w:p w14:paraId="6BEDD6DA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Liaise with other health and social care professions from a range of agencies in the relation to care and support provided to users.</w:t>
            </w:r>
          </w:p>
          <w:p w14:paraId="1E5865CE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Where appropriate, attend Multi-Disciplinary meetings relating to referrals or users in treatment</w:t>
            </w:r>
          </w:p>
          <w:p w14:paraId="40464602" w14:textId="22D00802" w:rsidR="00BE52E8" w:rsidRDefault="00BE52E8" w:rsidP="00BE52E8">
            <w:pPr>
              <w:pStyle w:val="BulletListDense"/>
              <w:ind w:left="360"/>
            </w:pPr>
            <w:r w:rsidRPr="000C27D8">
              <w:t>Actively participate in team and management meetings</w:t>
            </w:r>
          </w:p>
          <w:p w14:paraId="21CFE894" w14:textId="6D5E2519" w:rsidR="009158C4" w:rsidRDefault="009158C4" w:rsidP="00BE52E8">
            <w:pPr>
              <w:pStyle w:val="BulletListDense"/>
              <w:ind w:left="360"/>
            </w:pPr>
            <w:r>
              <w:t xml:space="preserve">Support the SPWPS in all </w:t>
            </w:r>
            <w:r w:rsidR="00282FBF">
              <w:t xml:space="preserve">aspects of Trainee PWP activity. </w:t>
            </w:r>
          </w:p>
          <w:p w14:paraId="5934ED55" w14:textId="33DCD787" w:rsidR="00BE52E8" w:rsidRDefault="00D872A8" w:rsidP="00BE52E8">
            <w:pPr>
              <w:pStyle w:val="BulletListDense"/>
              <w:ind w:left="360"/>
            </w:pPr>
            <w:r>
              <w:lastRenderedPageBreak/>
              <w:t>C</w:t>
            </w:r>
            <w:r w:rsidR="00BE52E8">
              <w:t xml:space="preserve">oordinate implementation of policies </w:t>
            </w:r>
            <w:r>
              <w:t xml:space="preserve">and processes </w:t>
            </w:r>
            <w:r w:rsidR="00BE52E8">
              <w:t xml:space="preserve">for information governance and consent relating to university submissions in consultation with </w:t>
            </w:r>
            <w:r w:rsidR="00400735">
              <w:t xml:space="preserve">educational providers. </w:t>
            </w:r>
          </w:p>
          <w:p w14:paraId="3460C7ED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Maintain standards of practice as defined by service protocols and national IAPT/NICE Guidelines</w:t>
            </w:r>
          </w:p>
          <w:p w14:paraId="3258B4D0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Be aware of and keep up to date with advances in psychological therapies</w:t>
            </w:r>
          </w:p>
          <w:p w14:paraId="101D63B6" w14:textId="38DE1C50" w:rsidR="00BE52E8" w:rsidRDefault="00BE52E8" w:rsidP="00BE52E8">
            <w:pPr>
              <w:pStyle w:val="BulletListDense"/>
              <w:ind w:left="360"/>
            </w:pPr>
            <w:r w:rsidRPr="000C27D8">
              <w:t>Keep up to date records in relation to your own CPD and ensure that own personal development maintains your specialist knowledge of latest theoretical and service delivery models</w:t>
            </w:r>
            <w:r w:rsidR="004D3702">
              <w:t>.</w:t>
            </w:r>
          </w:p>
          <w:p w14:paraId="3BF10AEC" w14:textId="0E610186" w:rsidR="004D3702" w:rsidRDefault="001D0ED7" w:rsidP="00BE52E8">
            <w:pPr>
              <w:pStyle w:val="BulletListDense"/>
              <w:ind w:left="360"/>
            </w:pPr>
            <w:r>
              <w:t xml:space="preserve">Responsibility in the management of referrals within and between primary and secondary care mental health </w:t>
            </w:r>
            <w:r w:rsidR="00832519">
              <w:t xml:space="preserve">services. </w:t>
            </w:r>
            <w:r w:rsidR="00D87530">
              <w:t xml:space="preserve"> </w:t>
            </w:r>
          </w:p>
          <w:p w14:paraId="2565917E" w14:textId="10D111B4" w:rsidR="00D87530" w:rsidRDefault="00D87530" w:rsidP="00BE52E8">
            <w:pPr>
              <w:pStyle w:val="BulletListDense"/>
              <w:ind w:left="360"/>
            </w:pPr>
            <w:r>
              <w:t xml:space="preserve">To take a lead role in the development of </w:t>
            </w:r>
            <w:r w:rsidR="00B3381D">
              <w:t xml:space="preserve">Step 2 </w:t>
            </w:r>
            <w:r>
              <w:t>L</w:t>
            </w:r>
            <w:r w:rsidR="00B3381D">
              <w:t>on</w:t>
            </w:r>
            <w:r w:rsidR="006D788D">
              <w:t xml:space="preserve">g </w:t>
            </w:r>
            <w:r>
              <w:t>T</w:t>
            </w:r>
            <w:r w:rsidR="006D788D">
              <w:t xml:space="preserve">erm </w:t>
            </w:r>
            <w:r>
              <w:t>C</w:t>
            </w:r>
            <w:r w:rsidR="006D788D">
              <w:t>onditions</w:t>
            </w:r>
            <w:r>
              <w:t xml:space="preserve"> clinical pathways</w:t>
            </w:r>
            <w:r w:rsidR="00D6463F">
              <w:t xml:space="preserve"> in accordance with</w:t>
            </w:r>
            <w:r>
              <w:t xml:space="preserve"> service </w:t>
            </w:r>
            <w:r w:rsidR="00D6463F">
              <w:t xml:space="preserve">directives. </w:t>
            </w:r>
            <w:r>
              <w:t xml:space="preserve"> </w:t>
            </w:r>
          </w:p>
          <w:p w14:paraId="5A19D4BA" w14:textId="5A5242F1" w:rsidR="0038169E" w:rsidRDefault="0038169E" w:rsidP="00BE52E8">
            <w:pPr>
              <w:pStyle w:val="BulletListDense"/>
              <w:ind w:left="360"/>
            </w:pPr>
            <w:r>
              <w:t xml:space="preserve">Exercise </w:t>
            </w:r>
            <w:r w:rsidR="008D0348">
              <w:t>autonomous and professional decision making with reference t</w:t>
            </w:r>
            <w:r w:rsidR="009623DB">
              <w:t xml:space="preserve">o clinical activity and discharges. </w:t>
            </w:r>
          </w:p>
          <w:p w14:paraId="20DEFEA8" w14:textId="5F4080EE" w:rsidR="00170FDE" w:rsidRDefault="00170FDE" w:rsidP="00BE52E8">
            <w:pPr>
              <w:pStyle w:val="BulletListDense"/>
              <w:ind w:left="360"/>
            </w:pPr>
            <w:r>
              <w:t xml:space="preserve">Accountable for own actions </w:t>
            </w:r>
            <w:r w:rsidR="00C53C92">
              <w:t xml:space="preserve">and will </w:t>
            </w:r>
            <w:proofErr w:type="gramStart"/>
            <w:r w:rsidR="00C53C92">
              <w:t>operate within business policies and protocols at all times</w:t>
            </w:r>
            <w:proofErr w:type="gramEnd"/>
            <w:r w:rsidR="00C53C92">
              <w:t xml:space="preserve">. </w:t>
            </w:r>
          </w:p>
          <w:p w14:paraId="44BDB607" w14:textId="5286EFEB" w:rsidR="00BE52E8" w:rsidRPr="00BE52E8" w:rsidRDefault="00BE52E8" w:rsidP="00BE52E8">
            <w:pPr>
              <w:spacing w:before="100" w:after="100"/>
            </w:pPr>
            <w:r w:rsidRPr="00715567">
              <w:rPr>
                <w:rFonts w:cs="Calibri"/>
                <w:szCs w:val="22"/>
              </w:rPr>
              <w:t>Any other reasonable duties as required.</w:t>
            </w:r>
            <w:r w:rsidRPr="006D6CE3">
              <w:rPr>
                <w:rFonts w:cs="Calibri"/>
                <w:szCs w:val="22"/>
              </w:rPr>
              <w:t xml:space="preserve"> </w:t>
            </w:r>
          </w:p>
        </w:tc>
      </w:tr>
      <w:tr w:rsidR="00BE52E8" w14:paraId="01882A7A" w14:textId="77777777" w:rsidTr="00966F66">
        <w:tc>
          <w:tcPr>
            <w:tcW w:w="3256" w:type="dxa"/>
            <w:vAlign w:val="center"/>
          </w:tcPr>
          <w:p w14:paraId="57B89986" w14:textId="29BAB234" w:rsidR="00BE52E8" w:rsidRDefault="00BE52E8" w:rsidP="00BE52E8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0EF5B3AE" w14:textId="54E334EA" w:rsidR="00E2091D" w:rsidRDefault="00E2091D" w:rsidP="00E2091D">
            <w:pPr>
              <w:pStyle w:val="BulletListDense"/>
              <w:ind w:left="360"/>
            </w:pPr>
            <w:r>
              <w:t xml:space="preserve">Ensure that all incidents and complaints are actioned in accordance </w:t>
            </w:r>
            <w:proofErr w:type="gramStart"/>
            <w:r>
              <w:t>to</w:t>
            </w:r>
            <w:proofErr w:type="gramEnd"/>
            <w:r>
              <w:t xml:space="preserve"> business polic</w:t>
            </w:r>
            <w:r w:rsidR="002D3D39">
              <w:t xml:space="preserve">ies and procedures. </w:t>
            </w:r>
          </w:p>
          <w:p w14:paraId="2B71CBA0" w14:textId="68AC1807" w:rsidR="002D3D39" w:rsidRDefault="002D3D39" w:rsidP="00E2091D">
            <w:pPr>
              <w:pStyle w:val="BulletListDense"/>
              <w:ind w:left="360"/>
            </w:pPr>
            <w:r>
              <w:t>Safeguard and promote the welfare of all</w:t>
            </w:r>
            <w:r w:rsidR="0043039E">
              <w:t xml:space="preserve">. </w:t>
            </w:r>
          </w:p>
          <w:p w14:paraId="2D22A86D" w14:textId="46AC32F9" w:rsidR="0043039E" w:rsidRDefault="0043039E" w:rsidP="00E2091D">
            <w:pPr>
              <w:pStyle w:val="BulletListDense"/>
              <w:ind w:left="360"/>
            </w:pPr>
            <w:r>
              <w:t xml:space="preserve">To ensure that quality standards are maintained as all times including staff adherence to mandatory training. </w:t>
            </w:r>
          </w:p>
          <w:p w14:paraId="572C61EF" w14:textId="2F729F96" w:rsidR="00A32501" w:rsidRDefault="00A32501" w:rsidP="00E2091D">
            <w:pPr>
              <w:pStyle w:val="BulletListDense"/>
              <w:ind w:left="360"/>
            </w:pPr>
            <w:r>
              <w:t xml:space="preserve">Ensure that all staff have </w:t>
            </w:r>
            <w:r w:rsidR="005F4D3E">
              <w:t xml:space="preserve">adequate supervision and annual appraisals in accordance </w:t>
            </w:r>
            <w:proofErr w:type="gramStart"/>
            <w:r w:rsidR="005F4D3E">
              <w:t>to</w:t>
            </w:r>
            <w:proofErr w:type="gramEnd"/>
            <w:r w:rsidR="005F4D3E">
              <w:t xml:space="preserve"> job roles and responsibilities. </w:t>
            </w:r>
          </w:p>
          <w:p w14:paraId="5B6116E1" w14:textId="147EA447" w:rsidR="006340DA" w:rsidRDefault="006340DA" w:rsidP="00E2091D">
            <w:pPr>
              <w:pStyle w:val="BulletListDense"/>
              <w:ind w:left="360"/>
            </w:pPr>
            <w:r>
              <w:t xml:space="preserve">Ensure that all staff have the appropriate training and supervision </w:t>
            </w:r>
            <w:proofErr w:type="gramStart"/>
            <w:r>
              <w:t>in order to</w:t>
            </w:r>
            <w:proofErr w:type="gramEnd"/>
            <w:r>
              <w:t xml:space="preserve"> carry out their duties. </w:t>
            </w:r>
          </w:p>
          <w:p w14:paraId="5970E86C" w14:textId="07D698B4" w:rsidR="006E7BAE" w:rsidRDefault="006E7BAE" w:rsidP="00E2091D">
            <w:pPr>
              <w:pStyle w:val="BulletListDense"/>
              <w:ind w:left="360"/>
            </w:pPr>
            <w:r>
              <w:t xml:space="preserve">Participate and contribute to the </w:t>
            </w:r>
            <w:r w:rsidR="004164A7">
              <w:t xml:space="preserve">service audit and evaluation within the clinical governance framework. </w:t>
            </w:r>
          </w:p>
          <w:p w14:paraId="3766E5BC" w14:textId="36DD1A6D" w:rsidR="00BE52E8" w:rsidRDefault="00BE52E8" w:rsidP="00BE52E8">
            <w:pPr>
              <w:spacing w:before="100" w:after="100"/>
            </w:pPr>
          </w:p>
        </w:tc>
      </w:tr>
      <w:tr w:rsidR="00BE52E8" w14:paraId="3161C07B" w14:textId="77777777" w:rsidTr="00966F66">
        <w:tc>
          <w:tcPr>
            <w:tcW w:w="3256" w:type="dxa"/>
            <w:vAlign w:val="center"/>
          </w:tcPr>
          <w:p w14:paraId="5FD2413E" w14:textId="7A534F40" w:rsidR="00BE52E8" w:rsidRDefault="00BE52E8" w:rsidP="00BE52E8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346946B9" w14:textId="77777777" w:rsidR="009B7053" w:rsidRDefault="002A4076" w:rsidP="002A4076">
            <w:pPr>
              <w:pStyle w:val="BulletListDense"/>
              <w:ind w:left="360"/>
            </w:pPr>
            <w:r>
              <w:t>Support the SPWP/SEAS in the training and development of staff.</w:t>
            </w:r>
          </w:p>
          <w:p w14:paraId="5F774C97" w14:textId="77777777" w:rsidR="00AB54BC" w:rsidRDefault="009B7053" w:rsidP="002A4076">
            <w:pPr>
              <w:pStyle w:val="BulletListDense"/>
              <w:ind w:left="360"/>
            </w:pPr>
            <w:r>
              <w:t>Pro</w:t>
            </w:r>
            <w:r w:rsidR="004B3216">
              <w:t xml:space="preserve">vide training to the SPWPS and SEAS as required. </w:t>
            </w:r>
          </w:p>
          <w:p w14:paraId="724002A6" w14:textId="34F59B1F" w:rsidR="002A4076" w:rsidRDefault="00AB54BC" w:rsidP="002A4076">
            <w:pPr>
              <w:pStyle w:val="BulletListDense"/>
              <w:ind w:left="360"/>
            </w:pPr>
            <w:r>
              <w:t xml:space="preserve">Provide clinical and operational supervision to the SEAs and SPWPS. </w:t>
            </w:r>
            <w:r w:rsidR="002A4076">
              <w:t xml:space="preserve"> </w:t>
            </w:r>
          </w:p>
          <w:p w14:paraId="201DC6D6" w14:textId="70ADBAB8" w:rsidR="00BE52E8" w:rsidRPr="009F68CA" w:rsidRDefault="00BE52E8" w:rsidP="00BE52E8">
            <w:pPr>
              <w:pStyle w:val="ListParagraph"/>
              <w:spacing w:before="100" w:after="100"/>
            </w:pPr>
          </w:p>
        </w:tc>
      </w:tr>
      <w:tr w:rsidR="00BE52E8" w14:paraId="4004EF95" w14:textId="77777777" w:rsidTr="00966F66">
        <w:tc>
          <w:tcPr>
            <w:tcW w:w="3256" w:type="dxa"/>
            <w:vAlign w:val="center"/>
          </w:tcPr>
          <w:p w14:paraId="0E220621" w14:textId="69144CB3" w:rsidR="00BE52E8" w:rsidRDefault="00BE52E8" w:rsidP="00BE52E8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65AC962" w:rsidR="00BE52E8" w:rsidRPr="00966F66" w:rsidRDefault="00BE52E8" w:rsidP="00BE52E8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BE52E8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0742C41C" w14:textId="77777777" w:rsidR="00F86237" w:rsidRDefault="00BE52E8" w:rsidP="00F86237">
            <w:pPr>
              <w:pStyle w:val="BulletListDense"/>
              <w:ind w:left="360"/>
            </w:pPr>
            <w:r w:rsidRPr="00BC6780">
              <w:t>IAPT Low intensity Worker/PWP Cert/Dip</w:t>
            </w:r>
          </w:p>
          <w:p w14:paraId="4315561D" w14:textId="39F47A16" w:rsidR="00BE52E8" w:rsidRPr="00F86237" w:rsidRDefault="00F86237" w:rsidP="00F86237">
            <w:pPr>
              <w:pStyle w:val="BulletListDense"/>
              <w:ind w:left="360"/>
            </w:pPr>
            <w:r w:rsidRPr="00F86237">
              <w:t>IAPT Low Intensity Supervisor Training</w:t>
            </w:r>
            <w:r w:rsidR="00F767B2">
              <w:t xml:space="preserve"> or Willingness to Attend. </w:t>
            </w:r>
          </w:p>
        </w:tc>
        <w:tc>
          <w:tcPr>
            <w:tcW w:w="3728" w:type="dxa"/>
          </w:tcPr>
          <w:p w14:paraId="526A77EA" w14:textId="63500989" w:rsidR="000C60A2" w:rsidRDefault="000C60A2" w:rsidP="000C60A2">
            <w:pPr>
              <w:pStyle w:val="BulletListDense"/>
              <w:ind w:left="360"/>
            </w:pPr>
            <w:r>
              <w:t xml:space="preserve">Managerial qualification </w:t>
            </w:r>
          </w:p>
          <w:p w14:paraId="249563A3" w14:textId="6339F01D" w:rsidR="00BE52E8" w:rsidRPr="00BE52E8" w:rsidRDefault="00BE52E8" w:rsidP="00F86237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  <w:szCs w:val="22"/>
              </w:rPr>
            </w:pPr>
          </w:p>
        </w:tc>
      </w:tr>
      <w:tr w:rsidR="00BE52E8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B8973E4" w14:textId="22E1AB0C" w:rsidR="000C60A2" w:rsidRPr="00944422" w:rsidRDefault="000C60A2" w:rsidP="00944422">
            <w:pPr>
              <w:pStyle w:val="BulletListDense"/>
              <w:ind w:left="360"/>
            </w:pPr>
            <w:r>
              <w:t>Has been working in the capacity of a SPWP for a minimum o</w:t>
            </w:r>
            <w:r w:rsidR="00944422">
              <w:t>f</w:t>
            </w:r>
            <w:r>
              <w:t xml:space="preserve"> 2 </w:t>
            </w:r>
            <w:proofErr w:type="gramStart"/>
            <w:r>
              <w:t>years</w:t>
            </w:r>
            <w:r w:rsidR="00830603">
              <w:t xml:space="preserve">, </w:t>
            </w:r>
            <w:r w:rsidR="00944422" w:rsidRPr="00830603">
              <w:rPr>
                <w:b/>
                <w:bCs/>
              </w:rPr>
              <w:t>Or</w:t>
            </w:r>
            <w:proofErr w:type="gramEnd"/>
            <w:r w:rsidR="00944422">
              <w:t xml:space="preserve"> has 2 </w:t>
            </w:r>
            <w:proofErr w:type="spellStart"/>
            <w:r w:rsidR="00944422">
              <w:t>years experience</w:t>
            </w:r>
            <w:proofErr w:type="spellEnd"/>
            <w:r w:rsidR="00944422">
              <w:t xml:space="preserve"> </w:t>
            </w:r>
            <w:r w:rsidR="00830603">
              <w:t xml:space="preserve">or more </w:t>
            </w:r>
            <w:r w:rsidR="00944422">
              <w:t>of working within</w:t>
            </w:r>
            <w:r w:rsidRPr="00944422">
              <w:t xml:space="preserve"> another Management capacity. </w:t>
            </w:r>
          </w:p>
          <w:p w14:paraId="232717AA" w14:textId="05ECA759" w:rsidR="00BE52E8" w:rsidRDefault="00BE52E8" w:rsidP="00BE52E8">
            <w:pPr>
              <w:pStyle w:val="BulletListDense"/>
              <w:ind w:left="360"/>
            </w:pPr>
            <w:r w:rsidRPr="00BC6780">
              <w:t>Experience of r</w:t>
            </w:r>
            <w:r w:rsidR="00611EA4">
              <w:t xml:space="preserve">isk management </w:t>
            </w:r>
          </w:p>
          <w:p w14:paraId="09F73DB2" w14:textId="2AE4EACF" w:rsidR="00BE52E8" w:rsidRPr="007D1CD0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Experience of providing</w:t>
            </w:r>
            <w:r w:rsidR="007D1CD0">
              <w:t xml:space="preserve"> </w:t>
            </w:r>
            <w:proofErr w:type="gramStart"/>
            <w:r w:rsidR="007D1CD0">
              <w:t xml:space="preserve">clinical </w:t>
            </w:r>
            <w:r>
              <w:t xml:space="preserve"> supervision</w:t>
            </w:r>
            <w:proofErr w:type="gramEnd"/>
            <w:r w:rsidR="002D4371">
              <w:t xml:space="preserve"> within an IAPT service. </w:t>
            </w:r>
          </w:p>
          <w:p w14:paraId="48B7058A" w14:textId="77777777" w:rsidR="007D1CD0" w:rsidRPr="00387D93" w:rsidRDefault="007D1CD0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Experience of delivering CPD/ Training</w:t>
            </w:r>
            <w:r w:rsidR="002D4371">
              <w:t xml:space="preserve"> within an IAPT service. </w:t>
            </w:r>
          </w:p>
          <w:p w14:paraId="3B562B01" w14:textId="72003CDA" w:rsidR="00387D93" w:rsidRPr="00BE52E8" w:rsidRDefault="00C0447D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E</w:t>
            </w:r>
            <w:r w:rsidR="00387D93">
              <w:t xml:space="preserve">xperience of recruitment within IAPT. </w:t>
            </w:r>
          </w:p>
        </w:tc>
        <w:tc>
          <w:tcPr>
            <w:tcW w:w="3728" w:type="dxa"/>
          </w:tcPr>
          <w:p w14:paraId="1B680D94" w14:textId="04337CC9" w:rsidR="00243C9D" w:rsidRPr="00243C9D" w:rsidRDefault="00243C9D" w:rsidP="00243C9D">
            <w:pPr>
              <w:pStyle w:val="BulletListDense"/>
              <w:rPr>
                <w:rFonts w:cs="Calibri"/>
                <w:szCs w:val="22"/>
              </w:rPr>
            </w:pPr>
            <w:r>
              <w:t xml:space="preserve">Experience of providing line management within an IAPT service. </w:t>
            </w:r>
          </w:p>
          <w:p w14:paraId="773F4308" w14:textId="3FA0EB1A" w:rsidR="00303151" w:rsidRPr="002D4371" w:rsidRDefault="00303151" w:rsidP="002D4371">
            <w:pPr>
              <w:pStyle w:val="BulletListDense"/>
            </w:pPr>
            <w:r>
              <w:t xml:space="preserve">Experience/ knowledge of employment advisor role. </w:t>
            </w:r>
          </w:p>
          <w:p w14:paraId="7116EAB6" w14:textId="0F753D67" w:rsidR="00BE52E8" w:rsidRDefault="00BE52E8" w:rsidP="00BE52E8">
            <w:pPr>
              <w:pStyle w:val="BulletListDense"/>
            </w:pPr>
            <w:r w:rsidRPr="00BC6780">
              <w:t>Use of IAPTUS system</w:t>
            </w:r>
          </w:p>
          <w:p w14:paraId="490DB086" w14:textId="77777777" w:rsidR="00BE52E8" w:rsidRPr="00BE52E8" w:rsidRDefault="00BE52E8" w:rsidP="00BE52E8">
            <w:pPr>
              <w:pStyle w:val="BulletListDense"/>
              <w:rPr>
                <w:rFonts w:cs="Calibri"/>
                <w:szCs w:val="22"/>
              </w:rPr>
            </w:pPr>
            <w:r w:rsidRPr="00BC6780">
              <w:t>Undertaking Clinical Audit, including action planning</w:t>
            </w:r>
            <w:r>
              <w:t xml:space="preserve"> </w:t>
            </w:r>
          </w:p>
          <w:p w14:paraId="73BCA857" w14:textId="7E922E78" w:rsidR="00BE52E8" w:rsidRPr="00966F66" w:rsidRDefault="00BE52E8" w:rsidP="00BE52E8">
            <w:pPr>
              <w:pStyle w:val="BulletListDense"/>
              <w:rPr>
                <w:rFonts w:cs="Calibri"/>
                <w:szCs w:val="22"/>
              </w:rPr>
            </w:pPr>
            <w:r>
              <w:t xml:space="preserve">Providing PWP trainees skills development through CPD, case management supervision or clinical skills groups  </w:t>
            </w:r>
          </w:p>
        </w:tc>
      </w:tr>
      <w:tr w:rsidR="00BE52E8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B56CC03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 xml:space="preserve">Working with diverse user group </w:t>
            </w:r>
          </w:p>
          <w:p w14:paraId="7BDD89E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IT literate – intermediate level minimum</w:t>
            </w:r>
          </w:p>
          <w:p w14:paraId="7D000B4D" w14:textId="00E1132C" w:rsidR="00BE52E8" w:rsidRPr="00BC6780" w:rsidRDefault="002D6C1C" w:rsidP="00BE52E8">
            <w:pPr>
              <w:pStyle w:val="BulletListDense"/>
              <w:ind w:left="360"/>
            </w:pPr>
            <w:r>
              <w:t xml:space="preserve">Understanding of </w:t>
            </w:r>
            <w:proofErr w:type="gramStart"/>
            <w:r>
              <w:t>e</w:t>
            </w:r>
            <w:r w:rsidR="00BE52E8" w:rsidRPr="00BC6780">
              <w:t>vidence based</w:t>
            </w:r>
            <w:proofErr w:type="gramEnd"/>
            <w:r w:rsidR="00BE52E8" w:rsidRPr="00BC6780">
              <w:t xml:space="preserve"> CBT interventions</w:t>
            </w:r>
          </w:p>
          <w:p w14:paraId="05BE8595" w14:textId="041163D6" w:rsidR="00BE52E8" w:rsidRPr="00BC6780" w:rsidRDefault="00AC1ADD" w:rsidP="00BE52E8">
            <w:pPr>
              <w:pStyle w:val="BulletListDense"/>
              <w:ind w:left="360"/>
            </w:pPr>
            <w:r>
              <w:t xml:space="preserve">Understanding of National </w:t>
            </w:r>
            <w:r w:rsidR="00BE52E8" w:rsidRPr="00BC6780">
              <w:t xml:space="preserve">IAPT </w:t>
            </w:r>
            <w:r>
              <w:t xml:space="preserve">Key </w:t>
            </w:r>
            <w:r w:rsidR="00CC2692">
              <w:t>Performance</w:t>
            </w:r>
            <w:r>
              <w:t xml:space="preserve"> Indicators</w:t>
            </w:r>
            <w:r w:rsidR="00CC2692">
              <w:t xml:space="preserve">, </w:t>
            </w:r>
            <w:r w:rsidR="00BE52E8" w:rsidRPr="00BC6780">
              <w:t>National Standards</w:t>
            </w:r>
            <w:r w:rsidR="00CC2692">
              <w:t xml:space="preserve"> and Step 2 Clinical Output. </w:t>
            </w:r>
          </w:p>
          <w:p w14:paraId="79175B4D" w14:textId="33268E7C" w:rsidR="00BE52E8" w:rsidRDefault="00BE52E8" w:rsidP="00BE52E8">
            <w:pPr>
              <w:pStyle w:val="BulletListDense"/>
              <w:ind w:left="360"/>
            </w:pPr>
            <w:r w:rsidRPr="00BC6780">
              <w:t>Outcome measures and their use for clinical and audit purposes.</w:t>
            </w:r>
          </w:p>
          <w:p w14:paraId="2F77305B" w14:textId="13B8D5B4" w:rsidR="00BE52E8" w:rsidRPr="00EA3803" w:rsidRDefault="00EA3803" w:rsidP="00EA3803">
            <w:pPr>
              <w:pStyle w:val="BulletListDense"/>
              <w:ind w:left="360"/>
            </w:pPr>
            <w:r>
              <w:t xml:space="preserve">Ability to </w:t>
            </w:r>
            <w:r w:rsidRPr="00BC6780">
              <w:t>Network and engag</w:t>
            </w:r>
            <w:r>
              <w:t>e</w:t>
            </w:r>
            <w:r w:rsidRPr="00BC6780">
              <w:t xml:space="preserve"> with external stakeholders</w:t>
            </w:r>
          </w:p>
        </w:tc>
        <w:tc>
          <w:tcPr>
            <w:tcW w:w="3728" w:type="dxa"/>
          </w:tcPr>
          <w:p w14:paraId="1137FAB9" w14:textId="13806F47" w:rsidR="00751D3E" w:rsidRDefault="00751D3E" w:rsidP="00BE52E8">
            <w:pPr>
              <w:pStyle w:val="BulletListDense"/>
            </w:pPr>
            <w:r>
              <w:t xml:space="preserve">Familiarity with an understanding of care pathways for Long Term Conditions within IAPT. </w:t>
            </w:r>
          </w:p>
          <w:p w14:paraId="0A838527" w14:textId="4646DF05" w:rsidR="00BE52E8" w:rsidRDefault="00BE52E8" w:rsidP="00BE52E8">
            <w:pPr>
              <w:pStyle w:val="BulletListDense"/>
            </w:pPr>
            <w:r>
              <w:t>Knowledge of</w:t>
            </w:r>
            <w:r w:rsidR="008523E4">
              <w:t xml:space="preserve"> the</w:t>
            </w:r>
            <w:r>
              <w:t xml:space="preserve"> PWP </w:t>
            </w:r>
            <w:r w:rsidR="008523E4">
              <w:t xml:space="preserve">academic </w:t>
            </w:r>
            <w:r>
              <w:t xml:space="preserve">training </w:t>
            </w:r>
            <w:r w:rsidR="008523E4">
              <w:t>requirements</w:t>
            </w:r>
          </w:p>
          <w:p w14:paraId="0A86D72C" w14:textId="345CA4DD" w:rsidR="00BE52E8" w:rsidRPr="00BE52E8" w:rsidRDefault="00BE52E8" w:rsidP="008A1433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  <w:szCs w:val="22"/>
              </w:rPr>
            </w:pPr>
          </w:p>
        </w:tc>
      </w:tr>
      <w:tr w:rsidR="00BE52E8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BE52E8" w:rsidRPr="001D244A" w:rsidRDefault="00BE52E8" w:rsidP="00BE52E8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BE52E8" w:rsidRPr="001D244A" w:rsidRDefault="00BE52E8" w:rsidP="00BE52E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BE52E8" w:rsidRPr="00966F66" w:rsidRDefault="00BE52E8" w:rsidP="00BE52E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1C19D6F1" w:rsidR="00BE52E8" w:rsidRPr="00966F66" w:rsidRDefault="008A1433" w:rsidP="008A1433">
            <w:pPr>
              <w:pStyle w:val="BulletListDense"/>
              <w:rPr>
                <w:rFonts w:cs="Calibri"/>
                <w:szCs w:val="22"/>
              </w:rPr>
            </w:pPr>
            <w:r>
              <w:t xml:space="preserve">Has completed the IAPT Long Term Conditions Training. </w:t>
            </w:r>
          </w:p>
        </w:tc>
      </w:tr>
      <w:tr w:rsidR="00BE52E8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164707B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Excellent verbal and written communication skills</w:t>
            </w:r>
          </w:p>
          <w:p w14:paraId="453BEE08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High level of enthusiasm and motivation</w:t>
            </w:r>
          </w:p>
          <w:p w14:paraId="27279076" w14:textId="121EE317" w:rsidR="00BE52E8" w:rsidRPr="00BC6780" w:rsidRDefault="00BE52E8" w:rsidP="00BE52E8">
            <w:pPr>
              <w:pStyle w:val="BulletListDense"/>
              <w:ind w:left="360"/>
            </w:pPr>
            <w:r w:rsidRPr="00BC6780">
              <w:lastRenderedPageBreak/>
              <w:t xml:space="preserve">Ability to work </w:t>
            </w:r>
            <w:r w:rsidR="00B14A0A">
              <w:t>autonomously</w:t>
            </w:r>
            <w:r w:rsidRPr="00BC6780">
              <w:t xml:space="preserve"> or within a team and foster good working relationships</w:t>
            </w:r>
          </w:p>
          <w:p w14:paraId="33DDB36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Ability to work under pressure</w:t>
            </w:r>
          </w:p>
          <w:p w14:paraId="5B37E9D4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Excellent time management skills</w:t>
            </w:r>
          </w:p>
          <w:p w14:paraId="0B125671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Team player</w:t>
            </w:r>
          </w:p>
          <w:p w14:paraId="598ADA28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Challenges the status quo</w:t>
            </w:r>
          </w:p>
          <w:p w14:paraId="3EE017B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Able to manage performance</w:t>
            </w:r>
          </w:p>
          <w:p w14:paraId="35FA592A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Motivational</w:t>
            </w:r>
          </w:p>
          <w:p w14:paraId="603B7500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Model behaviours in line with organisational values</w:t>
            </w:r>
          </w:p>
          <w:p w14:paraId="64046B8C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Patience and resilience</w:t>
            </w:r>
          </w:p>
          <w:p w14:paraId="189EBEF1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Adaptive to change</w:t>
            </w:r>
          </w:p>
          <w:p w14:paraId="5868B3E9" w14:textId="43CACD6F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 w:rsidRPr="00BC6780">
              <w:t xml:space="preserve">Commitment to improving and striving for clinical excellence and customer service </w:t>
            </w:r>
          </w:p>
          <w:p w14:paraId="5637E25B" w14:textId="7887B0AF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An awareness of and commitment to supporting and facilitating diversity and inclusion</w:t>
            </w:r>
          </w:p>
          <w:p w14:paraId="511A922A" w14:textId="77777777" w:rsidR="00BE52E8" w:rsidRPr="00893852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 w:rsidRPr="00BC6780">
              <w:t>Good judgement and decision-making skills</w:t>
            </w:r>
            <w:r w:rsidR="00893852">
              <w:t xml:space="preserve">. </w:t>
            </w:r>
          </w:p>
          <w:p w14:paraId="21FB89F2" w14:textId="78210188" w:rsidR="00893852" w:rsidRPr="001D244A" w:rsidRDefault="00893852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Ability to pr</w:t>
            </w:r>
            <w:r w:rsidR="00E06700">
              <w:t xml:space="preserve">oblem solve, manage conflict and be diplomatic at all times. </w:t>
            </w:r>
          </w:p>
        </w:tc>
        <w:tc>
          <w:tcPr>
            <w:tcW w:w="3728" w:type="dxa"/>
          </w:tcPr>
          <w:p w14:paraId="49E7C29C" w14:textId="77777777" w:rsidR="00BE52E8" w:rsidRPr="00966F66" w:rsidRDefault="00BE52E8" w:rsidP="00BE52E8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E3633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E3633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E363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1E81" w14:textId="77777777" w:rsidR="00E66FD2" w:rsidRDefault="00E66FD2" w:rsidP="00A96CB2">
      <w:r>
        <w:separator/>
      </w:r>
    </w:p>
  </w:endnote>
  <w:endnote w:type="continuationSeparator" w:id="0">
    <w:p w14:paraId="70D642CA" w14:textId="77777777" w:rsidR="00E66FD2" w:rsidRDefault="00E66FD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0FD6" w14:textId="77777777" w:rsidR="00E66FD2" w:rsidRDefault="00E66FD2" w:rsidP="00A96CB2">
      <w:r>
        <w:separator/>
      </w:r>
    </w:p>
  </w:footnote>
  <w:footnote w:type="continuationSeparator" w:id="0">
    <w:p w14:paraId="1135DEF2" w14:textId="77777777" w:rsidR="00E66FD2" w:rsidRDefault="00E66FD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BA07883" w:rsidR="005E1013" w:rsidRPr="004A6AA8" w:rsidRDefault="003E363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263B">
                                <w:t>Step 2 Team Leader – Leicester, Leicestershire &amp; Rutland (LLR)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BA07883" w:rsidR="005E1013" w:rsidRPr="004A6AA8" w:rsidRDefault="003E3633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263B">
                          <w:t>Step 2 Team Leader – Leicester, Leicestershire &amp; Rutland (LLR)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EE3D988" w:rsidR="00AD6216" w:rsidRPr="004A6AA8" w:rsidRDefault="003E363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263B">
                                <w:t>Step 2 Team Leader – Leicester, Leicestershire &amp; Rutland (LLR)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EE3D988" w:rsidR="00AD6216" w:rsidRPr="004A6AA8" w:rsidRDefault="003E3633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263B">
                          <w:t>Step 2 Team Leader – Leicester, Leicestershire &amp; Rutland (LLR)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7B3E5D8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18"/>
  </w:num>
  <w:num w:numId="15">
    <w:abstractNumId w:val="17"/>
  </w:num>
  <w:num w:numId="16">
    <w:abstractNumId w:val="13"/>
  </w:num>
  <w:num w:numId="17">
    <w:abstractNumId w:val="5"/>
  </w:num>
  <w:num w:numId="18">
    <w:abstractNumId w:val="1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1630D"/>
    <w:rsid w:val="0003359B"/>
    <w:rsid w:val="000361B6"/>
    <w:rsid w:val="000451AC"/>
    <w:rsid w:val="0005367A"/>
    <w:rsid w:val="00060F4B"/>
    <w:rsid w:val="00073D92"/>
    <w:rsid w:val="0007487D"/>
    <w:rsid w:val="00077530"/>
    <w:rsid w:val="000778C3"/>
    <w:rsid w:val="0008067D"/>
    <w:rsid w:val="0009523A"/>
    <w:rsid w:val="00096451"/>
    <w:rsid w:val="000A4E8D"/>
    <w:rsid w:val="000B543A"/>
    <w:rsid w:val="000C22EE"/>
    <w:rsid w:val="000C60A2"/>
    <w:rsid w:val="000E2438"/>
    <w:rsid w:val="000F1AD1"/>
    <w:rsid w:val="000F3980"/>
    <w:rsid w:val="00104D3B"/>
    <w:rsid w:val="001062DE"/>
    <w:rsid w:val="001135C3"/>
    <w:rsid w:val="001138E4"/>
    <w:rsid w:val="00132A6E"/>
    <w:rsid w:val="001343B8"/>
    <w:rsid w:val="00145448"/>
    <w:rsid w:val="00151E95"/>
    <w:rsid w:val="001521BA"/>
    <w:rsid w:val="001613CA"/>
    <w:rsid w:val="00170FDE"/>
    <w:rsid w:val="001730A7"/>
    <w:rsid w:val="00192749"/>
    <w:rsid w:val="00195D47"/>
    <w:rsid w:val="001A1E1C"/>
    <w:rsid w:val="001A4354"/>
    <w:rsid w:val="001A5D93"/>
    <w:rsid w:val="001B2A78"/>
    <w:rsid w:val="001D0ED7"/>
    <w:rsid w:val="001D244A"/>
    <w:rsid w:val="001E1018"/>
    <w:rsid w:val="001E571D"/>
    <w:rsid w:val="00203534"/>
    <w:rsid w:val="0020579B"/>
    <w:rsid w:val="0021322F"/>
    <w:rsid w:val="00214E5E"/>
    <w:rsid w:val="00223FCD"/>
    <w:rsid w:val="00232ED5"/>
    <w:rsid w:val="0024338F"/>
    <w:rsid w:val="00243C9D"/>
    <w:rsid w:val="0026053A"/>
    <w:rsid w:val="00262DF5"/>
    <w:rsid w:val="00264C76"/>
    <w:rsid w:val="00266A7A"/>
    <w:rsid w:val="00273013"/>
    <w:rsid w:val="002767D4"/>
    <w:rsid w:val="00282FBF"/>
    <w:rsid w:val="00284165"/>
    <w:rsid w:val="002A0415"/>
    <w:rsid w:val="002A19D2"/>
    <w:rsid w:val="002A4076"/>
    <w:rsid w:val="002A56DE"/>
    <w:rsid w:val="002C1886"/>
    <w:rsid w:val="002C26B0"/>
    <w:rsid w:val="002D3D39"/>
    <w:rsid w:val="002D4371"/>
    <w:rsid w:val="002D6C1C"/>
    <w:rsid w:val="002E12D8"/>
    <w:rsid w:val="002F6E88"/>
    <w:rsid w:val="003009D3"/>
    <w:rsid w:val="00303151"/>
    <w:rsid w:val="003163AC"/>
    <w:rsid w:val="00317A49"/>
    <w:rsid w:val="00317DFA"/>
    <w:rsid w:val="0032018C"/>
    <w:rsid w:val="00331E01"/>
    <w:rsid w:val="0033354B"/>
    <w:rsid w:val="003355CB"/>
    <w:rsid w:val="003469E4"/>
    <w:rsid w:val="00347B7C"/>
    <w:rsid w:val="0036089E"/>
    <w:rsid w:val="003650D1"/>
    <w:rsid w:val="0038169E"/>
    <w:rsid w:val="00387219"/>
    <w:rsid w:val="0038772C"/>
    <w:rsid w:val="0038785C"/>
    <w:rsid w:val="00387D93"/>
    <w:rsid w:val="003A576E"/>
    <w:rsid w:val="003A591F"/>
    <w:rsid w:val="003B3ED7"/>
    <w:rsid w:val="003E2915"/>
    <w:rsid w:val="003E3633"/>
    <w:rsid w:val="003E6AC1"/>
    <w:rsid w:val="003F47B2"/>
    <w:rsid w:val="0040035C"/>
    <w:rsid w:val="00400735"/>
    <w:rsid w:val="00400F4B"/>
    <w:rsid w:val="00407D0E"/>
    <w:rsid w:val="004130E5"/>
    <w:rsid w:val="004131C8"/>
    <w:rsid w:val="00414E62"/>
    <w:rsid w:val="004164A7"/>
    <w:rsid w:val="00420840"/>
    <w:rsid w:val="0043039E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74AC7"/>
    <w:rsid w:val="00481D33"/>
    <w:rsid w:val="00484AE6"/>
    <w:rsid w:val="004B0D6E"/>
    <w:rsid w:val="004B3216"/>
    <w:rsid w:val="004D3702"/>
    <w:rsid w:val="004D7F07"/>
    <w:rsid w:val="004E07B2"/>
    <w:rsid w:val="004E1C18"/>
    <w:rsid w:val="004E5E49"/>
    <w:rsid w:val="004F04E2"/>
    <w:rsid w:val="004F05E6"/>
    <w:rsid w:val="0051296C"/>
    <w:rsid w:val="00522685"/>
    <w:rsid w:val="005263EA"/>
    <w:rsid w:val="00536D88"/>
    <w:rsid w:val="005378DD"/>
    <w:rsid w:val="005425BC"/>
    <w:rsid w:val="0055685A"/>
    <w:rsid w:val="00556A5E"/>
    <w:rsid w:val="00557C5F"/>
    <w:rsid w:val="005750BA"/>
    <w:rsid w:val="00575A5D"/>
    <w:rsid w:val="00576890"/>
    <w:rsid w:val="005775F8"/>
    <w:rsid w:val="00582F96"/>
    <w:rsid w:val="00583E2F"/>
    <w:rsid w:val="00585B08"/>
    <w:rsid w:val="00586007"/>
    <w:rsid w:val="00591B74"/>
    <w:rsid w:val="005A0A53"/>
    <w:rsid w:val="005A2909"/>
    <w:rsid w:val="005B5863"/>
    <w:rsid w:val="005E1013"/>
    <w:rsid w:val="005E337E"/>
    <w:rsid w:val="005F4391"/>
    <w:rsid w:val="005F4D3E"/>
    <w:rsid w:val="005F6961"/>
    <w:rsid w:val="005F7D60"/>
    <w:rsid w:val="00611EA4"/>
    <w:rsid w:val="00612BE0"/>
    <w:rsid w:val="00615CDB"/>
    <w:rsid w:val="00633851"/>
    <w:rsid w:val="006340DA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971E7"/>
    <w:rsid w:val="006A1513"/>
    <w:rsid w:val="006A615A"/>
    <w:rsid w:val="006A7FC8"/>
    <w:rsid w:val="006B647C"/>
    <w:rsid w:val="006D5A73"/>
    <w:rsid w:val="006D6121"/>
    <w:rsid w:val="006D6F7B"/>
    <w:rsid w:val="006D788D"/>
    <w:rsid w:val="006E187D"/>
    <w:rsid w:val="006E7BAE"/>
    <w:rsid w:val="006F280C"/>
    <w:rsid w:val="006F3CA2"/>
    <w:rsid w:val="007205A4"/>
    <w:rsid w:val="00721860"/>
    <w:rsid w:val="00722C6C"/>
    <w:rsid w:val="00723AA9"/>
    <w:rsid w:val="00735584"/>
    <w:rsid w:val="00744B36"/>
    <w:rsid w:val="00750F11"/>
    <w:rsid w:val="00751D3E"/>
    <w:rsid w:val="00757D37"/>
    <w:rsid w:val="00757E69"/>
    <w:rsid w:val="00777004"/>
    <w:rsid w:val="0078119F"/>
    <w:rsid w:val="00785B9C"/>
    <w:rsid w:val="007A1AC7"/>
    <w:rsid w:val="007B1F7A"/>
    <w:rsid w:val="007B7162"/>
    <w:rsid w:val="007C3C30"/>
    <w:rsid w:val="007D1CD0"/>
    <w:rsid w:val="007D4401"/>
    <w:rsid w:val="007E2E8C"/>
    <w:rsid w:val="007E2ED2"/>
    <w:rsid w:val="007E30D5"/>
    <w:rsid w:val="007F119E"/>
    <w:rsid w:val="007F2A61"/>
    <w:rsid w:val="007F2D27"/>
    <w:rsid w:val="007F473F"/>
    <w:rsid w:val="00802E71"/>
    <w:rsid w:val="00815820"/>
    <w:rsid w:val="00817458"/>
    <w:rsid w:val="00830603"/>
    <w:rsid w:val="00832519"/>
    <w:rsid w:val="00836694"/>
    <w:rsid w:val="008403E4"/>
    <w:rsid w:val="008421E2"/>
    <w:rsid w:val="00842790"/>
    <w:rsid w:val="0084383C"/>
    <w:rsid w:val="00850BD3"/>
    <w:rsid w:val="00851773"/>
    <w:rsid w:val="008523E4"/>
    <w:rsid w:val="00870118"/>
    <w:rsid w:val="00874EFA"/>
    <w:rsid w:val="00877F0F"/>
    <w:rsid w:val="00883591"/>
    <w:rsid w:val="00893852"/>
    <w:rsid w:val="0089424E"/>
    <w:rsid w:val="008A0F87"/>
    <w:rsid w:val="008A1433"/>
    <w:rsid w:val="008B3461"/>
    <w:rsid w:val="008B46BC"/>
    <w:rsid w:val="008C2021"/>
    <w:rsid w:val="008C2BF8"/>
    <w:rsid w:val="008D0348"/>
    <w:rsid w:val="008D26D9"/>
    <w:rsid w:val="008D2CC0"/>
    <w:rsid w:val="008D4134"/>
    <w:rsid w:val="008D63A7"/>
    <w:rsid w:val="008E6C1F"/>
    <w:rsid w:val="008F1064"/>
    <w:rsid w:val="008F4ECD"/>
    <w:rsid w:val="009006AB"/>
    <w:rsid w:val="00903BF3"/>
    <w:rsid w:val="009057A6"/>
    <w:rsid w:val="00912BD6"/>
    <w:rsid w:val="00913637"/>
    <w:rsid w:val="009158C4"/>
    <w:rsid w:val="0091620C"/>
    <w:rsid w:val="00917EC9"/>
    <w:rsid w:val="0092526D"/>
    <w:rsid w:val="00925DD9"/>
    <w:rsid w:val="00943C93"/>
    <w:rsid w:val="00944422"/>
    <w:rsid w:val="00945FA7"/>
    <w:rsid w:val="00952D23"/>
    <w:rsid w:val="00960853"/>
    <w:rsid w:val="009623DB"/>
    <w:rsid w:val="00962BC8"/>
    <w:rsid w:val="00966F66"/>
    <w:rsid w:val="00973D5C"/>
    <w:rsid w:val="00975A1A"/>
    <w:rsid w:val="00987099"/>
    <w:rsid w:val="00992211"/>
    <w:rsid w:val="009974D1"/>
    <w:rsid w:val="009A706F"/>
    <w:rsid w:val="009B2062"/>
    <w:rsid w:val="009B41B8"/>
    <w:rsid w:val="009B6324"/>
    <w:rsid w:val="009B7053"/>
    <w:rsid w:val="009D5635"/>
    <w:rsid w:val="009D591E"/>
    <w:rsid w:val="009D715E"/>
    <w:rsid w:val="009E32A2"/>
    <w:rsid w:val="009E3C0A"/>
    <w:rsid w:val="009E4D3C"/>
    <w:rsid w:val="009F68CA"/>
    <w:rsid w:val="00A00821"/>
    <w:rsid w:val="00A03CBA"/>
    <w:rsid w:val="00A15198"/>
    <w:rsid w:val="00A215C5"/>
    <w:rsid w:val="00A32501"/>
    <w:rsid w:val="00A34AC6"/>
    <w:rsid w:val="00A51DA9"/>
    <w:rsid w:val="00A562C0"/>
    <w:rsid w:val="00A62D61"/>
    <w:rsid w:val="00A66B4F"/>
    <w:rsid w:val="00A820BE"/>
    <w:rsid w:val="00A87CA6"/>
    <w:rsid w:val="00A909EF"/>
    <w:rsid w:val="00A9263B"/>
    <w:rsid w:val="00A95664"/>
    <w:rsid w:val="00A96CB2"/>
    <w:rsid w:val="00AA197E"/>
    <w:rsid w:val="00AB467A"/>
    <w:rsid w:val="00AB54BC"/>
    <w:rsid w:val="00AC1ADD"/>
    <w:rsid w:val="00AC21A4"/>
    <w:rsid w:val="00AC754B"/>
    <w:rsid w:val="00AC76FA"/>
    <w:rsid w:val="00AD1C29"/>
    <w:rsid w:val="00AD6216"/>
    <w:rsid w:val="00AF4A66"/>
    <w:rsid w:val="00AF5C72"/>
    <w:rsid w:val="00AF6D0E"/>
    <w:rsid w:val="00B00429"/>
    <w:rsid w:val="00B0438A"/>
    <w:rsid w:val="00B14A0A"/>
    <w:rsid w:val="00B1609B"/>
    <w:rsid w:val="00B2053D"/>
    <w:rsid w:val="00B21FAC"/>
    <w:rsid w:val="00B24523"/>
    <w:rsid w:val="00B312AC"/>
    <w:rsid w:val="00B3381D"/>
    <w:rsid w:val="00B447C7"/>
    <w:rsid w:val="00B4728A"/>
    <w:rsid w:val="00B507D2"/>
    <w:rsid w:val="00B70651"/>
    <w:rsid w:val="00B73492"/>
    <w:rsid w:val="00B7477C"/>
    <w:rsid w:val="00B7753A"/>
    <w:rsid w:val="00B83328"/>
    <w:rsid w:val="00B94B61"/>
    <w:rsid w:val="00BB0231"/>
    <w:rsid w:val="00BB1657"/>
    <w:rsid w:val="00BB327E"/>
    <w:rsid w:val="00BB3F7F"/>
    <w:rsid w:val="00BB50D0"/>
    <w:rsid w:val="00BC09DF"/>
    <w:rsid w:val="00BC296B"/>
    <w:rsid w:val="00BC3431"/>
    <w:rsid w:val="00BC7E72"/>
    <w:rsid w:val="00BD35D8"/>
    <w:rsid w:val="00BE3E8C"/>
    <w:rsid w:val="00BE4EA4"/>
    <w:rsid w:val="00BE5187"/>
    <w:rsid w:val="00BE52E8"/>
    <w:rsid w:val="00BE6647"/>
    <w:rsid w:val="00BF6F51"/>
    <w:rsid w:val="00BF7514"/>
    <w:rsid w:val="00C0447D"/>
    <w:rsid w:val="00C073FA"/>
    <w:rsid w:val="00C07454"/>
    <w:rsid w:val="00C07A4A"/>
    <w:rsid w:val="00C26FAA"/>
    <w:rsid w:val="00C410BB"/>
    <w:rsid w:val="00C470DD"/>
    <w:rsid w:val="00C50A66"/>
    <w:rsid w:val="00C53C92"/>
    <w:rsid w:val="00C5653A"/>
    <w:rsid w:val="00C57856"/>
    <w:rsid w:val="00C600C2"/>
    <w:rsid w:val="00C653AC"/>
    <w:rsid w:val="00C67679"/>
    <w:rsid w:val="00C7219D"/>
    <w:rsid w:val="00C83042"/>
    <w:rsid w:val="00C938FB"/>
    <w:rsid w:val="00CA41A9"/>
    <w:rsid w:val="00CA4700"/>
    <w:rsid w:val="00CA7205"/>
    <w:rsid w:val="00CA7AFE"/>
    <w:rsid w:val="00CB45D6"/>
    <w:rsid w:val="00CC2692"/>
    <w:rsid w:val="00CC5C14"/>
    <w:rsid w:val="00CE6F74"/>
    <w:rsid w:val="00CF320A"/>
    <w:rsid w:val="00CF326B"/>
    <w:rsid w:val="00D00FDB"/>
    <w:rsid w:val="00D01434"/>
    <w:rsid w:val="00D070A1"/>
    <w:rsid w:val="00D10297"/>
    <w:rsid w:val="00D13D94"/>
    <w:rsid w:val="00D15202"/>
    <w:rsid w:val="00D30ADC"/>
    <w:rsid w:val="00D331FB"/>
    <w:rsid w:val="00D352BC"/>
    <w:rsid w:val="00D36666"/>
    <w:rsid w:val="00D4368A"/>
    <w:rsid w:val="00D4532F"/>
    <w:rsid w:val="00D54119"/>
    <w:rsid w:val="00D55F25"/>
    <w:rsid w:val="00D610B8"/>
    <w:rsid w:val="00D6463F"/>
    <w:rsid w:val="00D66587"/>
    <w:rsid w:val="00D76E89"/>
    <w:rsid w:val="00D801E2"/>
    <w:rsid w:val="00D84D7D"/>
    <w:rsid w:val="00D872A8"/>
    <w:rsid w:val="00D87530"/>
    <w:rsid w:val="00D962FC"/>
    <w:rsid w:val="00DA12CF"/>
    <w:rsid w:val="00DA4204"/>
    <w:rsid w:val="00DD3296"/>
    <w:rsid w:val="00DE205B"/>
    <w:rsid w:val="00DF02BD"/>
    <w:rsid w:val="00E027ED"/>
    <w:rsid w:val="00E06700"/>
    <w:rsid w:val="00E10AA4"/>
    <w:rsid w:val="00E12C2D"/>
    <w:rsid w:val="00E16C86"/>
    <w:rsid w:val="00E2091D"/>
    <w:rsid w:val="00E31156"/>
    <w:rsid w:val="00E3219E"/>
    <w:rsid w:val="00E33FE5"/>
    <w:rsid w:val="00E4225D"/>
    <w:rsid w:val="00E4379F"/>
    <w:rsid w:val="00E51CAF"/>
    <w:rsid w:val="00E524A3"/>
    <w:rsid w:val="00E624BF"/>
    <w:rsid w:val="00E653E9"/>
    <w:rsid w:val="00E66FD2"/>
    <w:rsid w:val="00E73751"/>
    <w:rsid w:val="00E8547A"/>
    <w:rsid w:val="00EA27A9"/>
    <w:rsid w:val="00EA3803"/>
    <w:rsid w:val="00EA753A"/>
    <w:rsid w:val="00EB76F5"/>
    <w:rsid w:val="00EC4FA3"/>
    <w:rsid w:val="00EC7367"/>
    <w:rsid w:val="00ED2F2C"/>
    <w:rsid w:val="00ED6078"/>
    <w:rsid w:val="00EE6476"/>
    <w:rsid w:val="00F0798E"/>
    <w:rsid w:val="00F13BA0"/>
    <w:rsid w:val="00F336F7"/>
    <w:rsid w:val="00F414C2"/>
    <w:rsid w:val="00F553DC"/>
    <w:rsid w:val="00F62430"/>
    <w:rsid w:val="00F63E60"/>
    <w:rsid w:val="00F66FA7"/>
    <w:rsid w:val="00F67D50"/>
    <w:rsid w:val="00F767B2"/>
    <w:rsid w:val="00F86237"/>
    <w:rsid w:val="00F9192B"/>
    <w:rsid w:val="00F91D20"/>
    <w:rsid w:val="00F92182"/>
    <w:rsid w:val="00F9670F"/>
    <w:rsid w:val="00FA0CDC"/>
    <w:rsid w:val="00FB0343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BE52E8"/>
  </w:style>
  <w:style w:type="character" w:customStyle="1" w:styleId="eop">
    <w:name w:val="eop"/>
    <w:basedOn w:val="DefaultParagraphFont"/>
    <w:rsid w:val="00BE52E8"/>
  </w:style>
  <w:style w:type="character" w:styleId="CommentReference">
    <w:name w:val="annotation reference"/>
    <w:basedOn w:val="DefaultParagraphFont"/>
    <w:uiPriority w:val="99"/>
    <w:semiHidden/>
    <w:unhideWhenUsed/>
    <w:rsid w:val="005F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96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961"/>
    <w:rPr>
      <w:rFonts w:ascii="Calibri" w:hAnsi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A58B5"/>
    <w:rsid w:val="001445BF"/>
    <w:rsid w:val="00166DFB"/>
    <w:rsid w:val="007A4DE5"/>
    <w:rsid w:val="00CB6CF1"/>
    <w:rsid w:val="00CD79CC"/>
    <w:rsid w:val="00D43D3B"/>
    <w:rsid w:val="00DB2F17"/>
    <w:rsid w:val="00E8598A"/>
    <w:rsid w:val="00E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93B03D623B44AAEC01E3C0D3D15E0" ma:contentTypeVersion="13" ma:contentTypeDescription="Create a new document." ma:contentTypeScope="" ma:versionID="4c55ad46f1cc9cf163705a322cbdffbe">
  <xsd:schema xmlns:xsd="http://www.w3.org/2001/XMLSchema" xmlns:xs="http://www.w3.org/2001/XMLSchema" xmlns:p="http://schemas.microsoft.com/office/2006/metadata/properties" xmlns:ns3="2b7f17ff-80db-4051-a6e6-cd7c7d7d0979" xmlns:ns4="475ae57f-c1d0-41f0-bd11-8c75bd615d03" targetNamespace="http://schemas.microsoft.com/office/2006/metadata/properties" ma:root="true" ma:fieldsID="08173c1e91a1abc452ec8a1d5b9744a8" ns3:_="" ns4:_="">
    <xsd:import namespace="2b7f17ff-80db-4051-a6e6-cd7c7d7d0979"/>
    <xsd:import namespace="475ae57f-c1d0-41f0-bd11-8c75bd615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f17ff-80db-4051-a6e6-cd7c7d7d0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ae57f-c1d0-41f0-bd11-8c75bd615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D634F-A60C-49D1-8BE1-EC601AEBEDF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75ae57f-c1d0-41f0-bd11-8c75bd615d03"/>
    <ds:schemaRef ds:uri="2b7f17ff-80db-4051-a6e6-cd7c7d7d097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80290F-9B2E-4AC7-8B1C-6A15BE523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6FBA0049-EE1C-41A8-A415-BBF97801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f17ff-80db-4051-a6e6-cd7c7d7d0979"/>
    <ds:schemaRef ds:uri="475ae57f-c1d0-41f0-bd11-8c75bd615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 Team Leader – Leicester, Leicestershire &amp; Rutland (LLR)</vt:lpstr>
    </vt:vector>
  </TitlesOfParts>
  <Manager>Human Resources</Manager>
  <Company>RehabWorks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Team Leader – Leicester, Leicestershire &amp; Rutland (LLR)</dc:title>
  <dc:subject>Enter Sub-Title Of Policy</dc:subject>
  <dc:creator>Human Resources</dc:creator>
  <cp:keywords>TBC</cp:keywords>
  <dc:description>V1.1</dc:description>
  <cp:lastModifiedBy>Janice Wright</cp:lastModifiedBy>
  <cp:revision>2</cp:revision>
  <cp:lastPrinted>2018-03-16T13:36:00Z</cp:lastPrinted>
  <dcterms:created xsi:type="dcterms:W3CDTF">2021-07-26T15:46:00Z</dcterms:created>
  <dcterms:modified xsi:type="dcterms:W3CDTF">2021-07-26T15:46:00Z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0x0101008FC93B03D623B44AAEC01E3C0D3D15E0</vt:lpwstr>
  </property>
</Properties>
</file>