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3505E4D" w:rsidR="005E1013" w:rsidRDefault="00F6538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96A2F" w14:paraId="7D49054C" w14:textId="77777777" w:rsidTr="1E5E83AD">
        <w:tc>
          <w:tcPr>
            <w:tcW w:w="3256" w:type="dxa"/>
            <w:vAlign w:val="center"/>
          </w:tcPr>
          <w:p w14:paraId="3A063C37" w14:textId="11B54C75" w:rsidR="00696A2F" w:rsidRDefault="00696A2F" w:rsidP="00696A2F">
            <w:pPr>
              <w:spacing w:before="100" w:after="100"/>
            </w:pPr>
            <w:r>
              <w:t>Job title:</w:t>
            </w:r>
          </w:p>
        </w:tc>
        <w:tc>
          <w:tcPr>
            <w:tcW w:w="6706" w:type="dxa"/>
            <w:vAlign w:val="center"/>
          </w:tcPr>
          <w:p w14:paraId="1C40CEC4" w14:textId="382F96EC" w:rsidR="00696A2F" w:rsidRPr="007E0844" w:rsidRDefault="00696A2F" w:rsidP="00696A2F">
            <w:pPr>
              <w:spacing w:before="100" w:after="100"/>
              <w:rPr>
                <w:rFonts w:eastAsia="Gill Sans MT" w:cs="Calibri"/>
                <w:szCs w:val="22"/>
              </w:rPr>
            </w:pPr>
            <w:r w:rsidRPr="007E0844">
              <w:rPr>
                <w:rFonts w:cs="Calibri"/>
                <w:szCs w:val="22"/>
              </w:rPr>
              <w:t>Hard Services Facilities Manager</w:t>
            </w:r>
          </w:p>
        </w:tc>
      </w:tr>
      <w:tr w:rsidR="00696A2F" w14:paraId="19AB6488" w14:textId="77777777" w:rsidTr="1E5E83AD">
        <w:tc>
          <w:tcPr>
            <w:tcW w:w="3256" w:type="dxa"/>
            <w:vAlign w:val="center"/>
          </w:tcPr>
          <w:p w14:paraId="755D3B7A" w14:textId="3D2363B8" w:rsidR="00696A2F" w:rsidRDefault="00696A2F" w:rsidP="00696A2F">
            <w:pPr>
              <w:spacing w:before="100" w:after="100"/>
            </w:pPr>
            <w:r>
              <w:t>Department:</w:t>
            </w:r>
          </w:p>
        </w:tc>
        <w:tc>
          <w:tcPr>
            <w:tcW w:w="6706" w:type="dxa"/>
            <w:vAlign w:val="center"/>
          </w:tcPr>
          <w:p w14:paraId="14BFB5BA" w14:textId="73B37C0F" w:rsidR="00696A2F" w:rsidRPr="007E0844" w:rsidRDefault="00696A2F" w:rsidP="00696A2F">
            <w:pPr>
              <w:spacing w:before="100" w:after="100"/>
              <w:rPr>
                <w:rFonts w:eastAsia="Gill Sans MT" w:cs="Calibri"/>
                <w:szCs w:val="22"/>
              </w:rPr>
            </w:pPr>
            <w:r w:rsidRPr="007E0844">
              <w:rPr>
                <w:rFonts w:eastAsia="Gill Sans MT" w:cs="Calibri"/>
                <w:szCs w:val="22"/>
              </w:rPr>
              <w:t xml:space="preserve">Central Facilities </w:t>
            </w:r>
          </w:p>
        </w:tc>
      </w:tr>
      <w:tr w:rsidR="00696A2F" w14:paraId="5BA82C71" w14:textId="77777777" w:rsidTr="1E5E83AD">
        <w:tc>
          <w:tcPr>
            <w:tcW w:w="3256" w:type="dxa"/>
            <w:vAlign w:val="center"/>
          </w:tcPr>
          <w:p w14:paraId="5F3C8594" w14:textId="774214C3" w:rsidR="00696A2F" w:rsidRDefault="00696A2F" w:rsidP="00696A2F">
            <w:pPr>
              <w:spacing w:before="100" w:after="100"/>
            </w:pPr>
            <w:r>
              <w:t>Location:</w:t>
            </w:r>
          </w:p>
        </w:tc>
        <w:tc>
          <w:tcPr>
            <w:tcW w:w="6706" w:type="dxa"/>
            <w:vAlign w:val="center"/>
          </w:tcPr>
          <w:p w14:paraId="2FDD663E" w14:textId="7FE91024" w:rsidR="00696A2F" w:rsidRPr="007E0844" w:rsidRDefault="00696A2F" w:rsidP="00696A2F">
            <w:pPr>
              <w:spacing w:before="100" w:after="100"/>
              <w:rPr>
                <w:rFonts w:eastAsia="Gill Sans MT" w:cs="Calibri"/>
                <w:szCs w:val="22"/>
              </w:rPr>
            </w:pPr>
            <w:r w:rsidRPr="007E0844">
              <w:rPr>
                <w:rFonts w:eastAsia="Gill Sans MT" w:cs="Calibri"/>
                <w:szCs w:val="22"/>
              </w:rPr>
              <w:t>Southeast area</w:t>
            </w:r>
          </w:p>
        </w:tc>
      </w:tr>
      <w:tr w:rsidR="00696A2F" w14:paraId="61E91F65" w14:textId="77777777" w:rsidTr="1E5E83AD">
        <w:tc>
          <w:tcPr>
            <w:tcW w:w="3256" w:type="dxa"/>
            <w:vAlign w:val="center"/>
          </w:tcPr>
          <w:p w14:paraId="60094B3E" w14:textId="5F98780B" w:rsidR="00696A2F" w:rsidRDefault="00696A2F" w:rsidP="00696A2F">
            <w:pPr>
              <w:spacing w:before="100" w:after="100"/>
            </w:pPr>
            <w:r w:rsidRPr="004518CA">
              <w:t>Reporting to</w:t>
            </w:r>
            <w:r>
              <w:t>:</w:t>
            </w:r>
          </w:p>
          <w:p w14:paraId="5DBDD5AC" w14:textId="6618C9F9" w:rsidR="00696A2F" w:rsidRDefault="00696A2F" w:rsidP="00696A2F">
            <w:pPr>
              <w:spacing w:before="100" w:after="100"/>
            </w:pPr>
            <w:r>
              <w:t xml:space="preserve"> (</w:t>
            </w:r>
            <w:proofErr w:type="gramStart"/>
            <w:r>
              <w:t>job</w:t>
            </w:r>
            <w:proofErr w:type="gramEnd"/>
            <w:r>
              <w:t xml:space="preserve"> title only)</w:t>
            </w:r>
          </w:p>
        </w:tc>
        <w:tc>
          <w:tcPr>
            <w:tcW w:w="6706" w:type="dxa"/>
            <w:vAlign w:val="center"/>
          </w:tcPr>
          <w:p w14:paraId="56BB1388" w14:textId="06D4FEAF" w:rsidR="00696A2F" w:rsidRPr="007E0844" w:rsidRDefault="00696A2F" w:rsidP="00696A2F">
            <w:pPr>
              <w:spacing w:before="100" w:after="100"/>
              <w:rPr>
                <w:rFonts w:eastAsia="Gill Sans MT" w:cs="Calibri"/>
                <w:szCs w:val="22"/>
              </w:rPr>
            </w:pPr>
            <w:r w:rsidRPr="007E0844">
              <w:rPr>
                <w:rFonts w:eastAsia="Gill Sans MT" w:cs="Calibri"/>
                <w:szCs w:val="22"/>
              </w:rPr>
              <w:t xml:space="preserve">Head of Facilities </w:t>
            </w:r>
          </w:p>
        </w:tc>
      </w:tr>
      <w:tr w:rsidR="00696A2F" w14:paraId="13153721" w14:textId="77777777" w:rsidTr="1E5E83AD">
        <w:tc>
          <w:tcPr>
            <w:tcW w:w="3256" w:type="dxa"/>
            <w:vAlign w:val="center"/>
          </w:tcPr>
          <w:p w14:paraId="6993CC7D" w14:textId="7342EA56" w:rsidR="00696A2F" w:rsidRDefault="00696A2F" w:rsidP="00696A2F">
            <w:pPr>
              <w:spacing w:before="100" w:after="100"/>
            </w:pPr>
            <w:r>
              <w:t>Direct reports:</w:t>
            </w:r>
          </w:p>
          <w:p w14:paraId="47666179" w14:textId="0971B0AF" w:rsidR="00696A2F" w:rsidRDefault="00696A2F" w:rsidP="00696A2F">
            <w:pPr>
              <w:spacing w:before="100" w:after="100"/>
            </w:pPr>
            <w:r>
              <w:t xml:space="preserve"> (</w:t>
            </w:r>
            <w:proofErr w:type="gramStart"/>
            <w:r>
              <w:t>job</w:t>
            </w:r>
            <w:proofErr w:type="gramEnd"/>
            <w:r>
              <w:t xml:space="preserve"> title only)</w:t>
            </w:r>
          </w:p>
        </w:tc>
        <w:tc>
          <w:tcPr>
            <w:tcW w:w="6706" w:type="dxa"/>
            <w:vAlign w:val="center"/>
          </w:tcPr>
          <w:p w14:paraId="3DB63B7E" w14:textId="481D6C63" w:rsidR="00696A2F" w:rsidRPr="007E0844" w:rsidRDefault="00F65381" w:rsidP="00696A2F">
            <w:pPr>
              <w:spacing w:before="100" w:after="100"/>
              <w:rPr>
                <w:rFonts w:eastAsia="Gill Sans MT" w:cs="Calibri"/>
                <w:szCs w:val="22"/>
              </w:rPr>
            </w:pPr>
            <w:r>
              <w:rPr>
                <w:rFonts w:eastAsia="Gill Sans MT" w:cs="Calibri"/>
                <w:szCs w:val="22"/>
              </w:rPr>
              <w:t>Assistant Facilities Manager</w:t>
            </w:r>
          </w:p>
        </w:tc>
      </w:tr>
      <w:tr w:rsidR="00696A2F" w14:paraId="34A2BEBB" w14:textId="77777777" w:rsidTr="00CB3AD3">
        <w:tc>
          <w:tcPr>
            <w:tcW w:w="3256" w:type="dxa"/>
            <w:vAlign w:val="center"/>
          </w:tcPr>
          <w:p w14:paraId="5D8CED71" w14:textId="47B9CCF8" w:rsidR="00696A2F" w:rsidRDefault="00696A2F" w:rsidP="00696A2F">
            <w:pPr>
              <w:spacing w:before="100" w:after="100"/>
            </w:pPr>
            <w:r>
              <w:t>Job purpose:</w:t>
            </w:r>
          </w:p>
        </w:tc>
        <w:tc>
          <w:tcPr>
            <w:tcW w:w="6706" w:type="dxa"/>
          </w:tcPr>
          <w:p w14:paraId="6161F3FF" w14:textId="77777777" w:rsidR="00696A2F" w:rsidRDefault="00696A2F" w:rsidP="007E0844">
            <w:pPr>
              <w:rPr>
                <w:rFonts w:cs="Calibri"/>
                <w:szCs w:val="22"/>
              </w:rPr>
            </w:pPr>
            <w:r w:rsidRPr="007E0844">
              <w:rPr>
                <w:rFonts w:cs="Calibri"/>
                <w:szCs w:val="22"/>
              </w:rPr>
              <w:t xml:space="preserve">To support the central facilities department and take on an integral role within estates. Providing daily responsibility and subject matter expertise for core hard FM provisions with focus on building maintenance and equipment compliance across the vita health group property portfolio. Supporting and leading facilities related projects across a growing portfolio. Creating, </w:t>
            </w:r>
            <w:proofErr w:type="gramStart"/>
            <w:r w:rsidRPr="007E0844">
              <w:rPr>
                <w:rFonts w:cs="Calibri"/>
                <w:szCs w:val="22"/>
              </w:rPr>
              <w:t>implementing</w:t>
            </w:r>
            <w:proofErr w:type="gramEnd"/>
            <w:r w:rsidRPr="007E0844">
              <w:rPr>
                <w:rFonts w:cs="Calibri"/>
                <w:szCs w:val="22"/>
              </w:rPr>
              <w:t xml:space="preserve"> and reviewing operational policies, processes, and procedures to deliver nationally.</w:t>
            </w:r>
          </w:p>
          <w:p w14:paraId="027DF167" w14:textId="0651A215" w:rsidR="007E0844" w:rsidRPr="007E0844" w:rsidRDefault="007E0844" w:rsidP="007E0844">
            <w:pPr>
              <w:rPr>
                <w:rFonts w:cs="Calibri"/>
                <w:szCs w:val="22"/>
              </w:rPr>
            </w:pPr>
          </w:p>
        </w:tc>
      </w:tr>
      <w:tr w:rsidR="00696A2F" w14:paraId="3CFD1385" w14:textId="77777777" w:rsidTr="1E5E83AD">
        <w:tc>
          <w:tcPr>
            <w:tcW w:w="3256" w:type="dxa"/>
            <w:vAlign w:val="center"/>
          </w:tcPr>
          <w:p w14:paraId="627BDC42" w14:textId="3DF91B23" w:rsidR="00696A2F" w:rsidRDefault="00696A2F" w:rsidP="00696A2F">
            <w:pPr>
              <w:spacing w:before="100" w:after="100"/>
            </w:pPr>
            <w:r>
              <w:t>Role and Responsibilities:</w:t>
            </w:r>
          </w:p>
        </w:tc>
        <w:tc>
          <w:tcPr>
            <w:tcW w:w="6706" w:type="dxa"/>
            <w:vAlign w:val="center"/>
          </w:tcPr>
          <w:p w14:paraId="561DCD8F" w14:textId="77777777" w:rsidR="008B76DE" w:rsidRPr="007E0844" w:rsidRDefault="008B76DE" w:rsidP="008B76DE">
            <w:pPr>
              <w:spacing w:before="60" w:afterLines="60" w:after="144" w:line="276" w:lineRule="auto"/>
              <w:rPr>
                <w:rFonts w:cs="Calibri"/>
                <w:b/>
                <w:bCs/>
                <w:szCs w:val="22"/>
              </w:rPr>
            </w:pPr>
            <w:r w:rsidRPr="007E0844">
              <w:rPr>
                <w:rFonts w:cs="Calibri"/>
                <w:b/>
                <w:bCs/>
                <w:szCs w:val="22"/>
              </w:rPr>
              <w:t>Management</w:t>
            </w:r>
          </w:p>
          <w:p w14:paraId="5063CF8C"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 xml:space="preserve">To provide clear reporting of Hard FM estates compliance for the Facilities, Health and Safety </w:t>
            </w:r>
            <w:r w:rsidRPr="007E0844">
              <w:rPr>
                <w:rFonts w:cs="Calibri"/>
                <w:szCs w:val="22"/>
                <w:lang w:val="en-US"/>
              </w:rPr>
              <w:t>Governance, Quality &amp; Risk Group (FHSIPC GQRG Group)</w:t>
            </w:r>
          </w:p>
          <w:p w14:paraId="201E1D94"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Take on an active role within the quality group meetings and chair meetings when required.</w:t>
            </w:r>
          </w:p>
          <w:p w14:paraId="3E6189F0"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 xml:space="preserve">To support the Head of Facilities with senior leadership planning and development of the department through senior leadership meetings. </w:t>
            </w:r>
          </w:p>
          <w:p w14:paraId="3EF5877E"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To deputise in the absence of the Head of Facilities.</w:t>
            </w:r>
          </w:p>
          <w:p w14:paraId="6C5BB54D"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 xml:space="preserve">Update and manage Risk register with applicable Hard FM related risks. </w:t>
            </w:r>
          </w:p>
          <w:p w14:paraId="29683ACC" w14:textId="77777777" w:rsidR="007E0844" w:rsidRDefault="007E0844" w:rsidP="008B76DE">
            <w:pPr>
              <w:spacing w:before="60" w:afterLines="60" w:after="144" w:line="276" w:lineRule="auto"/>
              <w:rPr>
                <w:rFonts w:cs="Calibri"/>
                <w:b/>
                <w:bCs/>
                <w:szCs w:val="22"/>
              </w:rPr>
            </w:pPr>
          </w:p>
          <w:p w14:paraId="257B3C3B" w14:textId="77777777" w:rsidR="007E0844" w:rsidRDefault="007E0844" w:rsidP="008B76DE">
            <w:pPr>
              <w:spacing w:before="60" w:afterLines="60" w:after="144" w:line="276" w:lineRule="auto"/>
              <w:rPr>
                <w:rFonts w:cs="Calibri"/>
                <w:b/>
                <w:bCs/>
                <w:szCs w:val="22"/>
              </w:rPr>
            </w:pPr>
          </w:p>
          <w:p w14:paraId="15474496" w14:textId="1EA47077" w:rsidR="008B76DE" w:rsidRPr="007E0844" w:rsidRDefault="008B76DE" w:rsidP="008B76DE">
            <w:pPr>
              <w:spacing w:before="60" w:afterLines="60" w:after="144" w:line="276" w:lineRule="auto"/>
              <w:rPr>
                <w:rFonts w:cs="Calibri"/>
                <w:b/>
                <w:bCs/>
                <w:szCs w:val="22"/>
              </w:rPr>
            </w:pPr>
            <w:r w:rsidRPr="007E0844">
              <w:rPr>
                <w:rFonts w:cs="Calibri"/>
                <w:b/>
                <w:bCs/>
                <w:szCs w:val="22"/>
              </w:rPr>
              <w:lastRenderedPageBreak/>
              <w:t>Operational Management</w:t>
            </w:r>
          </w:p>
          <w:p w14:paraId="6A1EDA79"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Work closely with the Health and Safety Officer and Soft services facilities manager, ensuring H&amp;S compliance is being met across the VHG estates portfolio.</w:t>
            </w:r>
          </w:p>
          <w:p w14:paraId="3CB045B3"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To ensure there are robust facilities/H&amp;S plans and procedures onsite using operational manuals for equipment, whilst working closely with the Health &amp; Safety officer.</w:t>
            </w:r>
          </w:p>
          <w:p w14:paraId="516EB387"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 xml:space="preserve">Follow up and investigate Hard FM facilities related incidents using our internal reporting system using root cause analysis and implementing corrective actions. </w:t>
            </w:r>
          </w:p>
          <w:p w14:paraId="1EEA112B"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 xml:space="preserve">Ensure we meet all the applicable Health and Safety legislation and subsequent regulations in relation to Hard FM including all electrical systems, public health services, lifts, Fire protection. </w:t>
            </w:r>
          </w:p>
          <w:p w14:paraId="14A17145"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Manage maintenance of medical equipment in our sites using our preferred suppliers.</w:t>
            </w:r>
          </w:p>
          <w:p w14:paraId="108324F5"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Assess and organise PPM needs for the organisation and implement appropriate scheduling for existing contracts.</w:t>
            </w:r>
          </w:p>
          <w:p w14:paraId="122D8A06"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Day to day management of our building maintenance requests authorising small works.</w:t>
            </w:r>
          </w:p>
          <w:p w14:paraId="0E7CF6D3"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 xml:space="preserve">Monitoring of reactive and PPM tasks carried out by contractors with implementation of </w:t>
            </w:r>
            <w:proofErr w:type="gramStart"/>
            <w:r w:rsidRPr="007E0844">
              <w:rPr>
                <w:rFonts w:cs="Calibri"/>
                <w:szCs w:val="22"/>
              </w:rPr>
              <w:t>KPI’s</w:t>
            </w:r>
            <w:proofErr w:type="gramEnd"/>
          </w:p>
          <w:p w14:paraId="6B15A27D"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Manage contractors with out of hours works when required.</w:t>
            </w:r>
          </w:p>
          <w:p w14:paraId="38078B33"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Manage and review existing Hard FM facilities contracts.</w:t>
            </w:r>
          </w:p>
          <w:p w14:paraId="1473EBB0"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Ability to procure new hard FM contracts for more of total FM solution when the growth of the company allows.</w:t>
            </w:r>
          </w:p>
          <w:p w14:paraId="3E256F57"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Lead on contractor management including implementation of site inductions and RAM’s reviews.</w:t>
            </w:r>
          </w:p>
          <w:p w14:paraId="3D2D437C"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Carry out site inspections and annual audits on existing and new premises working closely with H&amp;S officer and Soft services FM.</w:t>
            </w:r>
          </w:p>
          <w:p w14:paraId="0C82AE96"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Ensure maintenance and building fabric audits are carried out regularly with support from facilities coordinator.</w:t>
            </w:r>
          </w:p>
          <w:p w14:paraId="0C706F5C"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Liaise with service leads from different areas of the business for higher ticket maintenance and repairs outside of regular PPM’s.</w:t>
            </w:r>
          </w:p>
          <w:p w14:paraId="506CDF1B"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Manage assets and implements life cycles where appropriate.</w:t>
            </w:r>
          </w:p>
          <w:p w14:paraId="7BB801F8"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Monitor the facilities team inbox and ensure responses to appropriate queries and request are met and logged as an actionable task. With the aim of providing local and nationwide support to all Hard FM related enquiries</w:t>
            </w:r>
          </w:p>
          <w:p w14:paraId="5D308E43" w14:textId="0BFBCF3D"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Assist in controlling and tracking financial budgets for the department keeping control of costs for each site for reporting purposes.</w:t>
            </w:r>
          </w:p>
          <w:p w14:paraId="2ACE9441" w14:textId="77777777" w:rsidR="008B76DE" w:rsidRPr="007E0844" w:rsidRDefault="008B76DE" w:rsidP="008B76DE">
            <w:pPr>
              <w:spacing w:before="60" w:afterLines="60" w:after="144" w:line="276" w:lineRule="auto"/>
              <w:rPr>
                <w:rFonts w:cs="Calibri"/>
                <w:b/>
                <w:bCs/>
                <w:szCs w:val="22"/>
              </w:rPr>
            </w:pPr>
            <w:r w:rsidRPr="007E0844">
              <w:rPr>
                <w:rFonts w:cs="Calibri"/>
                <w:b/>
                <w:bCs/>
                <w:szCs w:val="22"/>
              </w:rPr>
              <w:lastRenderedPageBreak/>
              <w:t>Project Management</w:t>
            </w:r>
          </w:p>
          <w:p w14:paraId="521A5B60"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Support in the provision of new premises required for new projects.</w:t>
            </w:r>
          </w:p>
          <w:p w14:paraId="583062F1"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Prepare project plans and timelines and lead on fitout/building improvement tasks.</w:t>
            </w:r>
          </w:p>
          <w:p w14:paraId="5350950F"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Obtain and manage detailed costs for fitout projects.</w:t>
            </w:r>
          </w:p>
          <w:p w14:paraId="557354A9" w14:textId="77777777" w:rsidR="008B76DE" w:rsidRPr="007E0844" w:rsidRDefault="008B76DE" w:rsidP="008B76DE">
            <w:pPr>
              <w:pStyle w:val="ListParagraph"/>
              <w:numPr>
                <w:ilvl w:val="0"/>
                <w:numId w:val="11"/>
              </w:numPr>
              <w:spacing w:before="60" w:afterLines="60" w:after="144" w:line="276" w:lineRule="auto"/>
              <w:rPr>
                <w:rFonts w:cs="Calibri"/>
                <w:szCs w:val="22"/>
              </w:rPr>
            </w:pPr>
            <w:r w:rsidRPr="007E0844">
              <w:rPr>
                <w:rFonts w:cs="Calibri"/>
                <w:szCs w:val="22"/>
              </w:rPr>
              <w:t>Support on site moves and closures.</w:t>
            </w:r>
          </w:p>
          <w:p w14:paraId="536A24D9" w14:textId="77777777" w:rsidR="007E0844" w:rsidRDefault="007E0844" w:rsidP="008B76DE">
            <w:pPr>
              <w:spacing w:before="60" w:afterLines="60" w:after="144" w:line="276" w:lineRule="auto"/>
              <w:rPr>
                <w:rFonts w:cs="Calibri"/>
                <w:b/>
                <w:bCs/>
                <w:szCs w:val="22"/>
              </w:rPr>
            </w:pPr>
          </w:p>
          <w:p w14:paraId="4483CD08" w14:textId="03C2635A" w:rsidR="008B76DE" w:rsidRPr="007E0844" w:rsidRDefault="008B76DE" w:rsidP="008B76DE">
            <w:pPr>
              <w:spacing w:before="60" w:afterLines="60" w:after="144" w:line="276" w:lineRule="auto"/>
              <w:rPr>
                <w:rFonts w:cs="Calibri"/>
                <w:b/>
                <w:bCs/>
                <w:szCs w:val="22"/>
              </w:rPr>
            </w:pPr>
            <w:r w:rsidRPr="007E0844">
              <w:rPr>
                <w:rFonts w:cs="Calibri"/>
                <w:b/>
                <w:bCs/>
                <w:szCs w:val="22"/>
              </w:rPr>
              <w:t>On-going developments</w:t>
            </w:r>
          </w:p>
          <w:p w14:paraId="03270249" w14:textId="0F5D8C7E" w:rsidR="00A0617C" w:rsidRPr="007E0844" w:rsidRDefault="008B76DE" w:rsidP="008B76DE">
            <w:pPr>
              <w:spacing w:before="100" w:after="100" w:line="257" w:lineRule="auto"/>
              <w:rPr>
                <w:rFonts w:eastAsia="Calibri" w:cs="Calibri"/>
                <w:szCs w:val="22"/>
              </w:rPr>
            </w:pPr>
            <w:r w:rsidRPr="007E0844">
              <w:rPr>
                <w:rFonts w:cs="Calibri"/>
                <w:szCs w:val="22"/>
              </w:rPr>
              <w:t>Vita Health will continue to grow and develop which in turn requires post holders to be fluid and adapt where necessary. The functions and responsibilities above should not therefore be regarded as permanent but may change as appropriate to the grading of the post. Any major changes will of course involve discussion and consultation with the post holder.</w:t>
            </w:r>
          </w:p>
          <w:p w14:paraId="3A40C3DD" w14:textId="77777777" w:rsidR="00A0617C" w:rsidRPr="007E0844" w:rsidRDefault="00A0617C" w:rsidP="00696A2F">
            <w:pPr>
              <w:spacing w:before="100" w:after="100" w:line="257" w:lineRule="auto"/>
              <w:rPr>
                <w:rFonts w:eastAsia="Calibri" w:cs="Calibri"/>
                <w:szCs w:val="22"/>
              </w:rPr>
            </w:pPr>
          </w:p>
          <w:p w14:paraId="6EA4CF64" w14:textId="77777777" w:rsidR="006E2380" w:rsidRPr="007E0844" w:rsidRDefault="006E2380" w:rsidP="006E2380">
            <w:pPr>
              <w:spacing w:before="100" w:after="100" w:line="257" w:lineRule="auto"/>
              <w:rPr>
                <w:rFonts w:cs="Calibri"/>
                <w:b/>
                <w:bCs/>
                <w:szCs w:val="22"/>
              </w:rPr>
            </w:pPr>
            <w:r w:rsidRPr="007E0844">
              <w:rPr>
                <w:rFonts w:eastAsia="Calibri" w:cs="Calibri"/>
                <w:b/>
                <w:bCs/>
                <w:szCs w:val="22"/>
              </w:rPr>
              <w:t>Equality Diversity &amp; Inclusion (EDI)</w:t>
            </w:r>
          </w:p>
          <w:p w14:paraId="43B511A2" w14:textId="77777777" w:rsidR="006E2380" w:rsidRPr="007E0844" w:rsidRDefault="006E2380" w:rsidP="006E2380">
            <w:pPr>
              <w:pStyle w:val="ListParagraph"/>
              <w:numPr>
                <w:ilvl w:val="0"/>
                <w:numId w:val="10"/>
              </w:numPr>
              <w:spacing w:before="100" w:after="100" w:line="257" w:lineRule="auto"/>
              <w:rPr>
                <w:rFonts w:cs="Calibri"/>
                <w:szCs w:val="22"/>
              </w:rPr>
            </w:pPr>
            <w:r w:rsidRPr="007E0844">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147259AF" w14:textId="77777777" w:rsidR="006E2380" w:rsidRPr="007E0844" w:rsidRDefault="006E2380" w:rsidP="006E2380">
            <w:pPr>
              <w:pStyle w:val="ListParagraph"/>
              <w:numPr>
                <w:ilvl w:val="0"/>
                <w:numId w:val="10"/>
              </w:numPr>
              <w:spacing w:before="100" w:after="100"/>
              <w:rPr>
                <w:rFonts w:eastAsiaTheme="minorEastAsia" w:cs="Calibri"/>
                <w:szCs w:val="22"/>
              </w:rPr>
            </w:pPr>
            <w:r w:rsidRPr="007E0844">
              <w:rPr>
                <w:rFonts w:cs="Calibri"/>
                <w:szCs w:val="22"/>
              </w:rPr>
              <w:t xml:space="preserve">Be aware of the impact of your behaviour on </w:t>
            </w:r>
            <w:proofErr w:type="gramStart"/>
            <w:r w:rsidRPr="007E0844">
              <w:rPr>
                <w:rFonts w:cs="Calibri"/>
                <w:szCs w:val="22"/>
              </w:rPr>
              <w:t>others</w:t>
            </w:r>
            <w:proofErr w:type="gramEnd"/>
          </w:p>
          <w:p w14:paraId="01E73C49" w14:textId="77777777" w:rsidR="006E2380" w:rsidRPr="007E0844" w:rsidRDefault="006E2380" w:rsidP="006E2380">
            <w:pPr>
              <w:pStyle w:val="ListParagraph"/>
              <w:numPr>
                <w:ilvl w:val="0"/>
                <w:numId w:val="10"/>
              </w:numPr>
              <w:spacing w:before="100" w:after="100"/>
              <w:rPr>
                <w:rFonts w:eastAsiaTheme="minorEastAsia" w:cs="Calibri"/>
                <w:szCs w:val="22"/>
              </w:rPr>
            </w:pPr>
            <w:r w:rsidRPr="007E0844">
              <w:rPr>
                <w:rFonts w:cs="Calibri"/>
                <w:szCs w:val="22"/>
              </w:rPr>
              <w:t xml:space="preserve">Ensure that others are treated with fairness, dignity and </w:t>
            </w:r>
            <w:proofErr w:type="gramStart"/>
            <w:r w:rsidRPr="007E0844">
              <w:rPr>
                <w:rFonts w:cs="Calibri"/>
                <w:szCs w:val="22"/>
              </w:rPr>
              <w:t>respect</w:t>
            </w:r>
            <w:proofErr w:type="gramEnd"/>
          </w:p>
          <w:p w14:paraId="1F00685B" w14:textId="77777777" w:rsidR="006E2380" w:rsidRPr="007E0844" w:rsidRDefault="006E2380" w:rsidP="006E2380">
            <w:pPr>
              <w:pStyle w:val="ListParagraph"/>
              <w:numPr>
                <w:ilvl w:val="0"/>
                <w:numId w:val="10"/>
              </w:numPr>
              <w:spacing w:before="100" w:after="100"/>
              <w:rPr>
                <w:rFonts w:eastAsiaTheme="minorEastAsia" w:cs="Calibri"/>
                <w:szCs w:val="22"/>
              </w:rPr>
            </w:pPr>
            <w:r w:rsidRPr="007E0844">
              <w:rPr>
                <w:rFonts w:cs="Calibri"/>
                <w:szCs w:val="22"/>
              </w:rPr>
              <w:t xml:space="preserve">Maintain and develop your knowledge about what EDI is and why it is </w:t>
            </w:r>
            <w:proofErr w:type="gramStart"/>
            <w:r w:rsidRPr="007E0844">
              <w:rPr>
                <w:rFonts w:cs="Calibri"/>
                <w:szCs w:val="22"/>
              </w:rPr>
              <w:t>important</w:t>
            </w:r>
            <w:proofErr w:type="gramEnd"/>
          </w:p>
          <w:p w14:paraId="6DB02880" w14:textId="77777777" w:rsidR="006E2380" w:rsidRPr="007E0844" w:rsidRDefault="006E2380" w:rsidP="006E2380">
            <w:pPr>
              <w:pStyle w:val="ListParagraph"/>
              <w:numPr>
                <w:ilvl w:val="0"/>
                <w:numId w:val="10"/>
              </w:numPr>
              <w:spacing w:before="100" w:after="100"/>
              <w:rPr>
                <w:rFonts w:eastAsiaTheme="minorEastAsia" w:cs="Calibri"/>
                <w:szCs w:val="22"/>
              </w:rPr>
            </w:pPr>
            <w:r w:rsidRPr="007E0844">
              <w:rPr>
                <w:rFonts w:cs="Calibri"/>
                <w:szCs w:val="22"/>
              </w:rPr>
              <w:t xml:space="preserve">Be prepared to challenge bias, discrimination and prejudice if </w:t>
            </w:r>
            <w:proofErr w:type="gramStart"/>
            <w:r w:rsidRPr="007E0844">
              <w:rPr>
                <w:rFonts w:cs="Calibri"/>
                <w:szCs w:val="22"/>
              </w:rPr>
              <w:t>possible</w:t>
            </w:r>
            <w:proofErr w:type="gramEnd"/>
            <w:r w:rsidRPr="007E0844">
              <w:rPr>
                <w:rFonts w:cs="Calibri"/>
                <w:szCs w:val="22"/>
              </w:rPr>
              <w:t xml:space="preserve"> to do so and raise with your manager and EDI team</w:t>
            </w:r>
          </w:p>
          <w:p w14:paraId="1A0EA53F" w14:textId="77777777" w:rsidR="006E2380" w:rsidRPr="007E0844" w:rsidRDefault="006E2380" w:rsidP="006E2380">
            <w:pPr>
              <w:pStyle w:val="ListParagraph"/>
              <w:numPr>
                <w:ilvl w:val="0"/>
                <w:numId w:val="10"/>
              </w:numPr>
              <w:spacing w:before="100" w:after="100"/>
              <w:rPr>
                <w:rFonts w:eastAsiaTheme="minorEastAsia" w:cs="Calibri"/>
                <w:szCs w:val="22"/>
              </w:rPr>
            </w:pPr>
            <w:r w:rsidRPr="007E0844">
              <w:rPr>
                <w:rFonts w:cs="Calibri"/>
                <w:szCs w:val="22"/>
              </w:rPr>
              <w:t xml:space="preserve">Encourage and support others to feel confident in speaking up if they have been subjected to or witnessed bias, discrimination or </w:t>
            </w:r>
            <w:proofErr w:type="gramStart"/>
            <w:r w:rsidRPr="007E0844">
              <w:rPr>
                <w:rFonts w:cs="Calibri"/>
                <w:szCs w:val="22"/>
              </w:rPr>
              <w:t>prejudice</w:t>
            </w:r>
            <w:proofErr w:type="gramEnd"/>
          </w:p>
          <w:p w14:paraId="3EE62758" w14:textId="77777777" w:rsidR="006E2380" w:rsidRPr="007E0844" w:rsidRDefault="006E2380" w:rsidP="006E2380">
            <w:pPr>
              <w:pStyle w:val="ListParagraph"/>
              <w:numPr>
                <w:ilvl w:val="0"/>
                <w:numId w:val="10"/>
              </w:numPr>
              <w:spacing w:before="100" w:after="100"/>
              <w:rPr>
                <w:rFonts w:eastAsiaTheme="minorEastAsia" w:cs="Calibri"/>
                <w:szCs w:val="22"/>
              </w:rPr>
            </w:pPr>
            <w:r w:rsidRPr="007E0844">
              <w:rPr>
                <w:rFonts w:cs="Calibri"/>
                <w:szCs w:val="22"/>
              </w:rPr>
              <w:t xml:space="preserve">Be prepared to speak up for others if you witness bias, discrimination or </w:t>
            </w:r>
            <w:proofErr w:type="gramStart"/>
            <w:r w:rsidRPr="007E0844">
              <w:rPr>
                <w:rFonts w:cs="Calibri"/>
                <w:szCs w:val="22"/>
              </w:rPr>
              <w:t>prejudice</w:t>
            </w:r>
            <w:proofErr w:type="gramEnd"/>
          </w:p>
          <w:p w14:paraId="44BDB607" w14:textId="5E2E4696" w:rsidR="00696A2F" w:rsidRPr="007E0844" w:rsidRDefault="00696A2F" w:rsidP="006E2380">
            <w:pPr>
              <w:spacing w:before="100" w:after="100"/>
              <w:rPr>
                <w:rFonts w:eastAsia="Tw Cen MT" w:cs="Calibri"/>
                <w:szCs w:val="22"/>
              </w:rPr>
            </w:pPr>
          </w:p>
        </w:tc>
      </w:tr>
      <w:tr w:rsidR="00696A2F" w14:paraId="01882A7A" w14:textId="77777777" w:rsidTr="1E5E83AD">
        <w:tc>
          <w:tcPr>
            <w:tcW w:w="3256" w:type="dxa"/>
            <w:vAlign w:val="center"/>
          </w:tcPr>
          <w:p w14:paraId="57B89986" w14:textId="29BAB234" w:rsidR="00696A2F" w:rsidRDefault="00696A2F" w:rsidP="00696A2F">
            <w:pPr>
              <w:spacing w:before="100" w:after="100"/>
            </w:pPr>
            <w:r>
              <w:lastRenderedPageBreak/>
              <w:t>Clinical Governance:</w:t>
            </w:r>
          </w:p>
          <w:p w14:paraId="53E29B26" w14:textId="1892EDC7" w:rsidR="00696A2F" w:rsidRDefault="00696A2F" w:rsidP="00696A2F">
            <w:pPr>
              <w:spacing w:before="100" w:after="100"/>
            </w:pPr>
            <w:r>
              <w:t>(</w:t>
            </w:r>
            <w:proofErr w:type="gramStart"/>
            <w:r>
              <w:t>where</w:t>
            </w:r>
            <w:proofErr w:type="gramEnd"/>
            <w:r>
              <w:t xml:space="preserve"> applicable)</w:t>
            </w:r>
          </w:p>
        </w:tc>
        <w:tc>
          <w:tcPr>
            <w:tcW w:w="6706" w:type="dxa"/>
            <w:vAlign w:val="center"/>
          </w:tcPr>
          <w:p w14:paraId="3766E5BC" w14:textId="0A955E41" w:rsidR="00696A2F" w:rsidRPr="007E0844" w:rsidRDefault="006E2380" w:rsidP="00696A2F">
            <w:pPr>
              <w:spacing w:before="100" w:after="100"/>
              <w:rPr>
                <w:rFonts w:cs="Calibri"/>
                <w:szCs w:val="22"/>
              </w:rPr>
            </w:pPr>
            <w:r w:rsidRPr="007E0844">
              <w:rPr>
                <w:rFonts w:cs="Calibri"/>
                <w:szCs w:val="22"/>
              </w:rPr>
              <w:t>N/A</w:t>
            </w:r>
          </w:p>
        </w:tc>
      </w:tr>
      <w:tr w:rsidR="00696A2F" w14:paraId="4004EF95" w14:textId="77777777" w:rsidTr="1E5E83AD">
        <w:tc>
          <w:tcPr>
            <w:tcW w:w="3256" w:type="dxa"/>
            <w:vAlign w:val="center"/>
          </w:tcPr>
          <w:p w14:paraId="0E220621" w14:textId="69144CB3" w:rsidR="00696A2F" w:rsidRDefault="00696A2F" w:rsidP="00696A2F">
            <w:pPr>
              <w:spacing w:before="100" w:after="100"/>
            </w:pPr>
            <w:r>
              <w:t>Additional information:</w:t>
            </w:r>
          </w:p>
        </w:tc>
        <w:tc>
          <w:tcPr>
            <w:tcW w:w="6706" w:type="dxa"/>
            <w:vAlign w:val="center"/>
          </w:tcPr>
          <w:p w14:paraId="3D45C62F" w14:textId="77777777" w:rsidR="006E2380" w:rsidRPr="007E0844" w:rsidRDefault="006E2380" w:rsidP="006E2380">
            <w:pPr>
              <w:pStyle w:val="ListParagraph"/>
              <w:numPr>
                <w:ilvl w:val="0"/>
                <w:numId w:val="12"/>
              </w:numPr>
              <w:spacing w:before="60" w:afterLines="60" w:after="144" w:line="276" w:lineRule="auto"/>
              <w:rPr>
                <w:rFonts w:cs="Calibri"/>
                <w:b/>
                <w:szCs w:val="22"/>
              </w:rPr>
            </w:pPr>
            <w:r w:rsidRPr="007E0844">
              <w:rPr>
                <w:rFonts w:cs="Calibri"/>
                <w:bCs/>
                <w:szCs w:val="22"/>
              </w:rPr>
              <w:t xml:space="preserve">Ability to travel to sites across the </w:t>
            </w:r>
            <w:proofErr w:type="gramStart"/>
            <w:r w:rsidRPr="007E0844">
              <w:rPr>
                <w:rFonts w:cs="Calibri"/>
                <w:bCs/>
                <w:szCs w:val="22"/>
              </w:rPr>
              <w:t>UK</w:t>
            </w:r>
            <w:proofErr w:type="gramEnd"/>
          </w:p>
          <w:p w14:paraId="38D0C4C1" w14:textId="77777777" w:rsidR="006E2380" w:rsidRPr="007E0844" w:rsidRDefault="006E2380" w:rsidP="006E2380">
            <w:pPr>
              <w:pStyle w:val="ListParagraph"/>
              <w:numPr>
                <w:ilvl w:val="0"/>
                <w:numId w:val="12"/>
              </w:numPr>
              <w:spacing w:before="60" w:afterLines="60" w:after="144" w:line="276" w:lineRule="auto"/>
              <w:rPr>
                <w:rFonts w:cs="Calibri"/>
                <w:bCs/>
                <w:szCs w:val="22"/>
              </w:rPr>
            </w:pPr>
            <w:r w:rsidRPr="007E0844">
              <w:rPr>
                <w:rFonts w:cs="Calibri"/>
                <w:bCs/>
                <w:szCs w:val="22"/>
              </w:rPr>
              <w:t xml:space="preserve">Ability to drive, access to </w:t>
            </w:r>
            <w:proofErr w:type="gramStart"/>
            <w:r w:rsidRPr="007E0844">
              <w:rPr>
                <w:rFonts w:cs="Calibri"/>
                <w:bCs/>
                <w:szCs w:val="22"/>
              </w:rPr>
              <w:t>transportation</w:t>
            </w:r>
            <w:proofErr w:type="gramEnd"/>
          </w:p>
          <w:p w14:paraId="3C18E51F" w14:textId="77777777" w:rsidR="006E2380" w:rsidRPr="007E0844" w:rsidRDefault="006E2380" w:rsidP="006E2380">
            <w:pPr>
              <w:pStyle w:val="ListParagraph"/>
              <w:numPr>
                <w:ilvl w:val="0"/>
                <w:numId w:val="12"/>
              </w:numPr>
              <w:spacing w:before="60" w:afterLines="60" w:after="144" w:line="276" w:lineRule="auto"/>
              <w:rPr>
                <w:rFonts w:cs="Calibri"/>
                <w:bCs/>
                <w:szCs w:val="22"/>
              </w:rPr>
            </w:pPr>
            <w:r w:rsidRPr="007E0844">
              <w:rPr>
                <w:rFonts w:cs="Calibri"/>
                <w:bCs/>
                <w:szCs w:val="22"/>
              </w:rPr>
              <w:t xml:space="preserve">Ability to work remotely when </w:t>
            </w:r>
            <w:proofErr w:type="gramStart"/>
            <w:r w:rsidRPr="007E0844">
              <w:rPr>
                <w:rFonts w:cs="Calibri"/>
                <w:bCs/>
                <w:szCs w:val="22"/>
              </w:rPr>
              <w:t>necessary</w:t>
            </w:r>
            <w:proofErr w:type="gramEnd"/>
          </w:p>
          <w:p w14:paraId="221ABB44" w14:textId="77777777" w:rsidR="006E2380" w:rsidRPr="007E0844" w:rsidRDefault="006E2380" w:rsidP="006E2380">
            <w:pPr>
              <w:pStyle w:val="ListParagraph"/>
              <w:numPr>
                <w:ilvl w:val="0"/>
                <w:numId w:val="12"/>
              </w:numPr>
              <w:spacing w:before="60" w:afterLines="60" w:after="144" w:line="276" w:lineRule="auto"/>
              <w:rPr>
                <w:rFonts w:cs="Calibri"/>
                <w:bCs/>
                <w:szCs w:val="22"/>
              </w:rPr>
            </w:pPr>
            <w:r w:rsidRPr="007E0844">
              <w:rPr>
                <w:rFonts w:cs="Calibri"/>
                <w:bCs/>
                <w:szCs w:val="22"/>
              </w:rPr>
              <w:t xml:space="preserve">Ability to work unsociable hours when </w:t>
            </w:r>
            <w:proofErr w:type="gramStart"/>
            <w:r w:rsidRPr="007E0844">
              <w:rPr>
                <w:rFonts w:cs="Calibri"/>
                <w:bCs/>
                <w:szCs w:val="22"/>
              </w:rPr>
              <w:t>required</w:t>
            </w:r>
            <w:proofErr w:type="gramEnd"/>
          </w:p>
          <w:p w14:paraId="768EF3D8" w14:textId="77777777" w:rsidR="006E2380" w:rsidRPr="007E0844" w:rsidRDefault="006E2380" w:rsidP="006E2380">
            <w:pPr>
              <w:pStyle w:val="ListParagraph"/>
              <w:numPr>
                <w:ilvl w:val="0"/>
                <w:numId w:val="12"/>
              </w:numPr>
              <w:spacing w:before="60" w:afterLines="60" w:after="144" w:line="276" w:lineRule="auto"/>
              <w:rPr>
                <w:rFonts w:cs="Calibri"/>
                <w:bCs/>
                <w:szCs w:val="22"/>
              </w:rPr>
            </w:pPr>
            <w:r w:rsidRPr="007E0844">
              <w:rPr>
                <w:rFonts w:cs="Calibri"/>
                <w:bCs/>
                <w:szCs w:val="22"/>
              </w:rPr>
              <w:t xml:space="preserve">Comply with all organisational policies and </w:t>
            </w:r>
            <w:proofErr w:type="gramStart"/>
            <w:r w:rsidRPr="007E0844">
              <w:rPr>
                <w:rFonts w:cs="Calibri"/>
                <w:bCs/>
                <w:szCs w:val="22"/>
              </w:rPr>
              <w:t>procedures</w:t>
            </w:r>
            <w:proofErr w:type="gramEnd"/>
          </w:p>
          <w:p w14:paraId="4A51D27D" w14:textId="170BC049" w:rsidR="00696A2F" w:rsidRPr="007E0844" w:rsidRDefault="00696A2F" w:rsidP="00696A2F">
            <w:pPr>
              <w:spacing w:before="100" w:after="100"/>
              <w:rPr>
                <w:rFonts w:cs="Calibri"/>
                <w:color w:val="000000"/>
                <w:szCs w:val="22"/>
              </w:rPr>
            </w:pPr>
          </w:p>
        </w:tc>
      </w:tr>
    </w:tbl>
    <w:p w14:paraId="6F579091" w14:textId="01A3C0A6" w:rsidR="00966F66" w:rsidRPr="007E0844" w:rsidRDefault="00966F66" w:rsidP="007E0844">
      <w:pPr>
        <w:spacing w:after="200"/>
        <w:rPr>
          <w:b/>
          <w:bCs/>
        </w:rPr>
      </w:pPr>
      <w:r>
        <w:br w:type="page"/>
      </w:r>
      <w:r w:rsidRPr="007E0844">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7E0844" w:rsidRDefault="00966F66" w:rsidP="00966F66">
            <w:pPr>
              <w:spacing w:beforeLines="80" w:before="192" w:afterLines="80" w:after="192"/>
              <w:jc w:val="center"/>
              <w:rPr>
                <w:rFonts w:cs="Calibri"/>
                <w:b/>
                <w:bCs/>
                <w:color w:val="FFFFFF" w:themeColor="background1"/>
                <w:szCs w:val="22"/>
              </w:rPr>
            </w:pPr>
            <w:r w:rsidRPr="007E0844">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7E0844" w:rsidRDefault="00966F66" w:rsidP="00966F66">
            <w:pPr>
              <w:spacing w:beforeLines="80" w:before="192" w:afterLines="80" w:after="192"/>
              <w:jc w:val="center"/>
              <w:rPr>
                <w:rFonts w:cs="Calibri"/>
                <w:b/>
                <w:bCs/>
                <w:color w:val="FFFFFF" w:themeColor="background1"/>
                <w:szCs w:val="22"/>
              </w:rPr>
            </w:pPr>
            <w:r w:rsidRPr="007E0844">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AD003A6" w:rsidR="00966F66" w:rsidRPr="007E0844" w:rsidRDefault="006E2380" w:rsidP="00DF288D">
            <w:pPr>
              <w:pStyle w:val="ListParagraph"/>
              <w:numPr>
                <w:ilvl w:val="0"/>
                <w:numId w:val="9"/>
              </w:numPr>
              <w:spacing w:beforeLines="100" w:before="240" w:afterLines="100" w:after="240"/>
              <w:rPr>
                <w:rFonts w:eastAsia="Helvetica" w:cs="Calibri"/>
                <w:szCs w:val="22"/>
              </w:rPr>
            </w:pPr>
            <w:r w:rsidRPr="007E0844">
              <w:rPr>
                <w:rFonts w:cs="Calibri"/>
                <w:szCs w:val="22"/>
              </w:rPr>
              <w:t>Appropriate Health and Safety qualification and ability to demonstrate a good level of understanding from a building compliance perspective.</w:t>
            </w:r>
          </w:p>
        </w:tc>
        <w:tc>
          <w:tcPr>
            <w:tcW w:w="3728" w:type="dxa"/>
          </w:tcPr>
          <w:p w14:paraId="7B20A05C" w14:textId="77777777" w:rsidR="007E0844" w:rsidRPr="007E0844" w:rsidRDefault="007E0844" w:rsidP="007E0844">
            <w:pPr>
              <w:pStyle w:val="ListParagraph"/>
              <w:spacing w:beforeLines="100" w:before="240" w:afterLines="100" w:after="240"/>
              <w:rPr>
                <w:rFonts w:cs="Calibri"/>
                <w:szCs w:val="22"/>
              </w:rPr>
            </w:pPr>
          </w:p>
          <w:p w14:paraId="249563A3" w14:textId="71A25194" w:rsidR="00966F66" w:rsidRPr="007E0844" w:rsidRDefault="00E36C6C" w:rsidP="00DF288D">
            <w:pPr>
              <w:pStyle w:val="ListParagraph"/>
              <w:numPr>
                <w:ilvl w:val="0"/>
                <w:numId w:val="9"/>
              </w:numPr>
              <w:spacing w:beforeLines="100" w:before="240" w:afterLines="100" w:after="240"/>
              <w:rPr>
                <w:rFonts w:cs="Calibri"/>
                <w:szCs w:val="22"/>
              </w:rPr>
            </w:pPr>
            <w:r w:rsidRPr="007E0844">
              <w:rPr>
                <w:rFonts w:eastAsia="Times New Roman" w:cs="Calibri"/>
                <w:kern w:val="0"/>
                <w:szCs w:val="22"/>
              </w:rPr>
              <w:t>Facilities management qualification and/or maintenance experience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9B9B335" w14:textId="77777777" w:rsidR="006E2380" w:rsidRPr="007E0844" w:rsidRDefault="006E2380" w:rsidP="006E2380">
            <w:pPr>
              <w:pStyle w:val="ListParagraph"/>
              <w:numPr>
                <w:ilvl w:val="0"/>
                <w:numId w:val="9"/>
              </w:numPr>
              <w:spacing w:beforeLines="60" w:before="144" w:afterLines="60" w:after="144"/>
              <w:rPr>
                <w:rFonts w:cs="Calibri"/>
                <w:szCs w:val="22"/>
              </w:rPr>
            </w:pPr>
            <w:r w:rsidRPr="007E0844">
              <w:rPr>
                <w:rFonts w:cs="Calibri"/>
                <w:szCs w:val="22"/>
              </w:rPr>
              <w:t>Demonstrate management experience.</w:t>
            </w:r>
          </w:p>
          <w:p w14:paraId="041CC3B6" w14:textId="77777777" w:rsidR="006E2380" w:rsidRPr="007E0844" w:rsidRDefault="006E2380" w:rsidP="006E2380">
            <w:pPr>
              <w:pStyle w:val="ListParagraph"/>
              <w:numPr>
                <w:ilvl w:val="0"/>
                <w:numId w:val="9"/>
              </w:numPr>
              <w:spacing w:beforeLines="60" w:before="144" w:afterLines="60" w:after="144"/>
              <w:rPr>
                <w:rFonts w:cs="Calibri"/>
                <w:szCs w:val="22"/>
              </w:rPr>
            </w:pPr>
            <w:r w:rsidRPr="007E0844">
              <w:rPr>
                <w:rFonts w:cs="Calibri"/>
                <w:szCs w:val="22"/>
              </w:rPr>
              <w:t>Experience of looking after premises in a multisite environment with focus on Hard FM functionality.</w:t>
            </w:r>
          </w:p>
          <w:p w14:paraId="5E8CCD38" w14:textId="77777777" w:rsidR="006E2380" w:rsidRPr="007E0844" w:rsidRDefault="006E2380" w:rsidP="006E2380">
            <w:pPr>
              <w:pStyle w:val="ListParagraph"/>
              <w:numPr>
                <w:ilvl w:val="0"/>
                <w:numId w:val="9"/>
              </w:numPr>
              <w:spacing w:beforeLines="60" w:before="144" w:afterLines="60" w:after="144"/>
              <w:rPr>
                <w:rFonts w:cs="Calibri"/>
                <w:szCs w:val="22"/>
              </w:rPr>
            </w:pPr>
            <w:r w:rsidRPr="007E0844">
              <w:rPr>
                <w:rFonts w:cs="Calibri"/>
                <w:szCs w:val="22"/>
              </w:rPr>
              <w:t>Financial management and budget control</w:t>
            </w:r>
          </w:p>
          <w:p w14:paraId="3B562B01" w14:textId="5AA9CEB5" w:rsidR="00966F66"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cs="Calibri"/>
                <w:szCs w:val="22"/>
              </w:rPr>
              <w:t>Managing small-medium projects</w:t>
            </w:r>
          </w:p>
        </w:tc>
        <w:tc>
          <w:tcPr>
            <w:tcW w:w="3728" w:type="dxa"/>
          </w:tcPr>
          <w:p w14:paraId="697FAF12" w14:textId="473AA4E8" w:rsidR="00205BBD" w:rsidRPr="007E0844" w:rsidRDefault="00205BBD" w:rsidP="00205BBD">
            <w:pPr>
              <w:tabs>
                <w:tab w:val="left" w:pos="0"/>
                <w:tab w:val="left" w:pos="2552"/>
              </w:tabs>
              <w:spacing w:beforeLines="60" w:before="144" w:afterLines="60" w:after="144"/>
              <w:rPr>
                <w:rFonts w:cs="Calibri"/>
                <w:szCs w:val="22"/>
              </w:rPr>
            </w:pPr>
          </w:p>
          <w:p w14:paraId="1AFC64F2" w14:textId="77777777" w:rsidR="00966F66" w:rsidRPr="007E0844" w:rsidRDefault="00205BBD" w:rsidP="00205BBD">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cs="Calibri"/>
                <w:szCs w:val="22"/>
              </w:rPr>
              <w:t>HVAC system knowledge</w:t>
            </w:r>
          </w:p>
          <w:p w14:paraId="73BCA857" w14:textId="7631623A" w:rsidR="00205BBD" w:rsidRPr="007E0844" w:rsidRDefault="00205BBD" w:rsidP="00205BBD">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eastAsia="Times New Roman" w:cs="Calibri"/>
                <w:color w:val="333333"/>
                <w:szCs w:val="22"/>
                <w:lang w:eastAsia="en-GB"/>
              </w:rPr>
              <w:t>Working in Healthcare related sector</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7B5D6D2" w14:textId="77777777" w:rsidR="006E2380"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eastAsia="Times New Roman" w:cs="Calibri"/>
                <w:color w:val="333333"/>
                <w:szCs w:val="22"/>
                <w:lang w:eastAsia="en-GB"/>
              </w:rPr>
              <w:t>Demonstrate excellent IT skills.</w:t>
            </w:r>
          </w:p>
          <w:p w14:paraId="35FEECD6" w14:textId="77777777" w:rsidR="006E2380"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eastAsia="Times New Roman" w:cs="Calibri"/>
                <w:color w:val="333333"/>
                <w:szCs w:val="22"/>
                <w:lang w:eastAsia="en-GB"/>
              </w:rPr>
              <w:t>Ability to multitask and prioritise work.</w:t>
            </w:r>
          </w:p>
          <w:p w14:paraId="0FD0B093" w14:textId="77777777" w:rsidR="006E2380"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eastAsia="Times New Roman" w:cs="Calibri"/>
                <w:color w:val="333333"/>
                <w:szCs w:val="22"/>
                <w:lang w:eastAsia="en-GB"/>
              </w:rPr>
              <w:t>Team player</w:t>
            </w:r>
          </w:p>
          <w:p w14:paraId="5412C148" w14:textId="77777777" w:rsidR="006E2380"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eastAsia="Times New Roman" w:cs="Calibri"/>
                <w:color w:val="333333"/>
                <w:szCs w:val="22"/>
                <w:lang w:eastAsia="en-GB"/>
              </w:rPr>
              <w:t>Excellent communication skills</w:t>
            </w:r>
          </w:p>
          <w:p w14:paraId="6E8DC4BD" w14:textId="77777777" w:rsidR="006E2380"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eastAsia="Times New Roman" w:cs="Calibri"/>
                <w:color w:val="333333"/>
                <w:szCs w:val="22"/>
                <w:lang w:eastAsia="en-GB"/>
              </w:rPr>
              <w:t>Excellent negotiating skills</w:t>
            </w:r>
          </w:p>
          <w:p w14:paraId="3FD313D1" w14:textId="77777777" w:rsidR="00E32957"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eastAsia="Times New Roman" w:cs="Calibri"/>
                <w:color w:val="333333"/>
                <w:szCs w:val="22"/>
                <w:lang w:eastAsia="en-GB"/>
              </w:rPr>
              <w:t>Excellent eye for detail</w:t>
            </w:r>
          </w:p>
          <w:p w14:paraId="12D7BCE2" w14:textId="77777777" w:rsidR="006E2380" w:rsidRPr="007E0844" w:rsidRDefault="006E2380" w:rsidP="006E2380">
            <w:pPr>
              <w:pStyle w:val="ListParagraph"/>
              <w:numPr>
                <w:ilvl w:val="0"/>
                <w:numId w:val="9"/>
              </w:numPr>
              <w:spacing w:beforeLines="60" w:before="144" w:afterLines="60" w:after="144"/>
              <w:rPr>
                <w:rFonts w:cs="Calibri"/>
                <w:szCs w:val="22"/>
              </w:rPr>
            </w:pPr>
            <w:r w:rsidRPr="007E0844">
              <w:rPr>
                <w:rFonts w:cs="Calibri"/>
                <w:szCs w:val="22"/>
              </w:rPr>
              <w:t>Building compliance regulations</w:t>
            </w:r>
          </w:p>
          <w:p w14:paraId="7975D64E" w14:textId="77777777" w:rsidR="006E2380" w:rsidRPr="007E0844" w:rsidRDefault="006E2380" w:rsidP="006E2380">
            <w:pPr>
              <w:pStyle w:val="ListParagraph"/>
              <w:numPr>
                <w:ilvl w:val="0"/>
                <w:numId w:val="9"/>
              </w:numPr>
              <w:spacing w:beforeLines="60" w:before="144" w:afterLines="60" w:after="144"/>
              <w:rPr>
                <w:rFonts w:cs="Calibri"/>
                <w:szCs w:val="22"/>
              </w:rPr>
            </w:pPr>
            <w:r w:rsidRPr="007E0844">
              <w:rPr>
                <w:rFonts w:cs="Calibri"/>
                <w:szCs w:val="22"/>
              </w:rPr>
              <w:t xml:space="preserve">Hard FM functions </w:t>
            </w:r>
          </w:p>
          <w:p w14:paraId="38AB74FC" w14:textId="77777777" w:rsidR="006E2380" w:rsidRPr="007E0844" w:rsidRDefault="006E2380" w:rsidP="006E2380">
            <w:pPr>
              <w:pStyle w:val="ListParagraph"/>
              <w:numPr>
                <w:ilvl w:val="0"/>
                <w:numId w:val="9"/>
              </w:numPr>
              <w:spacing w:beforeLines="60" w:before="144" w:afterLines="60" w:after="144"/>
              <w:rPr>
                <w:rFonts w:cs="Calibri"/>
                <w:szCs w:val="22"/>
              </w:rPr>
            </w:pPr>
            <w:r w:rsidRPr="007E0844">
              <w:rPr>
                <w:rFonts w:cs="Calibri"/>
                <w:szCs w:val="22"/>
              </w:rPr>
              <w:t>Facilities management best practice</w:t>
            </w:r>
          </w:p>
          <w:p w14:paraId="2F77305B" w14:textId="24B3AAC2" w:rsidR="006E2380" w:rsidRPr="007E0844"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7E0844">
              <w:rPr>
                <w:rFonts w:cs="Calibri"/>
                <w:szCs w:val="22"/>
              </w:rPr>
              <w:t>Experience of using CAFM software or other PPM platforms</w:t>
            </w:r>
          </w:p>
        </w:tc>
        <w:tc>
          <w:tcPr>
            <w:tcW w:w="3728" w:type="dxa"/>
          </w:tcPr>
          <w:p w14:paraId="0A86D72C" w14:textId="57E0CE45" w:rsidR="00966F66" w:rsidRPr="007E0844" w:rsidRDefault="00966F66" w:rsidP="007E0844">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48C42E6" w:rsidR="00966F66" w:rsidRPr="007E0844" w:rsidRDefault="00966F66" w:rsidP="007E0844">
            <w:pPr>
              <w:pStyle w:val="ListParagraph"/>
              <w:spacing w:beforeLines="100" w:before="240" w:afterLines="100" w:after="240"/>
              <w:rPr>
                <w:rFonts w:cs="Calibri"/>
                <w:szCs w:val="22"/>
              </w:rPr>
            </w:pPr>
          </w:p>
        </w:tc>
        <w:tc>
          <w:tcPr>
            <w:tcW w:w="3728" w:type="dxa"/>
          </w:tcPr>
          <w:p w14:paraId="54797CC6" w14:textId="77777777" w:rsidR="00966F66" w:rsidRPr="007E0844" w:rsidRDefault="00E36C6C" w:rsidP="00DF288D">
            <w:pPr>
              <w:pStyle w:val="ListParagraph"/>
              <w:numPr>
                <w:ilvl w:val="0"/>
                <w:numId w:val="9"/>
              </w:numPr>
              <w:spacing w:beforeLines="100" w:before="240" w:afterLines="100" w:after="240"/>
              <w:rPr>
                <w:rFonts w:cs="Calibri"/>
                <w:szCs w:val="22"/>
              </w:rPr>
            </w:pPr>
            <w:r w:rsidRPr="007E0844">
              <w:rPr>
                <w:rFonts w:cs="Calibri"/>
                <w:szCs w:val="22"/>
              </w:rPr>
              <w:t xml:space="preserve">First aider </w:t>
            </w:r>
          </w:p>
          <w:p w14:paraId="1F5B2756" w14:textId="0FAFF9AB" w:rsidR="00E36C6C" w:rsidRPr="007E0844" w:rsidRDefault="00E36C6C" w:rsidP="00DF288D">
            <w:pPr>
              <w:pStyle w:val="ListParagraph"/>
              <w:numPr>
                <w:ilvl w:val="0"/>
                <w:numId w:val="9"/>
              </w:numPr>
              <w:spacing w:beforeLines="100" w:before="240" w:afterLines="100" w:after="240"/>
              <w:rPr>
                <w:rFonts w:cs="Calibri"/>
                <w:szCs w:val="22"/>
              </w:rPr>
            </w:pPr>
            <w:r w:rsidRPr="007E0844">
              <w:rPr>
                <w:rFonts w:cs="Calibri"/>
                <w:szCs w:val="22"/>
              </w:rPr>
              <w:t>Fire Marshal</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EE416A5" w14:textId="77777777" w:rsidR="00E36C6C" w:rsidRPr="007E0844" w:rsidRDefault="00E36C6C" w:rsidP="00E36C6C">
            <w:pPr>
              <w:pStyle w:val="ListParagraph"/>
              <w:numPr>
                <w:ilvl w:val="0"/>
                <w:numId w:val="9"/>
              </w:numPr>
              <w:spacing w:beforeLines="60" w:before="144" w:afterLines="60" w:after="144" w:line="259" w:lineRule="auto"/>
              <w:rPr>
                <w:rFonts w:cs="Calibri"/>
                <w:szCs w:val="22"/>
              </w:rPr>
            </w:pPr>
            <w:r w:rsidRPr="007E0844">
              <w:rPr>
                <w:rFonts w:cs="Calibri"/>
                <w:szCs w:val="22"/>
              </w:rPr>
              <w:t>Patience and resilience</w:t>
            </w:r>
          </w:p>
          <w:p w14:paraId="0F45A2B8" w14:textId="77777777" w:rsidR="00E36C6C" w:rsidRPr="007E0844" w:rsidRDefault="00E36C6C" w:rsidP="00E36C6C">
            <w:pPr>
              <w:pStyle w:val="ListParagraph"/>
              <w:numPr>
                <w:ilvl w:val="0"/>
                <w:numId w:val="9"/>
              </w:numPr>
              <w:spacing w:beforeLines="60" w:before="144" w:afterLines="60" w:after="144"/>
              <w:rPr>
                <w:rFonts w:cs="Calibri"/>
                <w:szCs w:val="22"/>
              </w:rPr>
            </w:pPr>
            <w:r w:rsidRPr="007E0844">
              <w:rPr>
                <w:rFonts w:cs="Calibri"/>
                <w:szCs w:val="22"/>
              </w:rPr>
              <w:t>Adaptive to change.</w:t>
            </w:r>
          </w:p>
          <w:p w14:paraId="7D801A2C" w14:textId="77777777" w:rsidR="00E36C6C" w:rsidRPr="007E0844" w:rsidRDefault="00E36C6C" w:rsidP="00E36C6C">
            <w:pPr>
              <w:pStyle w:val="ListParagraph"/>
              <w:numPr>
                <w:ilvl w:val="0"/>
                <w:numId w:val="9"/>
              </w:numPr>
              <w:spacing w:beforeLines="60" w:before="144" w:afterLines="60" w:after="144"/>
              <w:rPr>
                <w:rFonts w:cs="Calibri"/>
                <w:szCs w:val="22"/>
              </w:rPr>
            </w:pPr>
            <w:r w:rsidRPr="007E0844">
              <w:rPr>
                <w:rFonts w:cs="Calibri"/>
                <w:szCs w:val="22"/>
              </w:rPr>
              <w:t>Ability to make judgement calls at critical times.</w:t>
            </w:r>
          </w:p>
          <w:p w14:paraId="21FB89F2" w14:textId="2A4E7F16" w:rsidR="00966F66" w:rsidRPr="007E0844" w:rsidRDefault="00E36C6C" w:rsidP="007E0844">
            <w:pPr>
              <w:pStyle w:val="ListParagraph"/>
              <w:numPr>
                <w:ilvl w:val="0"/>
                <w:numId w:val="9"/>
              </w:numPr>
              <w:spacing w:beforeLines="60" w:before="144" w:afterLines="60" w:after="144"/>
              <w:rPr>
                <w:rFonts w:cs="Calibri"/>
                <w:szCs w:val="22"/>
              </w:rPr>
            </w:pPr>
            <w:r w:rsidRPr="007E0844">
              <w:rPr>
                <w:rFonts w:cs="Calibri"/>
                <w:szCs w:val="22"/>
              </w:rPr>
              <w:t>Driving licence and access to transport</w:t>
            </w:r>
          </w:p>
        </w:tc>
        <w:tc>
          <w:tcPr>
            <w:tcW w:w="3728" w:type="dxa"/>
          </w:tcPr>
          <w:p w14:paraId="49E7C29C" w14:textId="77777777" w:rsidR="00966F66" w:rsidRPr="007E0844" w:rsidRDefault="00966F66" w:rsidP="007E0844">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lastRenderedPageBreak/>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6538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6538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6538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46AE" w14:textId="77777777" w:rsidR="002273CD" w:rsidRDefault="002273CD" w:rsidP="00A96CB2">
      <w:r>
        <w:separator/>
      </w:r>
    </w:p>
  </w:endnote>
  <w:endnote w:type="continuationSeparator" w:id="0">
    <w:p w14:paraId="4E5531B6" w14:textId="77777777" w:rsidR="002273CD" w:rsidRDefault="002273C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5A93F14A">
                  <wp:simplePos x="0" y="0"/>
                  <wp:positionH relativeFrom="column">
                    <wp:posOffset>-461297</wp:posOffset>
                  </wp:positionH>
                  <wp:positionV relativeFrom="paragraph">
                    <wp:posOffset>-61236</wp:posOffset>
                  </wp:positionV>
                  <wp:extent cx="545154" cy="39243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083" cy="393098"/>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D5834CF" w:rsidR="00073D92" w:rsidRPr="00F553DC" w:rsidRDefault="00073D92" w:rsidP="00073D92">
          <w:pPr>
            <w:pStyle w:val="Footer1"/>
            <w:ind w:left="459"/>
          </w:pPr>
          <w:r>
            <w:t>Head Office</w:t>
          </w:r>
          <w:r w:rsidRPr="00F553DC">
            <w:t xml:space="preserve">: Vita Health Group, </w:t>
          </w:r>
          <w:r w:rsidR="008B76DE">
            <w:t>14 Woolhall Street, Bury St Edmunds, Suffolk, IP33 1LA</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5AD89F81" w:rsidR="00073D92" w:rsidRPr="00511A17" w:rsidRDefault="00805F57" w:rsidP="00073D92">
                <w:pPr>
                  <w:pStyle w:val="Footer1"/>
                </w:pPr>
                <w:r>
                  <w:rPr>
                    <w:noProof/>
                  </w:rPr>
                  <w:drawing>
                    <wp:inline distT="0" distB="0" distL="0" distR="0" wp14:anchorId="7E951D91" wp14:editId="474C72B0">
                      <wp:extent cx="494030" cy="389890"/>
                      <wp:effectExtent l="0" t="0" r="1270" b="0"/>
                      <wp:docPr id="131732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389890"/>
                              </a:xfrm>
                              <a:prstGeom prst="rect">
                                <a:avLst/>
                              </a:prstGeom>
                              <a:noFill/>
                            </pic:spPr>
                          </pic:pic>
                        </a:graphicData>
                      </a:graphic>
                    </wp:inline>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EBA780D" w:rsidR="00073D92" w:rsidRPr="00511A17" w:rsidRDefault="00805F57" w:rsidP="00073D92">
                <w:pPr>
                  <w:pStyle w:val="Footer1"/>
                </w:pPr>
                <w:r>
                  <w:t xml:space="preserve">      </w:t>
                </w:r>
                <w:r w:rsidR="00073D92">
                  <w:t>Head O</w:t>
                </w:r>
                <w:r w:rsidR="00073D92" w:rsidRPr="00511A17">
                  <w:t xml:space="preserve">ffice: Vita Health Group, </w:t>
                </w:r>
                <w:r w:rsidR="008B76DE">
                  <w:t>14 Woolhall St</w:t>
                </w:r>
                <w:r w:rsidR="00073D92" w:rsidRPr="00511A17">
                  <w:t>,</w:t>
                </w:r>
                <w:r w:rsidR="00073D92">
                  <w:t xml:space="preserve"> Bury St Edmunds, Suffolk IP33 1</w:t>
                </w:r>
                <w:r w:rsidR="008B76DE">
                  <w:t>LA</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098E" w14:textId="77777777" w:rsidR="002273CD" w:rsidRDefault="002273CD" w:rsidP="00A96CB2">
      <w:r>
        <w:separator/>
      </w:r>
    </w:p>
  </w:footnote>
  <w:footnote w:type="continuationSeparator" w:id="0">
    <w:p w14:paraId="73D59F06" w14:textId="77777777" w:rsidR="002273CD" w:rsidRDefault="002273C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D4AE6"/>
    <w:multiLevelType w:val="hybridMultilevel"/>
    <w:tmpl w:val="C214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0B1632"/>
    <w:multiLevelType w:val="hybridMultilevel"/>
    <w:tmpl w:val="830A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CD920F2"/>
    <w:multiLevelType w:val="hybridMultilevel"/>
    <w:tmpl w:val="589A9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5465E0"/>
    <w:multiLevelType w:val="hybridMultilevel"/>
    <w:tmpl w:val="FABA4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325668">
    <w:abstractNumId w:val="9"/>
  </w:num>
  <w:num w:numId="2" w16cid:durableId="1258443357">
    <w:abstractNumId w:val="10"/>
  </w:num>
  <w:num w:numId="3" w16cid:durableId="1263875227">
    <w:abstractNumId w:val="3"/>
  </w:num>
  <w:num w:numId="4" w16cid:durableId="623198731">
    <w:abstractNumId w:val="2"/>
  </w:num>
  <w:num w:numId="5" w16cid:durableId="1298030266">
    <w:abstractNumId w:val="1"/>
  </w:num>
  <w:num w:numId="6" w16cid:durableId="1120605843">
    <w:abstractNumId w:val="0"/>
  </w:num>
  <w:num w:numId="7" w16cid:durableId="1596093251">
    <w:abstractNumId w:val="13"/>
  </w:num>
  <w:num w:numId="8" w16cid:durableId="1783113321">
    <w:abstractNumId w:val="14"/>
  </w:num>
  <w:num w:numId="9" w16cid:durableId="914778632">
    <w:abstractNumId w:val="16"/>
  </w:num>
  <w:num w:numId="10" w16cid:durableId="1487161976">
    <w:abstractNumId w:val="5"/>
  </w:num>
  <w:num w:numId="11" w16cid:durableId="1314601850">
    <w:abstractNumId w:val="11"/>
  </w:num>
  <w:num w:numId="12" w16cid:durableId="818300541">
    <w:abstractNumId w:val="8"/>
  </w:num>
  <w:num w:numId="13" w16cid:durableId="745420363">
    <w:abstractNumId w:val="4"/>
  </w:num>
  <w:num w:numId="14" w16cid:durableId="734860466">
    <w:abstractNumId w:val="7"/>
  </w:num>
  <w:num w:numId="15" w16cid:durableId="1265184140">
    <w:abstractNumId w:val="15"/>
  </w:num>
  <w:num w:numId="16" w16cid:durableId="235018535">
    <w:abstractNumId w:val="12"/>
  </w:num>
  <w:num w:numId="17" w16cid:durableId="67418739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05BBD"/>
    <w:rsid w:val="00214E5E"/>
    <w:rsid w:val="002273CD"/>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6A2F"/>
    <w:rsid w:val="006A1513"/>
    <w:rsid w:val="006A615A"/>
    <w:rsid w:val="006A7FC8"/>
    <w:rsid w:val="006B647C"/>
    <w:rsid w:val="006D5A73"/>
    <w:rsid w:val="006D6121"/>
    <w:rsid w:val="006D6F7B"/>
    <w:rsid w:val="006E187D"/>
    <w:rsid w:val="006E2380"/>
    <w:rsid w:val="006F280C"/>
    <w:rsid w:val="00721860"/>
    <w:rsid w:val="00722C6C"/>
    <w:rsid w:val="00723AA9"/>
    <w:rsid w:val="00735584"/>
    <w:rsid w:val="00750F11"/>
    <w:rsid w:val="00757D37"/>
    <w:rsid w:val="00777004"/>
    <w:rsid w:val="00785B9C"/>
    <w:rsid w:val="007A1AC7"/>
    <w:rsid w:val="007B1F7A"/>
    <w:rsid w:val="007B7162"/>
    <w:rsid w:val="007C3C30"/>
    <w:rsid w:val="007E0844"/>
    <w:rsid w:val="007E2E8C"/>
    <w:rsid w:val="007E2ED2"/>
    <w:rsid w:val="007F2A61"/>
    <w:rsid w:val="007F2D27"/>
    <w:rsid w:val="007F473F"/>
    <w:rsid w:val="00805F57"/>
    <w:rsid w:val="00815820"/>
    <w:rsid w:val="00817458"/>
    <w:rsid w:val="00836694"/>
    <w:rsid w:val="008421E2"/>
    <w:rsid w:val="0084383C"/>
    <w:rsid w:val="00850BD3"/>
    <w:rsid w:val="00870118"/>
    <w:rsid w:val="008A0F87"/>
    <w:rsid w:val="008B46BC"/>
    <w:rsid w:val="008B76DE"/>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0617C"/>
    <w:rsid w:val="00A215C5"/>
    <w:rsid w:val="00A34AC6"/>
    <w:rsid w:val="00A5067E"/>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36C6C"/>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5381"/>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56701"/>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2023-07-21T10:22:00Z</dcterms:created>
  <dcterms:modified xsi:type="dcterms:W3CDTF">2023-07-21T10:22:00Z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