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C2085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384C5864" w:rsidR="00650F2B" w:rsidRDefault="00650F2B" w:rsidP="00650F2B">
            <w:pPr>
              <w:spacing w:before="100" w:after="100"/>
            </w:pPr>
            <w:proofErr w:type="spellStart"/>
            <w:r>
              <w:rPr>
                <w:lang w:val="en-US"/>
              </w:rPr>
              <w:t>VitaMinds</w:t>
            </w:r>
            <w:proofErr w:type="spellEnd"/>
            <w:r>
              <w:rPr>
                <w:lang w:val="en-US"/>
              </w:rPr>
              <w:t xml:space="preserve"> IAPT Service</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0635CFBD" w:rsidR="00650F2B" w:rsidRDefault="006E0EEC" w:rsidP="00650F2B">
            <w:pPr>
              <w:spacing w:before="100" w:after="100"/>
            </w:pPr>
            <w:r>
              <w:rPr>
                <w:rFonts w:cs="Arial"/>
                <w:szCs w:val="22"/>
                <w:shd w:val="clear" w:color="auto" w:fill="FFFFFF"/>
                <w:lang w:val="en-US"/>
              </w:rPr>
              <w:t>Kent and Medway</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55A0BB7C"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6E0EEC">
              <w:rPr>
                <w:rFonts w:cs="Arial"/>
                <w:kern w:val="0"/>
                <w:szCs w:val="22"/>
                <w:shd w:val="clear" w:color="auto" w:fill="FFFFFF"/>
              </w:rPr>
              <w:t>Kent and Medway</w:t>
            </w:r>
            <w:r>
              <w:rPr>
                <w:rFonts w:cs="Arial"/>
                <w:kern w:val="0"/>
                <w:szCs w:val="22"/>
                <w:shd w:val="clear" w:color="auto" w:fill="FFFFFF"/>
              </w:rPr>
              <w:t xml:space="preserve"> Improving Access to Psychological Therapies (IAPT) 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721B0F40"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Pr>
                <w:rFonts w:cs="Arial"/>
                <w:szCs w:val="22"/>
                <w:shd w:val="clear" w:color="auto" w:fill="FFFFFF"/>
                <w:lang w:val="en-US"/>
              </w:rPr>
              <w:t xml:space="preserve">University of </w:t>
            </w:r>
            <w:r w:rsidR="006E0EEC">
              <w:rPr>
                <w:rFonts w:cs="Arial"/>
                <w:szCs w:val="22"/>
                <w:shd w:val="clear" w:color="auto" w:fill="FFFFFF"/>
                <w:lang w:val="en-US"/>
              </w:rPr>
              <w:t>Surrey</w:t>
            </w:r>
            <w:r w:rsidR="00B53A6E">
              <w:rPr>
                <w:rFonts w:cs="Arial"/>
                <w:szCs w:val="22"/>
                <w:shd w:val="clear" w:color="auto" w:fill="FFFFFF"/>
                <w:lang w:val="en-US"/>
              </w:rPr>
              <w:t xml:space="preserve"> </w:t>
            </w:r>
            <w:r>
              <w:rPr>
                <w:rFonts w:cs="Arial"/>
                <w:szCs w:val="22"/>
                <w:shd w:val="clear" w:color="auto" w:fill="FFFFFF"/>
                <w:lang w:val="en-US"/>
              </w:rPr>
              <w:t xml:space="preserve">which commences in </w:t>
            </w:r>
            <w:r w:rsidR="006E0EEC">
              <w:rPr>
                <w:rFonts w:cs="Arial"/>
                <w:szCs w:val="22"/>
                <w:shd w:val="clear" w:color="auto" w:fill="FFFFFF"/>
                <w:lang w:val="en-US"/>
              </w:rPr>
              <w:t>April 2023</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proofErr w:type="gramStart"/>
            <w:r>
              <w:rPr>
                <w:rFonts w:cs="Arial"/>
                <w:szCs w:val="22"/>
                <w:shd w:val="clear" w:color="auto" w:fill="FFFFFF"/>
                <w:lang w:val="en-US"/>
              </w:rPr>
              <w:t>training</w:t>
            </w:r>
            <w:proofErr w:type="gramEnd"/>
            <w:r>
              <w:rPr>
                <w:rFonts w:cs="Arial"/>
                <w:szCs w:val="22"/>
                <w:shd w:val="clear" w:color="auto" w:fill="FFFFFF"/>
                <w:lang w:val="en-US"/>
              </w:rPr>
              <w:t xml:space="preserve"> you will transition into the role of a qualified PWP. </w:t>
            </w:r>
          </w:p>
          <w:p w14:paraId="5CBE66FB" w14:textId="77777777" w:rsidR="000134A4" w:rsidRPr="000134A4" w:rsidRDefault="000134A4" w:rsidP="000134A4">
            <w:pPr>
              <w:spacing w:after="160"/>
              <w:ind w:left="288"/>
              <w:rPr>
                <w:rFonts w:eastAsia="Times New Roman" w:cs="Calibri"/>
                <w:kern w:val="0"/>
                <w:szCs w:val="22"/>
                <w:lang w:eastAsia="en-GB"/>
              </w:rPr>
            </w:pPr>
            <w:r w:rsidRPr="000134A4">
              <w:rPr>
                <w:rFonts w:eastAsia="Times New Roman" w:cs="Calibri"/>
                <w:b/>
                <w:bCs/>
                <w:kern w:val="0"/>
                <w:szCs w:val="22"/>
                <w:lang w:eastAsia="en-GB"/>
              </w:rPr>
              <w:t>Equality Diversity &amp; Inclusion (EDI)</w:t>
            </w:r>
          </w:p>
          <w:p w14:paraId="0F819420" w14:textId="77777777" w:rsidR="000134A4" w:rsidRPr="000134A4" w:rsidRDefault="000134A4" w:rsidP="000134A4">
            <w:pPr>
              <w:spacing w:after="160"/>
              <w:ind w:left="288"/>
              <w:rPr>
                <w:rFonts w:eastAsia="Times New Roman" w:cs="Calibri"/>
                <w:kern w:val="0"/>
                <w:szCs w:val="22"/>
                <w:lang w:eastAsia="en-GB"/>
              </w:rPr>
            </w:pPr>
            <w:r w:rsidRPr="000134A4">
              <w:rPr>
                <w:rFonts w:eastAsia="Times New Roman" w:cs="Calibri"/>
                <w:kern w:val="0"/>
                <w:szCs w:val="22"/>
                <w:lang w:eastAsia="en-GB"/>
              </w:rPr>
              <w:t>We are proud to be an equal opportunities employer and are fully committed to EDI best practice in all we do.  We believe it is the responsibility of everyone to ensure their actions support this with all internal and external stakeholders.</w:t>
            </w:r>
          </w:p>
          <w:p w14:paraId="791C3ED4"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Be aware of the impact of your behaviour on others</w:t>
            </w:r>
          </w:p>
          <w:p w14:paraId="4BA3357D"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Ensure that others are treated with fairness, </w:t>
            </w:r>
            <w:proofErr w:type="gramStart"/>
            <w:r w:rsidRPr="000134A4">
              <w:rPr>
                <w:rFonts w:eastAsia="Times New Roman" w:cs="Calibri"/>
                <w:kern w:val="0"/>
                <w:szCs w:val="22"/>
                <w:lang w:eastAsia="en-GB"/>
              </w:rPr>
              <w:t>dignity</w:t>
            </w:r>
            <w:proofErr w:type="gramEnd"/>
            <w:r w:rsidRPr="000134A4">
              <w:rPr>
                <w:rFonts w:eastAsia="Times New Roman" w:cs="Calibri"/>
                <w:kern w:val="0"/>
                <w:szCs w:val="22"/>
                <w:lang w:eastAsia="en-GB"/>
              </w:rPr>
              <w:t xml:space="preserve"> and respect</w:t>
            </w:r>
          </w:p>
          <w:p w14:paraId="4F47DA98"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Maintain and develop your knowledge about what EDI is and why it is important</w:t>
            </w:r>
          </w:p>
          <w:p w14:paraId="1299DF6D"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challenge bias, discrimination and prejudice if </w:t>
            </w:r>
            <w:proofErr w:type="gramStart"/>
            <w:r w:rsidRPr="000134A4">
              <w:rPr>
                <w:rFonts w:eastAsia="Times New Roman" w:cs="Calibri"/>
                <w:kern w:val="0"/>
                <w:szCs w:val="22"/>
                <w:lang w:eastAsia="en-GB"/>
              </w:rPr>
              <w:t>possible</w:t>
            </w:r>
            <w:proofErr w:type="gramEnd"/>
            <w:r w:rsidRPr="000134A4">
              <w:rPr>
                <w:rFonts w:eastAsia="Times New Roman" w:cs="Calibri"/>
                <w:kern w:val="0"/>
                <w:szCs w:val="22"/>
                <w:lang w:eastAsia="en-GB"/>
              </w:rPr>
              <w:t xml:space="preserve"> to do so and raise with your manager and EDI team</w:t>
            </w:r>
          </w:p>
          <w:p w14:paraId="341D02C9"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Encourage and support others to feel confident in speaking up if they have been subjected to or witnessed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5800969C" w14:textId="77777777" w:rsidR="000134A4" w:rsidRPr="000134A4" w:rsidRDefault="000134A4" w:rsidP="000134A4">
            <w:pPr>
              <w:numPr>
                <w:ilvl w:val="0"/>
                <w:numId w:val="23"/>
              </w:numPr>
              <w:spacing w:before="100" w:after="100"/>
              <w:textAlignment w:val="center"/>
              <w:rPr>
                <w:rFonts w:eastAsia="Times New Roman" w:cs="Calibri"/>
                <w:kern w:val="0"/>
                <w:szCs w:val="22"/>
                <w:lang w:eastAsia="en-GB"/>
              </w:rPr>
            </w:pPr>
            <w:r w:rsidRPr="000134A4">
              <w:rPr>
                <w:rFonts w:eastAsia="Times New Roman" w:cs="Calibri"/>
                <w:kern w:val="0"/>
                <w:szCs w:val="22"/>
                <w:lang w:eastAsia="en-GB"/>
              </w:rPr>
              <w:t xml:space="preserve">Be prepared to speak up for others if you witness bias, </w:t>
            </w:r>
            <w:proofErr w:type="gramStart"/>
            <w:r w:rsidRPr="000134A4">
              <w:rPr>
                <w:rFonts w:eastAsia="Times New Roman" w:cs="Calibri"/>
                <w:kern w:val="0"/>
                <w:szCs w:val="22"/>
                <w:lang w:eastAsia="en-GB"/>
              </w:rPr>
              <w:t>discrimination</w:t>
            </w:r>
            <w:proofErr w:type="gramEnd"/>
            <w:r w:rsidRPr="000134A4">
              <w:rPr>
                <w:rFonts w:eastAsia="Times New Roman" w:cs="Calibri"/>
                <w:kern w:val="0"/>
                <w:szCs w:val="22"/>
                <w:lang w:eastAsia="en-GB"/>
              </w:rPr>
              <w:t xml:space="preserve"> or prejudice</w:t>
            </w:r>
          </w:p>
          <w:p w14:paraId="44BDB607" w14:textId="7A610610" w:rsidR="00650F2B" w:rsidRPr="00650F2B" w:rsidRDefault="00650F2B" w:rsidP="00650F2B">
            <w:pPr>
              <w:spacing w:before="100" w:after="100"/>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52AF740F"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6E0EEC">
              <w:rPr>
                <w:kern w:val="0"/>
              </w:rPr>
              <w:t>Surrey</w:t>
            </w:r>
            <w:r>
              <w:rPr>
                <w:kern w:val="0"/>
              </w:rPr>
              <w:t xml:space="preserve"> 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A51D27D" w14:textId="58651481" w:rsidR="00650F2B" w:rsidRPr="00966F66" w:rsidRDefault="00650F2B" w:rsidP="00650F2B">
            <w:pPr>
              <w:spacing w:before="100" w:after="100"/>
              <w:rPr>
                <w:color w:val="000000"/>
              </w:rPr>
            </w:pPr>
            <w:r w:rsidRPr="00650F2B">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6E0EEC">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6E0EEC">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4322F53B" w14:textId="690C3274" w:rsidR="00966F66" w:rsidRPr="006E0EEC" w:rsidRDefault="006E0EEC" w:rsidP="006E0EEC">
            <w:pPr>
              <w:pStyle w:val="ListParagraph"/>
              <w:numPr>
                <w:ilvl w:val="0"/>
                <w:numId w:val="24"/>
              </w:numPr>
              <w:spacing w:beforeLines="100" w:before="240" w:afterLines="100" w:after="240"/>
              <w:ind w:left="742" w:hanging="284"/>
              <w:rPr>
                <w:rFonts w:cs="Calibri"/>
                <w:szCs w:val="22"/>
              </w:rPr>
            </w:pPr>
            <w:r w:rsidRPr="006E0EEC">
              <w:rPr>
                <w:rFonts w:cs="Calibri"/>
              </w:rPr>
              <w:t>Postgraduate entry requirements: an undergraduate degree at 2:1 or evidence of previous successful study at Regulated Qualifications Framework Level 6.</w:t>
            </w:r>
          </w:p>
          <w:p w14:paraId="158CADF0" w14:textId="77D8A2D0" w:rsidR="006E0EEC" w:rsidRPr="006E0EEC" w:rsidRDefault="006E0EEC" w:rsidP="006E0EEC">
            <w:pPr>
              <w:pStyle w:val="ListParagraph"/>
              <w:numPr>
                <w:ilvl w:val="0"/>
                <w:numId w:val="24"/>
              </w:numPr>
              <w:ind w:left="742" w:hanging="284"/>
              <w:rPr>
                <w:rFonts w:cs="Calibri"/>
              </w:rPr>
            </w:pPr>
            <w:r w:rsidRPr="006E0EEC">
              <w:rPr>
                <w:rFonts w:cs="Calibri"/>
              </w:rPr>
              <w:t xml:space="preserve">Undergraduate entry requirements: </w:t>
            </w:r>
            <w:r w:rsidRPr="006E0EEC">
              <w:rPr>
                <w:rFonts w:cs="Calibri"/>
                <w:w w:val="110"/>
              </w:rPr>
              <w:t>a minimum of three passes (grade C or above) at GCE A Level (not including General Studies or Critical Thinking) or an equivalent qualification.</w:t>
            </w:r>
          </w:p>
          <w:p w14:paraId="4315561D" w14:textId="41C87AFC" w:rsidR="006E0EEC" w:rsidRPr="00966F66" w:rsidRDefault="006E0EEC" w:rsidP="006E0EEC">
            <w:pPr>
              <w:pStyle w:val="ListParagraph"/>
              <w:spacing w:beforeLines="100" w:before="240" w:afterLines="100" w:after="240"/>
              <w:ind w:left="742"/>
              <w:rPr>
                <w:rFonts w:cs="Calibri"/>
                <w:szCs w:val="22"/>
              </w:rPr>
            </w:pPr>
          </w:p>
        </w:tc>
        <w:tc>
          <w:tcPr>
            <w:tcW w:w="3586"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6E0EEC">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5FFA424C" w14:textId="77777777" w:rsidR="00650F2B" w:rsidRDefault="00650F2B" w:rsidP="00650F2B">
            <w:pPr>
              <w:pStyle w:val="BulletListDense"/>
              <w:numPr>
                <w:ilvl w:val="0"/>
                <w:numId w:val="21"/>
              </w:numPr>
              <w:rPr>
                <w:lang w:eastAsia="en-GB"/>
              </w:rPr>
            </w:pPr>
            <w:r>
              <w:rPr>
                <w:lang w:eastAsia="en-GB"/>
              </w:rPr>
              <w:t>Evidence of working with people who have suffered with a mental health problem</w:t>
            </w:r>
          </w:p>
          <w:p w14:paraId="3B562B01" w14:textId="77777777" w:rsidR="00966F66" w:rsidRPr="00650F2B" w:rsidRDefault="00966F66" w:rsidP="006E0EEC">
            <w:pPr>
              <w:pStyle w:val="BulletListDense"/>
              <w:numPr>
                <w:ilvl w:val="0"/>
                <w:numId w:val="0"/>
              </w:numPr>
              <w:ind w:left="720"/>
              <w:rPr>
                <w:rFonts w:cs="Calibri"/>
                <w:szCs w:val="22"/>
              </w:rPr>
            </w:pPr>
          </w:p>
        </w:tc>
        <w:tc>
          <w:tcPr>
            <w:tcW w:w="3586"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6E0EEC">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77777777"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586"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6E0EEC">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969"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586"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6E0EEC">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586"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2085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2085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2085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C2085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6E0EE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C2085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6E0EE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88000C"/>
    <w:multiLevelType w:val="hybridMultilevel"/>
    <w:tmpl w:val="C09CA7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9"/>
  </w:num>
  <w:num w:numId="2" w16cid:durableId="993996511">
    <w:abstractNumId w:val="10"/>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17"/>
  </w:num>
  <w:num w:numId="8" w16cid:durableId="1826627672">
    <w:abstractNumId w:val="19"/>
  </w:num>
  <w:num w:numId="9" w16cid:durableId="728651387">
    <w:abstractNumId w:val="12"/>
  </w:num>
  <w:num w:numId="10" w16cid:durableId="1636445831">
    <w:abstractNumId w:val="4"/>
  </w:num>
  <w:num w:numId="11" w16cid:durableId="293216365">
    <w:abstractNumId w:val="13"/>
  </w:num>
  <w:num w:numId="12" w16cid:durableId="296112028">
    <w:abstractNumId w:val="7"/>
  </w:num>
  <w:num w:numId="13" w16cid:durableId="1120302189">
    <w:abstractNumId w:val="6"/>
  </w:num>
  <w:num w:numId="14" w16cid:durableId="2131321596">
    <w:abstractNumId w:val="22"/>
  </w:num>
  <w:num w:numId="15" w16cid:durableId="681128954">
    <w:abstractNumId w:val="21"/>
  </w:num>
  <w:num w:numId="16" w16cid:durableId="981732527">
    <w:abstractNumId w:val="15"/>
  </w:num>
  <w:num w:numId="17" w16cid:durableId="2034648461">
    <w:abstractNumId w:val="5"/>
  </w:num>
  <w:num w:numId="18" w16cid:durableId="1349600401">
    <w:abstractNumId w:val="16"/>
  </w:num>
  <w:num w:numId="19" w16cid:durableId="411437180">
    <w:abstractNumId w:val="8"/>
  </w:num>
  <w:num w:numId="20" w16cid:durableId="550458157">
    <w:abstractNumId w:val="17"/>
  </w:num>
  <w:num w:numId="21" w16cid:durableId="975142280">
    <w:abstractNumId w:val="14"/>
  </w:num>
  <w:num w:numId="22" w16cid:durableId="1417435036">
    <w:abstractNumId w:val="20"/>
  </w:num>
  <w:num w:numId="23" w16cid:durableId="1682314107">
    <w:abstractNumId w:val="11"/>
  </w:num>
  <w:num w:numId="24" w16cid:durableId="1398286153">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0EEC"/>
    <w:rsid w:val="006E187D"/>
    <w:rsid w:val="006F280C"/>
    <w:rsid w:val="006F3CA2"/>
    <w:rsid w:val="00721860"/>
    <w:rsid w:val="00722C6C"/>
    <w:rsid w:val="00723AA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850"/>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DBB24331-8C78-43FB-82B0-8524BF7A9D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5</Pages>
  <Words>607</Words>
  <Characters>3465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2022-12-01T13:34:00Z</dcterms:created>
  <dcterms:modified xsi:type="dcterms:W3CDTF">2022-12-01T13:34:00Z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