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EDBA4EE" w:rsidR="005E1013" w:rsidRDefault="002238B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853D2">
            <w:rPr>
              <w:rStyle w:val="TitleChar"/>
            </w:rPr>
            <w:t>Clinical CBT Supervisor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51D7FD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E6A2D4D" w:rsidR="00966F66" w:rsidRDefault="008D5825" w:rsidP="00966F66">
            <w:pPr>
              <w:spacing w:before="100" w:after="100"/>
            </w:pPr>
            <w:r>
              <w:t xml:space="preserve">IAPT </w:t>
            </w:r>
            <w:r w:rsidR="009853D2">
              <w:t xml:space="preserve">Clinical CBT </w:t>
            </w:r>
            <w:r w:rsidR="006B018B">
              <w:t xml:space="preserve">Supervisor </w:t>
            </w:r>
          </w:p>
        </w:tc>
      </w:tr>
      <w:tr w:rsidR="00966F66" w14:paraId="19AB6488" w14:textId="77777777" w:rsidTr="51D7FD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833986F" w:rsidR="00966F66" w:rsidRDefault="009853D2" w:rsidP="00966F66">
            <w:pPr>
              <w:spacing w:before="100" w:after="100"/>
            </w:pPr>
            <w:r>
              <w:t>IAPT Service</w:t>
            </w:r>
          </w:p>
        </w:tc>
      </w:tr>
      <w:tr w:rsidR="00966F66" w14:paraId="5BA82C71" w14:textId="77777777" w:rsidTr="51D7FD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0A9545A" w:rsidR="00966F66" w:rsidRDefault="009853D2" w:rsidP="00966F66">
            <w:pPr>
              <w:spacing w:before="100" w:after="100"/>
            </w:pPr>
            <w:r>
              <w:t>Leicester, Leicestershire &amp; Rutland (LLR)</w:t>
            </w:r>
          </w:p>
        </w:tc>
      </w:tr>
      <w:tr w:rsidR="00966F66" w14:paraId="61E91F65" w14:textId="77777777" w:rsidTr="51D7FD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9B5C78F" w:rsidR="00966F66" w:rsidRDefault="00D01A2D" w:rsidP="00966F66">
            <w:pPr>
              <w:spacing w:before="100" w:after="100"/>
            </w:pPr>
            <w:r>
              <w:t>T</w:t>
            </w:r>
            <w:r w:rsidR="00671EFF">
              <w:t>BC</w:t>
            </w:r>
          </w:p>
        </w:tc>
      </w:tr>
      <w:tr w:rsidR="00966F66" w14:paraId="13153721" w14:textId="77777777" w:rsidTr="51D7FD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51D7FD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2DCFD8BC" w:rsidR="00966F66" w:rsidRDefault="00671EFF" w:rsidP="00966F66">
            <w:pPr>
              <w:spacing w:before="100" w:after="100"/>
            </w:pPr>
            <w:r>
              <w:t>TBC</w:t>
            </w:r>
          </w:p>
        </w:tc>
      </w:tr>
      <w:tr w:rsidR="00966F66" w14:paraId="459E1B5F" w14:textId="77777777" w:rsidTr="51D7FD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Default="00966F66" w:rsidP="00966F66">
            <w:pPr>
              <w:spacing w:before="100" w:after="100"/>
            </w:pPr>
          </w:p>
        </w:tc>
      </w:tr>
      <w:tr w:rsidR="00BA788D" w14:paraId="34A2BEBB" w14:textId="77777777" w:rsidTr="51D7FDAD">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37EDF692" w:rsidR="00BA788D" w:rsidRPr="00A372DC" w:rsidRDefault="00BA788D" w:rsidP="002238B4">
            <w:pPr>
              <w:pStyle w:val="ListParagraph"/>
              <w:numPr>
                <w:ilvl w:val="0"/>
                <w:numId w:val="9"/>
              </w:numPr>
              <w:spacing w:line="276" w:lineRule="auto"/>
              <w:rPr>
                <w:rFonts w:cs="Calibri"/>
                <w:color w:val="D64053" w:themeColor="accent5"/>
                <w:lang w:eastAsia="en-GB"/>
              </w:rPr>
            </w:pPr>
            <w:r w:rsidRPr="51D7FDAD">
              <w:rPr>
                <w:rFonts w:cs="Calibri"/>
                <w:color w:val="000000"/>
                <w:shd w:val="clear" w:color="auto" w:fill="FFFFFF"/>
              </w:rPr>
              <w:t>The successful candidate is responsible for providing</w:t>
            </w:r>
            <w:r w:rsidR="006B018B">
              <w:rPr>
                <w:rFonts w:cs="Calibri"/>
                <w:color w:val="000000"/>
                <w:shd w:val="clear" w:color="auto" w:fill="FFFFFF"/>
              </w:rPr>
              <w:t xml:space="preserve"> and supervising </w:t>
            </w:r>
            <w:r w:rsidRPr="51D7FDAD">
              <w:rPr>
                <w:rFonts w:cs="Calibri"/>
                <w:color w:val="000000"/>
                <w:shd w:val="clear" w:color="auto" w:fill="FFFFFF"/>
              </w:rPr>
              <w:t>high intensity CBT interventions recommended by NICE to clients with</w:t>
            </w:r>
            <w:r w:rsidR="2E6EB26B" w:rsidRPr="51D7FDAD">
              <w:rPr>
                <w:rFonts w:cs="Calibri"/>
                <w:color w:val="000000"/>
                <w:shd w:val="clear" w:color="auto" w:fill="FFFFFF"/>
              </w:rPr>
              <w:t xml:space="preserve"> mild to</w:t>
            </w:r>
            <w:r w:rsidRPr="51D7FDAD">
              <w:rPr>
                <w:rFonts w:cs="Calibri"/>
                <w:color w:val="000000"/>
                <w:shd w:val="clear" w:color="auto" w:fill="FFFFFF"/>
              </w:rPr>
              <w:t xml:space="preserve"> moderate common Mental Health Disorders. </w:t>
            </w:r>
          </w:p>
          <w:p w14:paraId="3F191EA6" w14:textId="60A41AF2" w:rsidR="00A372DC" w:rsidRPr="00A372DC" w:rsidRDefault="009853D2" w:rsidP="002238B4">
            <w:pPr>
              <w:pStyle w:val="ListParagraph"/>
              <w:numPr>
                <w:ilvl w:val="0"/>
                <w:numId w:val="9"/>
              </w:numPr>
              <w:spacing w:line="276" w:lineRule="auto"/>
              <w:rPr>
                <w:rFonts w:cs="Calibri"/>
                <w:color w:val="D64053" w:themeColor="accent5"/>
                <w:lang w:eastAsia="en-GB"/>
              </w:rPr>
            </w:pPr>
            <w:r>
              <w:t>The role</w:t>
            </w:r>
            <w:r w:rsidR="00A372DC">
              <w:t xml:space="preserve"> </w:t>
            </w:r>
            <w:r>
              <w:t xml:space="preserve">will be </w:t>
            </w:r>
            <w:r w:rsidR="00A372DC">
              <w:t>to provid</w:t>
            </w:r>
            <w:r>
              <w:t>e</w:t>
            </w:r>
            <w:r w:rsidR="00A372DC">
              <w:t xml:space="preserve"> clinical supervision to high intensity CBT </w:t>
            </w:r>
            <w:proofErr w:type="gramStart"/>
            <w:r w:rsidR="00A372DC">
              <w:t>therapists, and</w:t>
            </w:r>
            <w:proofErr w:type="gramEnd"/>
            <w:r w:rsidR="00A372DC">
              <w:t xml:space="preserve"> deliver therapy to patients presenting with common mental health problems</w:t>
            </w:r>
            <w:r>
              <w:t>.</w:t>
            </w:r>
          </w:p>
          <w:p w14:paraId="28DEED5B" w14:textId="19C5D898" w:rsidR="00A372DC" w:rsidRPr="00C2243E" w:rsidRDefault="00A372DC" w:rsidP="002238B4">
            <w:pPr>
              <w:pStyle w:val="ListParagraph"/>
              <w:numPr>
                <w:ilvl w:val="0"/>
                <w:numId w:val="9"/>
              </w:numPr>
              <w:spacing w:line="276" w:lineRule="auto"/>
              <w:rPr>
                <w:rFonts w:cs="Calibri"/>
                <w:color w:val="D64053" w:themeColor="accent5"/>
                <w:lang w:eastAsia="en-GB"/>
              </w:rPr>
            </w:pPr>
            <w:r>
              <w:rPr>
                <w:rFonts w:eastAsia="Calibri" w:cs="Times New Roman"/>
                <w:szCs w:val="23"/>
              </w:rPr>
              <w:t>D</w:t>
            </w:r>
            <w:r w:rsidRPr="00A372DC">
              <w:rPr>
                <w:rFonts w:eastAsia="Calibri" w:cs="Times New Roman"/>
                <w:szCs w:val="23"/>
              </w:rPr>
              <w:t>eliver a supervision model that incorporates aspects of both case management and clinical supervision</w:t>
            </w:r>
          </w:p>
          <w:p w14:paraId="5612FFCE" w14:textId="774B1115" w:rsidR="00C2243E" w:rsidRPr="00FA51C3" w:rsidRDefault="00F42B19" w:rsidP="002238B4">
            <w:pPr>
              <w:pStyle w:val="ListParagraph"/>
              <w:numPr>
                <w:ilvl w:val="0"/>
                <w:numId w:val="9"/>
              </w:numPr>
              <w:spacing w:line="276" w:lineRule="auto"/>
              <w:rPr>
                <w:rFonts w:cs="Calibri"/>
                <w:lang w:eastAsia="en-GB"/>
              </w:rPr>
            </w:pPr>
            <w:r w:rsidRPr="00FA51C3">
              <w:rPr>
                <w:rFonts w:cs="Calibri"/>
                <w:lang w:eastAsia="en-GB"/>
              </w:rPr>
              <w:t>Working with and supportin</w:t>
            </w:r>
            <w:r w:rsidR="00FA51C3" w:rsidRPr="00FA51C3">
              <w:rPr>
                <w:rFonts w:cs="Calibri"/>
                <w:lang w:eastAsia="en-GB"/>
              </w:rPr>
              <w:t>g</w:t>
            </w:r>
            <w:r w:rsidR="0048618A">
              <w:rPr>
                <w:rFonts w:cs="Calibri"/>
                <w:lang w:eastAsia="en-GB"/>
              </w:rPr>
              <w:t xml:space="preserve"> the LLR clinical leads to drive and implement service clinical development</w:t>
            </w:r>
            <w:r w:rsidR="00590C53">
              <w:rPr>
                <w:rFonts w:cs="Calibri"/>
                <w:lang w:eastAsia="en-GB"/>
              </w:rPr>
              <w:t xml:space="preserve"> and objectives.</w:t>
            </w:r>
          </w:p>
          <w:p w14:paraId="6C3B2479" w14:textId="4C54FD31" w:rsidR="00BA788D" w:rsidRPr="001A44DB" w:rsidRDefault="00BA788D" w:rsidP="002238B4">
            <w:pPr>
              <w:pStyle w:val="ListParagraph"/>
              <w:numPr>
                <w:ilvl w:val="0"/>
                <w:numId w:val="9"/>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2A3B8A9A" w:rsidR="00BA788D" w:rsidRPr="00CA2629" w:rsidRDefault="00BA788D" w:rsidP="002238B4">
            <w:pPr>
              <w:pStyle w:val="ListParagraph"/>
              <w:numPr>
                <w:ilvl w:val="0"/>
                <w:numId w:val="9"/>
              </w:numPr>
              <w:spacing w:line="276" w:lineRule="auto"/>
              <w:rPr>
                <w:rFonts w:cs="Calibri"/>
                <w:color w:val="D64053" w:themeColor="accent5"/>
                <w:lang w:eastAsia="en-GB"/>
              </w:rPr>
            </w:pPr>
            <w:r w:rsidRPr="51D7FDAD">
              <w:rPr>
                <w:rFonts w:cs="Arial"/>
                <w:lang w:eastAsia="en-GB"/>
              </w:rPr>
              <w:lastRenderedPageBreak/>
              <w:t xml:space="preserve">VHG have a highly successful service and our staff are offered regular </w:t>
            </w:r>
            <w:r w:rsidR="02D1BFB3" w:rsidRPr="51D7FDAD">
              <w:rPr>
                <w:rFonts w:cs="Arial"/>
                <w:lang w:eastAsia="en-GB"/>
              </w:rPr>
              <w:t xml:space="preserve">line </w:t>
            </w:r>
            <w:proofErr w:type="gramStart"/>
            <w:r w:rsidR="02D1BFB3" w:rsidRPr="51D7FDAD">
              <w:rPr>
                <w:rFonts w:cs="Arial"/>
                <w:lang w:eastAsia="en-GB"/>
              </w:rPr>
              <w:t>management</w:t>
            </w:r>
            <w:r w:rsidR="00F466C3">
              <w:rPr>
                <w:rFonts w:cs="Arial"/>
                <w:lang w:eastAsia="en-GB"/>
              </w:rPr>
              <w:t xml:space="preserve">, </w:t>
            </w:r>
            <w:r w:rsidR="02D1BFB3" w:rsidRPr="51D7FDAD">
              <w:rPr>
                <w:rFonts w:cs="Arial"/>
                <w:lang w:eastAsia="en-GB"/>
              </w:rPr>
              <w:t xml:space="preserve"> </w:t>
            </w:r>
            <w:r w:rsidRPr="51D7FDAD">
              <w:rPr>
                <w:rFonts w:cs="Arial"/>
                <w:lang w:eastAsia="en-GB"/>
              </w:rPr>
              <w:t>case</w:t>
            </w:r>
            <w:proofErr w:type="gramEnd"/>
            <w:r w:rsidRPr="51D7FDAD">
              <w:rPr>
                <w:rFonts w:cs="Arial"/>
                <w:lang w:eastAsia="en-GB"/>
              </w:rPr>
              <w:t xml:space="preserve"> management supervision</w:t>
            </w:r>
            <w:r w:rsidR="00F466C3">
              <w:rPr>
                <w:rFonts w:cs="Arial"/>
                <w:lang w:eastAsia="en-GB"/>
              </w:rPr>
              <w:t xml:space="preserve">, peer supervision and a programme of CPD </w:t>
            </w:r>
            <w:r w:rsidRPr="51D7FDAD">
              <w:rPr>
                <w:rFonts w:cs="Arial"/>
                <w:lang w:eastAsia="en-GB"/>
              </w:rPr>
              <w:t xml:space="preserve"> to support the</w:t>
            </w:r>
            <w:r w:rsidR="00F466C3">
              <w:rPr>
                <w:rFonts w:cs="Arial"/>
                <w:lang w:eastAsia="en-GB"/>
              </w:rPr>
              <w:t>m</w:t>
            </w:r>
            <w:r w:rsidRPr="51D7FDAD">
              <w:rPr>
                <w:rFonts w:cs="Arial"/>
                <w:lang w:eastAsia="en-GB"/>
              </w:rPr>
              <w:t xml:space="preserve"> to achieve the best results possible for your clients</w:t>
            </w:r>
          </w:p>
          <w:p w14:paraId="027DF167" w14:textId="14AD5FA0" w:rsidR="00BA788D" w:rsidRDefault="00BA788D" w:rsidP="00BA788D">
            <w:pPr>
              <w:spacing w:before="100" w:after="100"/>
            </w:pPr>
          </w:p>
        </w:tc>
      </w:tr>
      <w:tr w:rsidR="001A44DB" w14:paraId="3CFD1385" w14:textId="77777777" w:rsidTr="51D7FDAD">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CB8991F" w:rsidR="001A44DB" w:rsidRDefault="001A44DB" w:rsidP="001A44DB">
            <w:pPr>
              <w:pStyle w:val="Default"/>
              <w:rPr>
                <w:sz w:val="23"/>
                <w:szCs w:val="23"/>
              </w:rPr>
            </w:pPr>
          </w:p>
          <w:p w14:paraId="188A10D7" w14:textId="3088D55C" w:rsidR="00D813FD" w:rsidRPr="003151C0" w:rsidRDefault="00D813FD" w:rsidP="002238B4">
            <w:pPr>
              <w:pStyle w:val="ListParagraph"/>
              <w:numPr>
                <w:ilvl w:val="0"/>
                <w:numId w:val="9"/>
              </w:numPr>
              <w:spacing w:line="276" w:lineRule="auto"/>
            </w:pPr>
            <w:r w:rsidRPr="003151C0">
              <w:t>Provide supervision</w:t>
            </w:r>
            <w:r w:rsidR="003151C0">
              <w:t xml:space="preserve"> to trainee and qualified HITs</w:t>
            </w:r>
            <w:r w:rsidR="00054D78">
              <w:t xml:space="preserve"> as required.</w:t>
            </w:r>
          </w:p>
          <w:p w14:paraId="41EDB874" w14:textId="5A2BE158" w:rsidR="00D813FD" w:rsidRDefault="00D813FD" w:rsidP="002238B4">
            <w:pPr>
              <w:pStyle w:val="ListParagraph"/>
              <w:numPr>
                <w:ilvl w:val="0"/>
                <w:numId w:val="9"/>
              </w:numPr>
              <w:contextualSpacing w:val="0"/>
              <w:rPr>
                <w:rFonts w:eastAsia="Times New Roman"/>
              </w:rPr>
            </w:pPr>
            <w:r>
              <w:rPr>
                <w:rFonts w:eastAsia="Times New Roman"/>
              </w:rPr>
              <w:t>To provide supervision of supervision to HITS as per service requirements.</w:t>
            </w:r>
          </w:p>
          <w:p w14:paraId="63E92974" w14:textId="740E04AA" w:rsidR="000C3524" w:rsidRDefault="000C3524" w:rsidP="002238B4">
            <w:pPr>
              <w:pStyle w:val="ListParagraph"/>
              <w:numPr>
                <w:ilvl w:val="0"/>
                <w:numId w:val="9"/>
              </w:numPr>
              <w:spacing w:line="276" w:lineRule="auto"/>
            </w:pPr>
            <w:r w:rsidRPr="006B018B">
              <w:t xml:space="preserve">Provide supervisors report for each supervisee which includes listening to a CTSR. </w:t>
            </w:r>
          </w:p>
          <w:p w14:paraId="02E8293A" w14:textId="77777777" w:rsidR="000C3524" w:rsidRDefault="000C3524" w:rsidP="002238B4">
            <w:pPr>
              <w:pStyle w:val="ListParagraph"/>
              <w:numPr>
                <w:ilvl w:val="0"/>
                <w:numId w:val="9"/>
              </w:numPr>
              <w:spacing w:line="276" w:lineRule="auto"/>
            </w:pPr>
            <w:r>
              <w:t>Liaise with university providers, responsible for progress reports and manage university requirements of service and trainees.</w:t>
            </w:r>
          </w:p>
          <w:p w14:paraId="6070D6B1" w14:textId="2A8C4F49" w:rsidR="000C3524" w:rsidRPr="000C3524" w:rsidRDefault="000C3524" w:rsidP="002238B4">
            <w:pPr>
              <w:pStyle w:val="ListParagraph"/>
              <w:numPr>
                <w:ilvl w:val="0"/>
                <w:numId w:val="9"/>
              </w:numPr>
              <w:spacing w:line="276" w:lineRule="auto"/>
            </w:pPr>
            <w:r>
              <w:t>Ensuring practitioners are eligible at the earliest available opportunity and supporting them through BABCP accreditation process</w:t>
            </w:r>
          </w:p>
          <w:p w14:paraId="6159437E" w14:textId="21C4728F" w:rsidR="4EA58E76" w:rsidRDefault="4EA58E76" w:rsidP="002238B4">
            <w:pPr>
              <w:pStyle w:val="ListParagraph"/>
              <w:numPr>
                <w:ilvl w:val="0"/>
                <w:numId w:val="9"/>
              </w:numPr>
              <w:spacing w:line="276" w:lineRule="auto"/>
              <w:rPr>
                <w:color w:val="D64053" w:themeColor="accent5"/>
              </w:rPr>
            </w:pPr>
            <w:r w:rsidRPr="51D7FDAD">
              <w:rPr>
                <w:sz w:val="23"/>
                <w:szCs w:val="23"/>
              </w:rPr>
              <w:t>Attend regular supervision and line management</w:t>
            </w:r>
          </w:p>
          <w:p w14:paraId="5CDEBBB6" w14:textId="0D91F792" w:rsidR="001A44DB" w:rsidRPr="00DB04CB" w:rsidRDefault="001A44DB" w:rsidP="002238B4">
            <w:pPr>
              <w:pStyle w:val="ListParagraph"/>
              <w:numPr>
                <w:ilvl w:val="0"/>
                <w:numId w:val="9"/>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33D3494C" w14:textId="20CB6F59" w:rsidR="00DB04CB" w:rsidRPr="00DB04CB" w:rsidRDefault="00DB04CB" w:rsidP="002238B4">
            <w:pPr>
              <w:pStyle w:val="ListParagraph"/>
              <w:numPr>
                <w:ilvl w:val="0"/>
                <w:numId w:val="9"/>
              </w:numPr>
              <w:contextualSpacing w:val="0"/>
              <w:rPr>
                <w:rFonts w:eastAsia="Times New Roman"/>
              </w:rPr>
            </w:pPr>
            <w:r>
              <w:rPr>
                <w:rFonts w:eastAsia="Times New Roman"/>
              </w:rPr>
              <w:t xml:space="preserve">Supporting competency development in relation to quality assurance, and hence contributing to the audit processes. </w:t>
            </w:r>
          </w:p>
          <w:p w14:paraId="066ECD43" w14:textId="50C0FF3F" w:rsidR="001A44DB" w:rsidRPr="00F64BCC" w:rsidRDefault="001A44DB" w:rsidP="002238B4">
            <w:pPr>
              <w:pStyle w:val="ListParagraph"/>
              <w:numPr>
                <w:ilvl w:val="0"/>
                <w:numId w:val="9"/>
              </w:numPr>
              <w:spacing w:line="276" w:lineRule="auto"/>
              <w:rPr>
                <w:rFonts w:asciiTheme="minorHAnsi" w:eastAsiaTheme="minorEastAsia" w:hAnsiTheme="minorHAnsi" w:cstheme="minorBidi"/>
                <w:color w:val="D64053" w:themeColor="accent5"/>
                <w:sz w:val="23"/>
                <w:szCs w:val="23"/>
                <w:lang w:eastAsia="en-GB"/>
              </w:rPr>
            </w:pPr>
            <w:r w:rsidRPr="51D7FDAD">
              <w:rPr>
                <w:sz w:val="23"/>
                <w:szCs w:val="23"/>
              </w:rPr>
              <w:t xml:space="preserve">Demonstrate </w:t>
            </w:r>
            <w:r w:rsidR="32D41F53" w:rsidRPr="51D7FDAD">
              <w:rPr>
                <w:sz w:val="23"/>
                <w:szCs w:val="23"/>
              </w:rPr>
              <w:t>the f</w:t>
            </w:r>
            <w:r w:rsidRPr="51D7FDAD">
              <w:rPr>
                <w:sz w:val="23"/>
                <w:szCs w:val="23"/>
              </w:rPr>
              <w:t>ull range of competencies as laid out in the competence framework for CB (Roth and Pilling 2007).</w:t>
            </w:r>
          </w:p>
          <w:p w14:paraId="170CE57D" w14:textId="63034771" w:rsidR="00F64BCC" w:rsidRPr="00F64BCC" w:rsidRDefault="00F64BCC" w:rsidP="002238B4">
            <w:pPr>
              <w:pStyle w:val="ListParagraph"/>
              <w:numPr>
                <w:ilvl w:val="0"/>
                <w:numId w:val="9"/>
              </w:numPr>
              <w:spacing w:line="276" w:lineRule="auto"/>
              <w:rPr>
                <w:color w:val="D64053" w:themeColor="accent5"/>
              </w:rPr>
            </w:pPr>
            <w:r w:rsidRPr="51D7FDAD">
              <w:rPr>
                <w:sz w:val="23"/>
                <w:szCs w:val="23"/>
              </w:rPr>
              <w:t xml:space="preserve">Provide NICE recommended treatment to a caseload of clients with mild to moderate common mental health disorders. </w:t>
            </w:r>
          </w:p>
          <w:p w14:paraId="5E45BCD1" w14:textId="15A58C36" w:rsidR="001A44DB" w:rsidRPr="001A44DB" w:rsidRDefault="001A44DB" w:rsidP="002238B4">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Formulate, </w:t>
            </w:r>
            <w:proofErr w:type="gramStart"/>
            <w:r w:rsidRPr="001A44DB">
              <w:rPr>
                <w:sz w:val="23"/>
                <w:szCs w:val="23"/>
              </w:rPr>
              <w:t>implement</w:t>
            </w:r>
            <w:proofErr w:type="gramEnd"/>
            <w:r w:rsidRPr="001A44DB">
              <w:rPr>
                <w:sz w:val="23"/>
                <w:szCs w:val="23"/>
              </w:rPr>
              <w:t xml:space="preserve"> and evaluate therapy programmes for clients. This will include face to face sessions as well as contributing to our evidence</w:t>
            </w:r>
            <w:r w:rsidR="00983CC4">
              <w:rPr>
                <w:sz w:val="23"/>
                <w:szCs w:val="23"/>
              </w:rPr>
              <w:t>-</w:t>
            </w:r>
            <w:r w:rsidRPr="001A44DB">
              <w:rPr>
                <w:sz w:val="23"/>
                <w:szCs w:val="23"/>
              </w:rPr>
              <w:t xml:space="preserve">based group work programmes. </w:t>
            </w:r>
          </w:p>
          <w:p w14:paraId="50308CA4" w14:textId="5DDDFB59" w:rsidR="006B018B" w:rsidRPr="006B018B" w:rsidRDefault="006B018B" w:rsidP="002238B4">
            <w:pPr>
              <w:pStyle w:val="ListParagraph"/>
              <w:numPr>
                <w:ilvl w:val="0"/>
                <w:numId w:val="9"/>
              </w:numPr>
              <w:spacing w:line="276" w:lineRule="auto"/>
            </w:pPr>
            <w:r w:rsidRPr="006B018B">
              <w:t>Attend team meetings and supervisor forum</w:t>
            </w:r>
            <w:r w:rsidR="00DF73E7">
              <w:t xml:space="preserve"> as required</w:t>
            </w:r>
            <w:r w:rsidRPr="006B018B">
              <w:t xml:space="preserve">. </w:t>
            </w:r>
          </w:p>
          <w:p w14:paraId="635243DD" w14:textId="335A1FF1" w:rsidR="001A44DB" w:rsidRPr="001A44DB" w:rsidRDefault="001A44DB" w:rsidP="002238B4">
            <w:pPr>
              <w:pStyle w:val="ListParagraph"/>
              <w:numPr>
                <w:ilvl w:val="0"/>
                <w:numId w:val="9"/>
              </w:numPr>
              <w:spacing w:line="276" w:lineRule="auto"/>
              <w:rPr>
                <w:rFonts w:cs="Calibri"/>
                <w:bCs/>
                <w:color w:val="D64053" w:themeColor="accent5"/>
                <w:szCs w:val="22"/>
                <w:lang w:eastAsia="en-GB"/>
              </w:rPr>
            </w:pPr>
            <w:r w:rsidRPr="001A44DB">
              <w:rPr>
                <w:sz w:val="23"/>
                <w:szCs w:val="23"/>
              </w:rPr>
              <w:t>Complete all requirements relating to data collection within the service</w:t>
            </w:r>
            <w:r w:rsidR="008866B3">
              <w:rPr>
                <w:sz w:val="23"/>
                <w:szCs w:val="23"/>
              </w:rPr>
              <w:t xml:space="preserve"> as required</w:t>
            </w:r>
            <w:r w:rsidRPr="001A44DB">
              <w:rPr>
                <w:sz w:val="23"/>
                <w:szCs w:val="23"/>
              </w:rPr>
              <w:t xml:space="preserve">. </w:t>
            </w:r>
          </w:p>
          <w:p w14:paraId="66024E99" w14:textId="1C5565F1" w:rsidR="001A44DB" w:rsidRPr="001A44DB" w:rsidRDefault="001A44DB" w:rsidP="002238B4">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77777777" w:rsidR="006A59B6" w:rsidRPr="006A59B6" w:rsidRDefault="006A59B6" w:rsidP="002238B4">
            <w:pPr>
              <w:pStyle w:val="ListParagraph"/>
              <w:numPr>
                <w:ilvl w:val="0"/>
                <w:numId w:val="9"/>
              </w:numPr>
              <w:spacing w:line="276" w:lineRule="auto"/>
              <w:rPr>
                <w:rFonts w:cs="Calibri"/>
                <w:color w:val="D64053" w:themeColor="accent5"/>
                <w:lang w:eastAsia="en-GB"/>
              </w:rPr>
            </w:pPr>
            <w:r w:rsidRPr="51D7FDAD">
              <w:rPr>
                <w:sz w:val="23"/>
                <w:szCs w:val="23"/>
              </w:rPr>
              <w:t xml:space="preserve">Work closely with other members of the team ensuring appropriate step-up and step-down arrangements are in place to maintain a stepped care approach. </w:t>
            </w:r>
          </w:p>
          <w:p w14:paraId="3B7495BF" w14:textId="7F63CC66" w:rsidR="675A4416" w:rsidRPr="006B018B" w:rsidRDefault="675A4416" w:rsidP="002238B4">
            <w:pPr>
              <w:pStyle w:val="ListParagraph"/>
              <w:numPr>
                <w:ilvl w:val="0"/>
                <w:numId w:val="9"/>
              </w:numPr>
              <w:spacing w:line="276" w:lineRule="auto"/>
              <w:rPr>
                <w:color w:val="D64053" w:themeColor="accent5"/>
              </w:rPr>
            </w:pPr>
            <w:r w:rsidRPr="51D7FDAD">
              <w:rPr>
                <w:sz w:val="23"/>
                <w:szCs w:val="23"/>
              </w:rPr>
              <w:t>Liaise with other health professionals as necessary</w:t>
            </w:r>
          </w:p>
          <w:p w14:paraId="7A4E80A2" w14:textId="77777777" w:rsidR="001A44DB" w:rsidRDefault="001A44DB" w:rsidP="002238B4">
            <w:pPr>
              <w:pStyle w:val="ListParagraph"/>
            </w:pPr>
          </w:p>
          <w:p w14:paraId="79F3A792" w14:textId="77777777" w:rsidR="002238B4" w:rsidRPr="002238B4" w:rsidRDefault="002238B4" w:rsidP="002238B4">
            <w:pPr>
              <w:spacing w:after="160"/>
              <w:ind w:left="288"/>
              <w:rPr>
                <w:rFonts w:eastAsia="Times New Roman" w:cs="Calibri"/>
                <w:kern w:val="0"/>
                <w:szCs w:val="22"/>
                <w:lang w:eastAsia="en-GB"/>
              </w:rPr>
            </w:pPr>
            <w:r w:rsidRPr="002238B4">
              <w:rPr>
                <w:rFonts w:eastAsia="Times New Roman" w:cs="Calibri"/>
                <w:b/>
                <w:bCs/>
                <w:kern w:val="0"/>
                <w:szCs w:val="22"/>
                <w:lang w:eastAsia="en-GB"/>
              </w:rPr>
              <w:t>Equality Diversity &amp; Inclusion (EDI)</w:t>
            </w:r>
          </w:p>
          <w:p w14:paraId="137085F3" w14:textId="77777777" w:rsidR="002238B4" w:rsidRPr="002238B4" w:rsidRDefault="002238B4" w:rsidP="002238B4">
            <w:pPr>
              <w:spacing w:after="160"/>
              <w:ind w:left="288"/>
              <w:rPr>
                <w:rFonts w:eastAsia="Times New Roman" w:cs="Calibri"/>
                <w:kern w:val="0"/>
                <w:szCs w:val="22"/>
                <w:lang w:eastAsia="en-GB"/>
              </w:rPr>
            </w:pPr>
            <w:r w:rsidRPr="002238B4">
              <w:rPr>
                <w:rFonts w:eastAsia="Times New Roman" w:cs="Calibri"/>
                <w:kern w:val="0"/>
                <w:szCs w:val="22"/>
                <w:lang w:eastAsia="en-GB"/>
              </w:rPr>
              <w:lastRenderedPageBreak/>
              <w:t>We are proud to be an equal opportunities employer and are fully committed to EDI best practice in all we do.  We believe it is the responsibility of everyone to ensure their actions support this with all internal and external stakeholders.</w:t>
            </w:r>
          </w:p>
          <w:p w14:paraId="5ECF8322" w14:textId="77777777" w:rsidR="002238B4" w:rsidRPr="002238B4" w:rsidRDefault="002238B4" w:rsidP="002238B4">
            <w:pPr>
              <w:numPr>
                <w:ilvl w:val="0"/>
                <w:numId w:val="10"/>
              </w:numPr>
              <w:spacing w:before="100" w:after="100"/>
              <w:textAlignment w:val="center"/>
              <w:rPr>
                <w:rFonts w:eastAsia="Times New Roman" w:cs="Calibri"/>
                <w:kern w:val="0"/>
                <w:szCs w:val="22"/>
                <w:lang w:eastAsia="en-GB"/>
              </w:rPr>
            </w:pPr>
            <w:r w:rsidRPr="002238B4">
              <w:rPr>
                <w:rFonts w:eastAsia="Times New Roman" w:cs="Calibri"/>
                <w:kern w:val="0"/>
                <w:szCs w:val="22"/>
                <w:lang w:eastAsia="en-GB"/>
              </w:rPr>
              <w:t>Be aware of the impact of your behaviour on others</w:t>
            </w:r>
          </w:p>
          <w:p w14:paraId="59E6909B" w14:textId="77777777" w:rsidR="002238B4" w:rsidRPr="002238B4" w:rsidRDefault="002238B4" w:rsidP="002238B4">
            <w:pPr>
              <w:numPr>
                <w:ilvl w:val="0"/>
                <w:numId w:val="10"/>
              </w:numPr>
              <w:spacing w:before="100" w:after="100"/>
              <w:textAlignment w:val="center"/>
              <w:rPr>
                <w:rFonts w:eastAsia="Times New Roman" w:cs="Calibri"/>
                <w:kern w:val="0"/>
                <w:szCs w:val="22"/>
                <w:lang w:eastAsia="en-GB"/>
              </w:rPr>
            </w:pPr>
            <w:r w:rsidRPr="002238B4">
              <w:rPr>
                <w:rFonts w:eastAsia="Times New Roman" w:cs="Calibri"/>
                <w:kern w:val="0"/>
                <w:szCs w:val="22"/>
                <w:lang w:eastAsia="en-GB"/>
              </w:rPr>
              <w:t xml:space="preserve">Ensure that others are treated with fairness, </w:t>
            </w:r>
            <w:proofErr w:type="gramStart"/>
            <w:r w:rsidRPr="002238B4">
              <w:rPr>
                <w:rFonts w:eastAsia="Times New Roman" w:cs="Calibri"/>
                <w:kern w:val="0"/>
                <w:szCs w:val="22"/>
                <w:lang w:eastAsia="en-GB"/>
              </w:rPr>
              <w:t>dignity</w:t>
            </w:r>
            <w:proofErr w:type="gramEnd"/>
            <w:r w:rsidRPr="002238B4">
              <w:rPr>
                <w:rFonts w:eastAsia="Times New Roman" w:cs="Calibri"/>
                <w:kern w:val="0"/>
                <w:szCs w:val="22"/>
                <w:lang w:eastAsia="en-GB"/>
              </w:rPr>
              <w:t xml:space="preserve"> and respect</w:t>
            </w:r>
          </w:p>
          <w:p w14:paraId="7D4681AA" w14:textId="77777777" w:rsidR="002238B4" w:rsidRPr="002238B4" w:rsidRDefault="002238B4" w:rsidP="002238B4">
            <w:pPr>
              <w:numPr>
                <w:ilvl w:val="0"/>
                <w:numId w:val="10"/>
              </w:numPr>
              <w:spacing w:before="100" w:after="100"/>
              <w:textAlignment w:val="center"/>
              <w:rPr>
                <w:rFonts w:eastAsia="Times New Roman" w:cs="Calibri"/>
                <w:kern w:val="0"/>
                <w:szCs w:val="22"/>
                <w:lang w:eastAsia="en-GB"/>
              </w:rPr>
            </w:pPr>
            <w:r w:rsidRPr="002238B4">
              <w:rPr>
                <w:rFonts w:eastAsia="Times New Roman" w:cs="Calibri"/>
                <w:kern w:val="0"/>
                <w:szCs w:val="22"/>
                <w:lang w:eastAsia="en-GB"/>
              </w:rPr>
              <w:t>Maintain and develop your knowledge about what EDI is and why it is important</w:t>
            </w:r>
          </w:p>
          <w:p w14:paraId="14E96486" w14:textId="77777777" w:rsidR="002238B4" w:rsidRPr="002238B4" w:rsidRDefault="002238B4" w:rsidP="002238B4">
            <w:pPr>
              <w:numPr>
                <w:ilvl w:val="0"/>
                <w:numId w:val="10"/>
              </w:numPr>
              <w:spacing w:before="100" w:after="100"/>
              <w:textAlignment w:val="center"/>
              <w:rPr>
                <w:rFonts w:eastAsia="Times New Roman" w:cs="Calibri"/>
                <w:kern w:val="0"/>
                <w:szCs w:val="22"/>
                <w:lang w:eastAsia="en-GB"/>
              </w:rPr>
            </w:pPr>
            <w:r w:rsidRPr="002238B4">
              <w:rPr>
                <w:rFonts w:eastAsia="Times New Roman" w:cs="Calibri"/>
                <w:kern w:val="0"/>
                <w:szCs w:val="22"/>
                <w:lang w:eastAsia="en-GB"/>
              </w:rPr>
              <w:t xml:space="preserve">Be prepared to challenge bias, discrimination and prejudice if </w:t>
            </w:r>
            <w:proofErr w:type="gramStart"/>
            <w:r w:rsidRPr="002238B4">
              <w:rPr>
                <w:rFonts w:eastAsia="Times New Roman" w:cs="Calibri"/>
                <w:kern w:val="0"/>
                <w:szCs w:val="22"/>
                <w:lang w:eastAsia="en-GB"/>
              </w:rPr>
              <w:t>possible</w:t>
            </w:r>
            <w:proofErr w:type="gramEnd"/>
            <w:r w:rsidRPr="002238B4">
              <w:rPr>
                <w:rFonts w:eastAsia="Times New Roman" w:cs="Calibri"/>
                <w:kern w:val="0"/>
                <w:szCs w:val="22"/>
                <w:lang w:eastAsia="en-GB"/>
              </w:rPr>
              <w:t xml:space="preserve"> to do so and raise with your manager and EDI team</w:t>
            </w:r>
          </w:p>
          <w:p w14:paraId="58C235A1" w14:textId="77777777" w:rsidR="002238B4" w:rsidRPr="002238B4" w:rsidRDefault="002238B4" w:rsidP="002238B4">
            <w:pPr>
              <w:numPr>
                <w:ilvl w:val="0"/>
                <w:numId w:val="10"/>
              </w:numPr>
              <w:spacing w:before="100" w:after="100"/>
              <w:textAlignment w:val="center"/>
              <w:rPr>
                <w:rFonts w:eastAsia="Times New Roman" w:cs="Calibri"/>
                <w:kern w:val="0"/>
                <w:szCs w:val="22"/>
                <w:lang w:eastAsia="en-GB"/>
              </w:rPr>
            </w:pPr>
            <w:r w:rsidRPr="002238B4">
              <w:rPr>
                <w:rFonts w:eastAsia="Times New Roman" w:cs="Calibri"/>
                <w:kern w:val="0"/>
                <w:szCs w:val="22"/>
                <w:lang w:eastAsia="en-GB"/>
              </w:rPr>
              <w:t xml:space="preserve">Encourage and support others to feel confident in speaking up if they have been subjected to or witnessed bias, </w:t>
            </w:r>
            <w:proofErr w:type="gramStart"/>
            <w:r w:rsidRPr="002238B4">
              <w:rPr>
                <w:rFonts w:eastAsia="Times New Roman" w:cs="Calibri"/>
                <w:kern w:val="0"/>
                <w:szCs w:val="22"/>
                <w:lang w:eastAsia="en-GB"/>
              </w:rPr>
              <w:t>discrimination</w:t>
            </w:r>
            <w:proofErr w:type="gramEnd"/>
            <w:r w:rsidRPr="002238B4">
              <w:rPr>
                <w:rFonts w:eastAsia="Times New Roman" w:cs="Calibri"/>
                <w:kern w:val="0"/>
                <w:szCs w:val="22"/>
                <w:lang w:eastAsia="en-GB"/>
              </w:rPr>
              <w:t xml:space="preserve"> or prejudice</w:t>
            </w:r>
          </w:p>
          <w:p w14:paraId="2D90503C" w14:textId="77777777" w:rsidR="002238B4" w:rsidRPr="002238B4" w:rsidRDefault="002238B4" w:rsidP="002238B4">
            <w:pPr>
              <w:numPr>
                <w:ilvl w:val="0"/>
                <w:numId w:val="10"/>
              </w:numPr>
              <w:spacing w:before="100" w:after="100"/>
              <w:textAlignment w:val="center"/>
              <w:rPr>
                <w:rFonts w:eastAsia="Times New Roman" w:cs="Calibri"/>
                <w:kern w:val="0"/>
                <w:szCs w:val="22"/>
                <w:lang w:eastAsia="en-GB"/>
              </w:rPr>
            </w:pPr>
            <w:r w:rsidRPr="002238B4">
              <w:rPr>
                <w:rFonts w:eastAsia="Times New Roman" w:cs="Calibri"/>
                <w:kern w:val="0"/>
                <w:szCs w:val="22"/>
                <w:lang w:eastAsia="en-GB"/>
              </w:rPr>
              <w:t xml:space="preserve">Be prepared to speak up for others if you witness bias, </w:t>
            </w:r>
            <w:proofErr w:type="gramStart"/>
            <w:r w:rsidRPr="002238B4">
              <w:rPr>
                <w:rFonts w:eastAsia="Times New Roman" w:cs="Calibri"/>
                <w:kern w:val="0"/>
                <w:szCs w:val="22"/>
                <w:lang w:eastAsia="en-GB"/>
              </w:rPr>
              <w:t>discrimination</w:t>
            </w:r>
            <w:proofErr w:type="gramEnd"/>
            <w:r w:rsidRPr="002238B4">
              <w:rPr>
                <w:rFonts w:eastAsia="Times New Roman" w:cs="Calibri"/>
                <w:kern w:val="0"/>
                <w:szCs w:val="22"/>
                <w:lang w:eastAsia="en-GB"/>
              </w:rPr>
              <w:t xml:space="preserve"> or prejudice</w:t>
            </w:r>
          </w:p>
          <w:p w14:paraId="44BDB607" w14:textId="3BB71933" w:rsidR="002238B4" w:rsidRPr="002238B4" w:rsidRDefault="002238B4" w:rsidP="002238B4">
            <w:pPr>
              <w:ind w:left="360"/>
            </w:pPr>
          </w:p>
        </w:tc>
      </w:tr>
      <w:tr w:rsidR="001A44DB" w14:paraId="01882A7A" w14:textId="77777777" w:rsidTr="51D7FDAD">
        <w:tc>
          <w:tcPr>
            <w:tcW w:w="3256" w:type="dxa"/>
            <w:vAlign w:val="center"/>
          </w:tcPr>
          <w:p w14:paraId="57B89986" w14:textId="29BAB234" w:rsidR="001A44DB" w:rsidRDefault="001A44DB" w:rsidP="001A44DB">
            <w:pPr>
              <w:spacing w:before="100" w:after="100"/>
            </w:pPr>
            <w:r>
              <w:lastRenderedPageBreak/>
              <w:t>Clinical Governance:</w:t>
            </w:r>
          </w:p>
          <w:p w14:paraId="53E29B26" w14:textId="1892EDC7" w:rsidR="001A44DB" w:rsidRDefault="001A44DB" w:rsidP="001A44DB">
            <w:pPr>
              <w:spacing w:before="100" w:after="100"/>
            </w:pPr>
            <w:r>
              <w:t>(where applicable)</w:t>
            </w:r>
          </w:p>
        </w:tc>
        <w:tc>
          <w:tcPr>
            <w:tcW w:w="6706" w:type="dxa"/>
            <w:vAlign w:val="center"/>
          </w:tcPr>
          <w:p w14:paraId="1555AD74" w14:textId="7E8965F4" w:rsidR="001A44DB" w:rsidRDefault="2B5C7FB1" w:rsidP="002238B4">
            <w:pPr>
              <w:pStyle w:val="ListParagraph"/>
              <w:numPr>
                <w:ilvl w:val="0"/>
                <w:numId w:val="9"/>
              </w:numPr>
              <w:spacing w:before="100" w:after="100" w:line="276" w:lineRule="auto"/>
              <w:rPr>
                <w:rFonts w:asciiTheme="minorHAnsi" w:eastAsiaTheme="minorEastAsia" w:hAnsiTheme="minorHAnsi" w:cstheme="minorBidi"/>
                <w:color w:val="D64053" w:themeColor="accent5"/>
                <w:sz w:val="23"/>
                <w:szCs w:val="23"/>
                <w:lang w:eastAsia="en-GB"/>
              </w:rPr>
            </w:pPr>
            <w:r w:rsidRPr="51D7FDAD">
              <w:rPr>
                <w:sz w:val="23"/>
                <w:szCs w:val="23"/>
              </w:rPr>
              <w:t>Maintain and adhere to the necessary professional registration body where applicable.</w:t>
            </w:r>
          </w:p>
          <w:p w14:paraId="5CF42945" w14:textId="417A8498" w:rsidR="001A44DB" w:rsidRDefault="2B5C7FB1" w:rsidP="002238B4">
            <w:pPr>
              <w:pStyle w:val="ListParagraph"/>
              <w:numPr>
                <w:ilvl w:val="0"/>
                <w:numId w:val="9"/>
              </w:numPr>
              <w:spacing w:before="100" w:after="100" w:line="276" w:lineRule="auto"/>
              <w:rPr>
                <w:rFonts w:cs="Calibri"/>
                <w:color w:val="D64053" w:themeColor="accent5"/>
                <w:lang w:eastAsia="en-GB"/>
              </w:rPr>
            </w:pPr>
            <w:r w:rsidRPr="51D7FDAD">
              <w:rPr>
                <w:sz w:val="23"/>
                <w:szCs w:val="23"/>
              </w:rPr>
              <w:t>Ensure the maintenance of standards of practice according to the employer and any regulating, professional and accrediting bodies (e.g. BPS, UKCP, BABCP,)</w:t>
            </w:r>
          </w:p>
          <w:p w14:paraId="5A70653E" w14:textId="7B8476F5" w:rsidR="001A44DB" w:rsidRDefault="2B5C7FB1" w:rsidP="002238B4">
            <w:pPr>
              <w:pStyle w:val="ListParagraph"/>
              <w:numPr>
                <w:ilvl w:val="0"/>
                <w:numId w:val="9"/>
              </w:numPr>
              <w:spacing w:before="100" w:after="100" w:line="276" w:lineRule="auto"/>
              <w:rPr>
                <w:rFonts w:asciiTheme="minorHAnsi" w:eastAsiaTheme="minorEastAsia" w:hAnsiTheme="minorHAnsi" w:cstheme="minorBidi"/>
                <w:color w:val="D64053" w:themeColor="accent5"/>
                <w:sz w:val="23"/>
                <w:szCs w:val="23"/>
                <w:lang w:eastAsia="en-GB"/>
              </w:rPr>
            </w:pPr>
            <w:r w:rsidRPr="51D7FDAD">
              <w:rPr>
                <w:sz w:val="23"/>
                <w:szCs w:val="23"/>
              </w:rPr>
              <w:t>Always maintain confidentiality of client information in line with the requirements of the Data Protection Act</w:t>
            </w:r>
          </w:p>
          <w:p w14:paraId="0C28A62D" w14:textId="278534AC" w:rsidR="001A44DB" w:rsidRDefault="001A44DB" w:rsidP="51D7FDAD">
            <w:pPr>
              <w:spacing w:before="100" w:after="100" w:line="276" w:lineRule="auto"/>
              <w:ind w:left="360"/>
              <w:rPr>
                <w:sz w:val="23"/>
                <w:szCs w:val="23"/>
              </w:rPr>
            </w:pPr>
          </w:p>
          <w:p w14:paraId="3766E5BC" w14:textId="34F52337" w:rsidR="001A44DB" w:rsidRDefault="001A44DB" w:rsidP="51D7FDAD">
            <w:pPr>
              <w:spacing w:before="100" w:after="100"/>
            </w:pPr>
          </w:p>
        </w:tc>
      </w:tr>
      <w:tr w:rsidR="006A59B6" w14:paraId="3161C07B" w14:textId="77777777" w:rsidTr="51D7FDAD">
        <w:tc>
          <w:tcPr>
            <w:tcW w:w="3256" w:type="dxa"/>
            <w:vAlign w:val="center"/>
          </w:tcPr>
          <w:p w14:paraId="5FD2413E" w14:textId="7A534F40" w:rsidR="006A59B6" w:rsidRDefault="006A59B6" w:rsidP="006A59B6">
            <w:pPr>
              <w:spacing w:before="100" w:after="100"/>
            </w:pPr>
            <w:r>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060F33EE" w14:textId="4B80F596" w:rsidR="006A59B6" w:rsidRPr="006A59B6" w:rsidRDefault="006A59B6" w:rsidP="51D7FDAD">
            <w:pPr>
              <w:spacing w:line="276" w:lineRule="auto"/>
              <w:ind w:left="360"/>
              <w:rPr>
                <w:rFonts w:cs="Calibri"/>
                <w:color w:val="000000" w:themeColor="text1"/>
                <w:lang w:eastAsia="en-GB"/>
              </w:rPr>
            </w:pPr>
          </w:p>
          <w:p w14:paraId="3D4333F3" w14:textId="1F0C34A3" w:rsidR="006A59B6" w:rsidRPr="009865E0" w:rsidRDefault="6936CF6F" w:rsidP="002238B4">
            <w:pPr>
              <w:pStyle w:val="ListParagraph"/>
              <w:numPr>
                <w:ilvl w:val="0"/>
                <w:numId w:val="9"/>
              </w:numPr>
              <w:spacing w:line="276" w:lineRule="auto"/>
              <w:rPr>
                <w:color w:val="D64053" w:themeColor="accent5"/>
                <w:lang w:eastAsia="en-GB"/>
              </w:rPr>
            </w:pPr>
            <w:r w:rsidRPr="006A59B6">
              <w:rPr>
                <w:sz w:val="23"/>
                <w:szCs w:val="23"/>
              </w:rPr>
              <w:t>K</w:t>
            </w:r>
            <w:r w:rsidR="006A59B6" w:rsidRPr="006A59B6">
              <w:rPr>
                <w:sz w:val="23"/>
                <w:szCs w:val="23"/>
              </w:rPr>
              <w:t xml:space="preserve">eep </w:t>
            </w:r>
            <w:proofErr w:type="gramStart"/>
            <w:r w:rsidR="006A59B6" w:rsidRPr="006A59B6">
              <w:rPr>
                <w:sz w:val="23"/>
                <w:szCs w:val="23"/>
              </w:rPr>
              <w:t>up-to-date</w:t>
            </w:r>
            <w:proofErr w:type="gramEnd"/>
            <w:r w:rsidR="006A59B6" w:rsidRPr="006A59B6">
              <w:rPr>
                <w:sz w:val="23"/>
                <w:szCs w:val="23"/>
              </w:rPr>
              <w:t xml:space="preserve"> on new recommendations/guidelines set by the department of health (e.g. NHS plan, National Service Framework, National Institute for Clinical Excellence). </w:t>
            </w:r>
          </w:p>
          <w:p w14:paraId="324C2343" w14:textId="1815F203" w:rsidR="009865E0" w:rsidRDefault="009865E0" w:rsidP="002238B4">
            <w:pPr>
              <w:pStyle w:val="ListParagraph"/>
              <w:numPr>
                <w:ilvl w:val="0"/>
                <w:numId w:val="9"/>
              </w:numPr>
              <w:spacing w:line="276" w:lineRule="auto"/>
              <w:rPr>
                <w:lang w:eastAsia="en-GB"/>
              </w:rPr>
            </w:pPr>
            <w:r w:rsidRPr="00E26041">
              <w:rPr>
                <w:lang w:eastAsia="en-GB"/>
              </w:rPr>
              <w:t xml:space="preserve">Ensure </w:t>
            </w:r>
            <w:r w:rsidR="00E26041" w:rsidRPr="00E26041">
              <w:rPr>
                <w:lang w:eastAsia="en-GB"/>
              </w:rPr>
              <w:t>clear and appropriate channels of communication are maintained with training providers.</w:t>
            </w:r>
          </w:p>
          <w:p w14:paraId="1CF2186F" w14:textId="1E107A3E" w:rsidR="00E26041" w:rsidRDefault="00E26041" w:rsidP="002238B4">
            <w:pPr>
              <w:pStyle w:val="ListParagraph"/>
              <w:numPr>
                <w:ilvl w:val="0"/>
                <w:numId w:val="9"/>
              </w:numPr>
              <w:spacing w:line="276" w:lineRule="auto"/>
              <w:rPr>
                <w:lang w:eastAsia="en-GB"/>
              </w:rPr>
            </w:pPr>
            <w:r>
              <w:rPr>
                <w:lang w:eastAsia="en-GB"/>
              </w:rPr>
              <w:t xml:space="preserve">Support HIT </w:t>
            </w:r>
            <w:r w:rsidR="00BC1E18">
              <w:rPr>
                <w:lang w:eastAsia="en-GB"/>
              </w:rPr>
              <w:t>trainees</w:t>
            </w:r>
            <w:r>
              <w:rPr>
                <w:lang w:eastAsia="en-GB"/>
              </w:rPr>
              <w:t xml:space="preserve"> through their </w:t>
            </w:r>
            <w:r w:rsidR="00BC1E18">
              <w:rPr>
                <w:lang w:eastAsia="en-GB"/>
              </w:rPr>
              <w:t>course and provide clinical skills training where appropriate.</w:t>
            </w:r>
          </w:p>
          <w:p w14:paraId="792E5AC9" w14:textId="30EE14F6" w:rsidR="00BC1E18" w:rsidRPr="00E26041" w:rsidRDefault="00BC1E18" w:rsidP="002238B4">
            <w:pPr>
              <w:pStyle w:val="ListParagraph"/>
              <w:numPr>
                <w:ilvl w:val="0"/>
                <w:numId w:val="9"/>
              </w:numPr>
              <w:spacing w:line="276" w:lineRule="auto"/>
              <w:rPr>
                <w:lang w:eastAsia="en-GB"/>
              </w:rPr>
            </w:pPr>
            <w:r>
              <w:rPr>
                <w:lang w:eastAsia="en-GB"/>
              </w:rPr>
              <w:t>Ensure appropriate training cases are available to trainees</w:t>
            </w:r>
            <w:r w:rsidR="007B7764">
              <w:rPr>
                <w:lang w:eastAsia="en-GB"/>
              </w:rPr>
              <w:t xml:space="preserve">, </w:t>
            </w:r>
            <w:r w:rsidR="00DE68EE">
              <w:rPr>
                <w:lang w:eastAsia="en-GB"/>
              </w:rPr>
              <w:t xml:space="preserve">and </w:t>
            </w:r>
            <w:r w:rsidR="007B7764">
              <w:rPr>
                <w:lang w:eastAsia="en-GB"/>
              </w:rPr>
              <w:t xml:space="preserve">appropriate </w:t>
            </w:r>
            <w:r w:rsidR="00DE68EE">
              <w:rPr>
                <w:lang w:eastAsia="en-GB"/>
              </w:rPr>
              <w:t>supervision</w:t>
            </w:r>
            <w:r w:rsidR="007B7764">
              <w:rPr>
                <w:lang w:eastAsia="en-GB"/>
              </w:rPr>
              <w:t xml:space="preserve"> is in place</w:t>
            </w:r>
            <w:r w:rsidR="00DE68EE">
              <w:rPr>
                <w:lang w:eastAsia="en-GB"/>
              </w:rPr>
              <w:t xml:space="preserve"> to support trainees</w:t>
            </w:r>
            <w:r>
              <w:rPr>
                <w:lang w:eastAsia="en-GB"/>
              </w:rPr>
              <w:t xml:space="preserve"> to complete course requirements.</w:t>
            </w:r>
          </w:p>
          <w:p w14:paraId="0DE9818D" w14:textId="759B0956" w:rsidR="006A59B6" w:rsidRPr="006A59B6" w:rsidRDefault="006A59B6" w:rsidP="002238B4">
            <w:pPr>
              <w:pStyle w:val="ListParagraph"/>
              <w:numPr>
                <w:ilvl w:val="0"/>
                <w:numId w:val="9"/>
              </w:numPr>
              <w:spacing w:line="276" w:lineRule="auto"/>
              <w:rPr>
                <w:rFonts w:cs="Calibri"/>
                <w:color w:val="D64053" w:themeColor="accent5"/>
                <w:lang w:eastAsia="en-GB"/>
              </w:rPr>
            </w:pPr>
            <w:r w:rsidRPr="51D7FDAD">
              <w:rPr>
                <w:sz w:val="23"/>
                <w:szCs w:val="23"/>
              </w:rPr>
              <w:t xml:space="preserve">Ensure clear professional objectives are identified, </w:t>
            </w:r>
            <w:proofErr w:type="gramStart"/>
            <w:r w:rsidRPr="51D7FDAD">
              <w:rPr>
                <w:sz w:val="23"/>
                <w:szCs w:val="23"/>
              </w:rPr>
              <w:t>discussed</w:t>
            </w:r>
            <w:proofErr w:type="gramEnd"/>
            <w:r w:rsidRPr="51D7FDAD">
              <w:rPr>
                <w:sz w:val="23"/>
                <w:szCs w:val="23"/>
              </w:rPr>
              <w:t xml:space="preserve"> and reviewed with </w:t>
            </w:r>
            <w:r w:rsidR="2D20F8DA" w:rsidRPr="51D7FDAD">
              <w:rPr>
                <w:sz w:val="23"/>
                <w:szCs w:val="23"/>
              </w:rPr>
              <w:t>line managers</w:t>
            </w:r>
            <w:r w:rsidRPr="51D7FDAD">
              <w:rPr>
                <w:sz w:val="23"/>
                <w:szCs w:val="23"/>
              </w:rPr>
              <w:t xml:space="preserve"> on a regular basis as part of continuing professional development. </w:t>
            </w:r>
          </w:p>
          <w:p w14:paraId="521BAEA0" w14:textId="78F57191" w:rsidR="006A59B6" w:rsidRPr="006A59B6" w:rsidRDefault="006A59B6" w:rsidP="002238B4">
            <w:pPr>
              <w:pStyle w:val="ListParagraph"/>
              <w:numPr>
                <w:ilvl w:val="0"/>
                <w:numId w:val="9"/>
              </w:numPr>
              <w:spacing w:line="276" w:lineRule="auto"/>
              <w:rPr>
                <w:rFonts w:cs="Calibri"/>
                <w:color w:val="D64053" w:themeColor="accent5"/>
                <w:lang w:eastAsia="en-GB"/>
              </w:rPr>
            </w:pPr>
            <w:r w:rsidRPr="51D7FDAD">
              <w:rPr>
                <w:sz w:val="23"/>
                <w:szCs w:val="23"/>
              </w:rPr>
              <w:lastRenderedPageBreak/>
              <w:t xml:space="preserve">Attend clinical/managerial supervision on a regular basis as agreed with </w:t>
            </w:r>
            <w:r w:rsidR="49668D56" w:rsidRPr="51D7FDAD">
              <w:rPr>
                <w:sz w:val="23"/>
                <w:szCs w:val="23"/>
              </w:rPr>
              <w:t>the line m</w:t>
            </w:r>
            <w:r w:rsidRPr="51D7FDAD">
              <w:rPr>
                <w:sz w:val="23"/>
                <w:szCs w:val="23"/>
              </w:rPr>
              <w:t xml:space="preserve">anager. </w:t>
            </w:r>
          </w:p>
          <w:p w14:paraId="66DBB3C8" w14:textId="7E0C0F1B" w:rsidR="006A59B6" w:rsidRPr="006A59B6" w:rsidRDefault="2AA31340" w:rsidP="002238B4">
            <w:pPr>
              <w:pStyle w:val="ListParagraph"/>
              <w:numPr>
                <w:ilvl w:val="0"/>
                <w:numId w:val="9"/>
              </w:numPr>
              <w:spacing w:line="276" w:lineRule="auto"/>
              <w:rPr>
                <w:rFonts w:cs="Calibri"/>
                <w:color w:val="D64053" w:themeColor="accent5"/>
                <w:lang w:eastAsia="en-GB"/>
              </w:rPr>
            </w:pPr>
            <w:r w:rsidRPr="51D7FDAD">
              <w:rPr>
                <w:sz w:val="23"/>
                <w:szCs w:val="23"/>
              </w:rPr>
              <w:t>P</w:t>
            </w:r>
            <w:r w:rsidR="006A59B6" w:rsidRPr="51D7FDAD">
              <w:rPr>
                <w:sz w:val="23"/>
                <w:szCs w:val="23"/>
              </w:rPr>
              <w:t xml:space="preserve">articipate in </w:t>
            </w:r>
            <w:r w:rsidR="4F71C98C" w:rsidRPr="51D7FDAD">
              <w:rPr>
                <w:sz w:val="23"/>
                <w:szCs w:val="23"/>
              </w:rPr>
              <w:t xml:space="preserve">monthly line management sessions, </w:t>
            </w:r>
            <w:r w:rsidR="006A59B6" w:rsidRPr="51D7FDAD">
              <w:rPr>
                <w:sz w:val="23"/>
                <w:szCs w:val="23"/>
              </w:rPr>
              <w:t xml:space="preserve">annual appraisal, </w:t>
            </w:r>
            <w:proofErr w:type="gramStart"/>
            <w:r w:rsidR="006A59B6" w:rsidRPr="51D7FDAD">
              <w:rPr>
                <w:sz w:val="23"/>
                <w:szCs w:val="23"/>
              </w:rPr>
              <w:t>training</w:t>
            </w:r>
            <w:proofErr w:type="gramEnd"/>
            <w:r w:rsidR="006A59B6" w:rsidRPr="51D7FDAD">
              <w:rPr>
                <w:sz w:val="23"/>
                <w:szCs w:val="23"/>
              </w:rPr>
              <w:t xml:space="preserve"> and personal development relevant to the role. To be responsible for personal development agreed with the line manager through the </w:t>
            </w:r>
            <w:r w:rsidR="005E3A00" w:rsidRPr="51D7FDAD">
              <w:rPr>
                <w:sz w:val="23"/>
                <w:szCs w:val="23"/>
              </w:rPr>
              <w:t>Knowledge</w:t>
            </w:r>
            <w:r w:rsidR="006A59B6" w:rsidRPr="51D7FDAD">
              <w:rPr>
                <w:sz w:val="23"/>
                <w:szCs w:val="23"/>
              </w:rPr>
              <w:t xml:space="preserve">. </w:t>
            </w:r>
          </w:p>
          <w:p w14:paraId="21094C3F" w14:textId="0A051211" w:rsidR="006A59B6" w:rsidRPr="006A59B6" w:rsidRDefault="006A59B6" w:rsidP="002238B4">
            <w:pPr>
              <w:pStyle w:val="ListParagraph"/>
              <w:numPr>
                <w:ilvl w:val="0"/>
                <w:numId w:val="9"/>
              </w:numPr>
              <w:spacing w:line="276" w:lineRule="auto"/>
              <w:rPr>
                <w:rFonts w:cs="Calibri"/>
                <w:color w:val="D64053" w:themeColor="accent5"/>
                <w:lang w:eastAsia="en-GB"/>
              </w:rPr>
            </w:pPr>
            <w:r w:rsidRPr="51D7FDAD">
              <w:rPr>
                <w:sz w:val="23"/>
                <w:szCs w:val="23"/>
              </w:rPr>
              <w:t xml:space="preserve">Be aware of and adhere to all </w:t>
            </w:r>
            <w:r w:rsidR="005E3A00" w:rsidRPr="51D7FDAD">
              <w:rPr>
                <w:sz w:val="23"/>
                <w:szCs w:val="23"/>
              </w:rPr>
              <w:t>VHG</w:t>
            </w:r>
            <w:r w:rsidRPr="51D7FDAD">
              <w:rPr>
                <w:sz w:val="23"/>
                <w:szCs w:val="23"/>
              </w:rPr>
              <w:t xml:space="preserve"> Policies and Procedures. </w:t>
            </w:r>
          </w:p>
          <w:p w14:paraId="3CE68175" w14:textId="77777777" w:rsidR="006A59B6" w:rsidRPr="006A59B6" w:rsidRDefault="006A59B6" w:rsidP="002238B4">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553B73FB" w14:textId="4AC04EDF" w:rsidR="006A59B6" w:rsidRPr="005E3A00" w:rsidRDefault="006A59B6" w:rsidP="002238B4">
            <w:pPr>
              <w:pStyle w:val="ListParagraph"/>
              <w:numPr>
                <w:ilvl w:val="0"/>
                <w:numId w:val="9"/>
              </w:numPr>
              <w:spacing w:line="276" w:lineRule="auto"/>
              <w:rPr>
                <w:rFonts w:cs="Calibri"/>
                <w:color w:val="D64053" w:themeColor="accent5"/>
                <w:lang w:eastAsia="en-GB"/>
              </w:rPr>
            </w:pPr>
            <w:r w:rsidRPr="51D7FDAD">
              <w:rPr>
                <w:sz w:val="23"/>
                <w:szCs w:val="23"/>
              </w:rPr>
              <w:t>To adhere to VHG values and behaviours</w:t>
            </w:r>
            <w:r w:rsidR="005E3A00" w:rsidRPr="51D7FDAD">
              <w:rPr>
                <w:sz w:val="23"/>
                <w:szCs w:val="23"/>
              </w:rPr>
              <w:t>.</w:t>
            </w:r>
          </w:p>
          <w:p w14:paraId="54F56283" w14:textId="6B4F49BF" w:rsidR="060C19D4" w:rsidRDefault="060C19D4" w:rsidP="002238B4">
            <w:pPr>
              <w:pStyle w:val="ListParagraph"/>
              <w:numPr>
                <w:ilvl w:val="0"/>
                <w:numId w:val="9"/>
              </w:numPr>
              <w:spacing w:line="276" w:lineRule="auto"/>
              <w:rPr>
                <w:rFonts w:asciiTheme="minorHAnsi" w:eastAsiaTheme="minorEastAsia" w:hAnsiTheme="minorHAnsi" w:cstheme="minorBidi"/>
                <w:color w:val="D64053" w:themeColor="accent5"/>
                <w:sz w:val="23"/>
                <w:szCs w:val="23"/>
                <w:lang w:eastAsia="en-GB"/>
              </w:rPr>
            </w:pPr>
            <w:r w:rsidRPr="51D7FDAD">
              <w:rPr>
                <w:sz w:val="23"/>
                <w:szCs w:val="23"/>
              </w:rPr>
              <w:t>Always maintain confidentiality of client information in line with the requirements of the Data Protection Act</w:t>
            </w:r>
          </w:p>
          <w:p w14:paraId="516FA2A6" w14:textId="7BC3EBB3" w:rsidR="51D7FDAD" w:rsidRDefault="51D7FDAD" w:rsidP="51D7FDAD">
            <w:pPr>
              <w:spacing w:line="276" w:lineRule="auto"/>
              <w:ind w:left="360"/>
              <w:rPr>
                <w:sz w:val="23"/>
                <w:szCs w:val="23"/>
              </w:rPr>
            </w:pPr>
          </w:p>
          <w:p w14:paraId="201DC6D6" w14:textId="59A92F3B" w:rsidR="006A59B6" w:rsidRDefault="006A59B6" w:rsidP="006A59B6">
            <w:pPr>
              <w:spacing w:before="100" w:after="100"/>
            </w:pPr>
          </w:p>
        </w:tc>
      </w:tr>
      <w:tr w:rsidR="006A59B6" w14:paraId="4004EF95" w14:textId="77777777" w:rsidTr="51D7FDAD">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61F4A23C" w:rsidR="005E3A00" w:rsidRDefault="005E3A00" w:rsidP="005E3A00">
                  <w:pPr>
                    <w:autoSpaceDE w:val="0"/>
                    <w:autoSpaceDN w:val="0"/>
                    <w:adjustRightInd w:val="0"/>
                    <w:spacing w:line="240" w:lineRule="auto"/>
                    <w:rPr>
                      <w:rFonts w:cs="Calibri"/>
                      <w:color w:val="000000"/>
                      <w:kern w:val="0"/>
                      <w:szCs w:val="22"/>
                    </w:rPr>
                  </w:pPr>
                  <w:r w:rsidRPr="005E3A00">
                    <w:rPr>
                      <w:rFonts w:cs="Calibri"/>
                      <w:color w:val="000000"/>
                      <w:kern w:val="0"/>
                      <w:szCs w:val="22"/>
                    </w:rPr>
                    <w:t xml:space="preserve">Qualification from High Intensity IAPT Course (Post Graduate Diploma) or other Post Graduate CBT training course. </w:t>
                  </w:r>
                </w:p>
                <w:p w14:paraId="0100D4B5" w14:textId="17ECCF5D" w:rsidR="00BF71F4" w:rsidRDefault="00BF71F4" w:rsidP="005E3A00">
                  <w:pPr>
                    <w:autoSpaceDE w:val="0"/>
                    <w:autoSpaceDN w:val="0"/>
                    <w:adjustRightInd w:val="0"/>
                    <w:spacing w:line="240" w:lineRule="auto"/>
                    <w:rPr>
                      <w:rFonts w:cs="Calibri"/>
                      <w:color w:val="000000"/>
                      <w:kern w:val="0"/>
                      <w:szCs w:val="22"/>
                    </w:rPr>
                  </w:pPr>
                </w:p>
                <w:p w14:paraId="72DBF1AF" w14:textId="56726083" w:rsidR="00BF71F4" w:rsidRPr="005E3A00" w:rsidRDefault="00BF71F4" w:rsidP="005E3A00">
                  <w:pPr>
                    <w:autoSpaceDE w:val="0"/>
                    <w:autoSpaceDN w:val="0"/>
                    <w:adjustRightInd w:val="0"/>
                    <w:spacing w:line="240" w:lineRule="auto"/>
                    <w:rPr>
                      <w:rFonts w:cs="Calibri"/>
                      <w:color w:val="000000"/>
                      <w:kern w:val="0"/>
                      <w:szCs w:val="22"/>
                    </w:rPr>
                  </w:pPr>
                  <w:r>
                    <w:rPr>
                      <w:rFonts w:cs="Calibri"/>
                      <w:color w:val="000000"/>
                      <w:kern w:val="0"/>
                      <w:szCs w:val="22"/>
                    </w:rPr>
                    <w:t>2 years post-qualification experience</w:t>
                  </w:r>
                  <w:r w:rsidR="00813E97">
                    <w:rPr>
                      <w:rFonts w:cs="Calibri"/>
                      <w:color w:val="000000"/>
                      <w:kern w:val="0"/>
                      <w:szCs w:val="22"/>
                    </w:rPr>
                    <w:t>.</w:t>
                  </w:r>
                </w:p>
                <w:p w14:paraId="450E8BAF" w14:textId="77777777" w:rsidR="005E3A00" w:rsidRDefault="005E3A00" w:rsidP="005E3A00">
                  <w:pPr>
                    <w:autoSpaceDE w:val="0"/>
                    <w:autoSpaceDN w:val="0"/>
                    <w:adjustRightInd w:val="0"/>
                    <w:spacing w:line="240" w:lineRule="auto"/>
                    <w:rPr>
                      <w:rFonts w:cs="Calibri"/>
                      <w:color w:val="000000"/>
                      <w:kern w:val="0"/>
                      <w:szCs w:val="22"/>
                    </w:rPr>
                  </w:pPr>
                </w:p>
                <w:p w14:paraId="753C3861" w14:textId="7CED6DC8" w:rsidR="00983CC4" w:rsidRDefault="00983CC4" w:rsidP="006B018B">
                  <w:pPr>
                    <w:autoSpaceDE w:val="0"/>
                    <w:autoSpaceDN w:val="0"/>
                    <w:adjustRightInd w:val="0"/>
                    <w:spacing w:line="240" w:lineRule="auto"/>
                    <w:rPr>
                      <w:rFonts w:cs="Calibri"/>
                      <w:color w:val="000000"/>
                      <w:kern w:val="0"/>
                      <w:szCs w:val="22"/>
                    </w:rPr>
                  </w:pPr>
                  <w:r w:rsidRPr="00BE5686">
                    <w:rPr>
                      <w:rFonts w:cs="Calibri"/>
                      <w:color w:val="000000"/>
                      <w:kern w:val="0"/>
                      <w:szCs w:val="22"/>
                    </w:rPr>
                    <w:t>Accreditation with the BABCP</w:t>
                  </w:r>
                </w:p>
                <w:p w14:paraId="3B999CF3" w14:textId="77777777" w:rsidR="00813E97" w:rsidRDefault="00813E97" w:rsidP="006B018B">
                  <w:pPr>
                    <w:autoSpaceDE w:val="0"/>
                    <w:autoSpaceDN w:val="0"/>
                    <w:adjustRightInd w:val="0"/>
                    <w:spacing w:line="240" w:lineRule="auto"/>
                    <w:rPr>
                      <w:rFonts w:cs="Calibri"/>
                      <w:color w:val="000000"/>
                      <w:kern w:val="0"/>
                      <w:szCs w:val="22"/>
                    </w:rPr>
                  </w:pPr>
                </w:p>
                <w:p w14:paraId="18EAAE25" w14:textId="719EA37C" w:rsidR="006B018B" w:rsidRPr="005E3A00" w:rsidRDefault="006B018B" w:rsidP="006B018B">
                  <w:pPr>
                    <w:autoSpaceDE w:val="0"/>
                    <w:autoSpaceDN w:val="0"/>
                    <w:adjustRightInd w:val="0"/>
                    <w:spacing w:line="240" w:lineRule="auto"/>
                    <w:rPr>
                      <w:rFonts w:cs="Calibri"/>
                      <w:color w:val="000000"/>
                      <w:kern w:val="0"/>
                      <w:szCs w:val="22"/>
                    </w:rPr>
                  </w:pPr>
                  <w:r>
                    <w:rPr>
                      <w:rFonts w:cs="Calibri"/>
                      <w:color w:val="000000"/>
                      <w:kern w:val="0"/>
                      <w:szCs w:val="22"/>
                    </w:rPr>
                    <w:t>IAPT recognised supervision qualification</w:t>
                  </w: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50295136" w:rsidR="006B018B" w:rsidRPr="005E3A00" w:rsidRDefault="006B018B" w:rsidP="005E3A00">
            <w:pPr>
              <w:pStyle w:val="Default"/>
              <w:rPr>
                <w:rFonts w:ascii="Calibri" w:hAnsi="Calibri" w:cs="Calibri"/>
                <w:sz w:val="22"/>
                <w:szCs w:val="22"/>
              </w:rPr>
            </w:pPr>
            <w:r>
              <w:rPr>
                <w:rFonts w:ascii="Calibri" w:hAnsi="Calibri" w:cs="Calibri"/>
                <w:sz w:val="22"/>
                <w:szCs w:val="22"/>
              </w:rPr>
              <w:t xml:space="preserve">BABCP supervisor accredited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E86BB7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5C1D7708" w:rsid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manage own caseload and time in a climate of </w:t>
            </w:r>
            <w:proofErr w:type="gramStart"/>
            <w:r w:rsidRPr="005E3A00">
              <w:rPr>
                <w:rFonts w:ascii="Calibri" w:hAnsi="Calibri" w:cs="Calibri"/>
                <w:sz w:val="22"/>
                <w:szCs w:val="22"/>
              </w:rPr>
              <w:t>high performance</w:t>
            </w:r>
            <w:proofErr w:type="gramEnd"/>
            <w:r w:rsidRPr="005E3A00">
              <w:rPr>
                <w:rFonts w:ascii="Calibri" w:hAnsi="Calibri" w:cs="Calibri"/>
                <w:sz w:val="22"/>
                <w:szCs w:val="22"/>
              </w:rPr>
              <w:t xml:space="preserve"> targets </w:t>
            </w:r>
          </w:p>
          <w:p w14:paraId="716C55C1" w14:textId="72B62224" w:rsidR="006B018B" w:rsidRPr="005E3A00" w:rsidRDefault="006B018B" w:rsidP="005E3A00">
            <w:pPr>
              <w:pStyle w:val="Default"/>
              <w:rPr>
                <w:rFonts w:ascii="Calibri" w:hAnsi="Calibri" w:cs="Calibri"/>
                <w:sz w:val="22"/>
                <w:szCs w:val="22"/>
              </w:rPr>
            </w:pPr>
            <w:r>
              <w:rPr>
                <w:rFonts w:ascii="Calibri" w:hAnsi="Calibri" w:cs="Calibri"/>
                <w:sz w:val="22"/>
                <w:szCs w:val="22"/>
              </w:rPr>
              <w:t>Experience of supervising</w:t>
            </w:r>
          </w:p>
          <w:p w14:paraId="40A2825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5E3A00" w:rsidRDefault="005E3A00" w:rsidP="005E3A00">
            <w:pPr>
              <w:spacing w:beforeLines="100" w:before="240" w:afterLines="100" w:after="240"/>
              <w:rPr>
                <w:rFonts w:cs="Calibri"/>
                <w:szCs w:val="22"/>
              </w:rPr>
            </w:pPr>
            <w:r w:rsidRPr="005E3A00">
              <w:rPr>
                <w:rFonts w:cs="Calibri"/>
                <w:szCs w:val="22"/>
              </w:rPr>
              <w:t xml:space="preserve">Able to write clear reports and letters to referrers </w:t>
            </w:r>
          </w:p>
        </w:tc>
        <w:tc>
          <w:tcPr>
            <w:tcW w:w="3728" w:type="dxa"/>
          </w:tcPr>
          <w:p w14:paraId="73BCA857" w14:textId="06EC8A57" w:rsidR="00966F66" w:rsidRPr="00966F66" w:rsidRDefault="005E3A00" w:rsidP="005E3A00">
            <w:pPr>
              <w:spacing w:beforeLines="100" w:before="240" w:afterLines="100" w:after="240"/>
              <w:rPr>
                <w:rFonts w:cs="Calibri"/>
                <w:szCs w:val="22"/>
              </w:rPr>
            </w:pPr>
            <w:r w:rsidRPr="005E3A00">
              <w:rPr>
                <w:rFonts w:cs="Calibri"/>
                <w:sz w:val="23"/>
                <w:szCs w:val="23"/>
              </w:rPr>
              <w:t>Worked in a service where agreed targets in place demonstrating clinical outcomes</w:t>
            </w:r>
            <w:r>
              <w:rPr>
                <w:sz w:val="23"/>
                <w:szCs w:val="23"/>
              </w:rPr>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5E3A00">
            <w:pPr>
              <w:spacing w:beforeLines="100" w:before="240" w:afterLines="100" w:after="240"/>
              <w:rPr>
                <w:rFonts w:cs="Calibri"/>
                <w:szCs w:val="22"/>
              </w:rPr>
            </w:pPr>
            <w:r w:rsidRPr="00966F66">
              <w:rPr>
                <w:rFonts w:cs="Calibri"/>
                <w:szCs w:val="22"/>
              </w:rPr>
              <w:t>IT literate – intermediate level minimum</w:t>
            </w:r>
          </w:p>
        </w:tc>
        <w:tc>
          <w:tcPr>
            <w:tcW w:w="3728" w:type="dxa"/>
          </w:tcPr>
          <w:p w14:paraId="0A86D72C" w14:textId="22C676FC" w:rsidR="00966F66" w:rsidRPr="00966F66" w:rsidRDefault="006B018B" w:rsidP="006B018B">
            <w:pPr>
              <w:spacing w:beforeLines="100" w:before="240" w:afterLines="100" w:after="240"/>
              <w:rPr>
                <w:rFonts w:cs="Calibri"/>
                <w:szCs w:val="22"/>
              </w:rPr>
            </w:pPr>
            <w:r>
              <w:rPr>
                <w:rFonts w:cs="Calibri"/>
                <w:szCs w:val="22"/>
              </w:rPr>
              <w:t>Knowledge of I</w:t>
            </w:r>
            <w:r w:rsidR="009853D2">
              <w:rPr>
                <w:rFonts w:cs="Calibri"/>
                <w:szCs w:val="22"/>
              </w:rPr>
              <w:t>APTUS</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psychological, </w:t>
            </w:r>
            <w:proofErr w:type="gramStart"/>
            <w:r w:rsidRPr="005E3A00">
              <w:rPr>
                <w:rFonts w:ascii="Calibri" w:hAnsi="Calibri" w:cs="Calibri"/>
                <w:sz w:val="22"/>
                <w:szCs w:val="22"/>
              </w:rPr>
              <w:t>social</w:t>
            </w:r>
            <w:proofErr w:type="gramEnd"/>
            <w:r w:rsidRPr="005E3A00">
              <w:rPr>
                <w:rFonts w:ascii="Calibri" w:hAnsi="Calibri" w:cs="Calibri"/>
                <w:sz w:val="22"/>
                <w:szCs w:val="22"/>
              </w:rPr>
              <w:t xml:space="preserve"> and biological models of depression and anxiety </w:t>
            </w:r>
          </w:p>
          <w:p w14:paraId="111174A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lastRenderedPageBreak/>
              <w:t xml:space="preserve">Demonstrates an understanding for the need to use evidence based psychological therapies and how it relates to this post </w:t>
            </w:r>
          </w:p>
          <w:p w14:paraId="4102B15E" w14:textId="6DCAF645" w:rsidR="00966F66" w:rsidRPr="005E3A00" w:rsidRDefault="005E3A00" w:rsidP="005E3A00">
            <w:pPr>
              <w:spacing w:beforeLines="100" w:before="240" w:afterLines="100" w:after="240"/>
              <w:rPr>
                <w:rFonts w:cs="Calibri"/>
                <w:szCs w:val="22"/>
              </w:rPr>
            </w:pPr>
            <w:r w:rsidRPr="005E3A00">
              <w:rPr>
                <w:rFonts w:cs="Calibri"/>
                <w:szCs w:val="22"/>
              </w:rPr>
              <w:t xml:space="preserve">Basic understanding of service contracts and performance targets and of the importance of recording activity </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5E3A00">
            <w:pPr>
              <w:spacing w:beforeLines="100" w:before="240" w:afterLines="100" w:after="240"/>
              <w:rPr>
                <w:rFonts w:cs="Calibri"/>
                <w:szCs w:val="22"/>
              </w:rPr>
            </w:pPr>
            <w:r w:rsidRPr="00966F66">
              <w:rPr>
                <w:rFonts w:cs="Calibri"/>
                <w:szCs w:val="22"/>
              </w:rPr>
              <w:t>Excellent verbal and written communication skills</w:t>
            </w:r>
          </w:p>
          <w:p w14:paraId="265C57A5" w14:textId="080F20EB" w:rsidR="00966F66" w:rsidRPr="00966F66" w:rsidRDefault="00966F66" w:rsidP="005E3A00">
            <w:pPr>
              <w:spacing w:beforeLines="100" w:before="240" w:afterLines="100" w:after="240"/>
              <w:rPr>
                <w:rFonts w:cs="Calibri"/>
                <w:szCs w:val="22"/>
              </w:rPr>
            </w:pPr>
            <w:r w:rsidRPr="00966F66">
              <w:rPr>
                <w:rFonts w:cs="Calibri"/>
                <w:szCs w:val="22"/>
              </w:rPr>
              <w:t>High level of enthusiasm and motivation</w:t>
            </w:r>
          </w:p>
          <w:p w14:paraId="3A007E26" w14:textId="476E842E" w:rsidR="00966F66" w:rsidRPr="00966F66" w:rsidRDefault="00966F66" w:rsidP="005E3A00">
            <w:pPr>
              <w:spacing w:beforeLines="100" w:before="240" w:afterLines="100" w:after="240"/>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5E3A00">
            <w:pPr>
              <w:spacing w:beforeLines="100" w:before="240" w:afterLines="100" w:after="240"/>
              <w:rPr>
                <w:rFonts w:cs="Calibri"/>
                <w:szCs w:val="22"/>
              </w:rPr>
            </w:pPr>
            <w:r w:rsidRPr="00966F66">
              <w:rPr>
                <w:rFonts w:cs="Calibri"/>
                <w:szCs w:val="22"/>
              </w:rPr>
              <w:t>Ability to work under pressure</w:t>
            </w:r>
          </w:p>
          <w:p w14:paraId="21FB89F2" w14:textId="0F2297CC" w:rsidR="00966F66" w:rsidRPr="00966F66" w:rsidRDefault="00966F66" w:rsidP="005E3A00">
            <w:pPr>
              <w:spacing w:beforeLines="100" w:before="240" w:afterLines="100" w:after="240"/>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B122C6">
        <w:trPr>
          <w:cantSplit/>
          <w:trHeight w:val="106"/>
          <w:jc w:val="center"/>
        </w:trPr>
        <w:tc>
          <w:tcPr>
            <w:tcW w:w="833" w:type="pct"/>
          </w:tcPr>
          <w:p w14:paraId="360EF241" w14:textId="77777777" w:rsidR="00AD6216" w:rsidRPr="00B8707C" w:rsidRDefault="00AD6216" w:rsidP="00B122C6">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683C5E" w:rsidP="00AD6216">
                <w:pPr>
                  <w:pStyle w:val="PROPERTIESBOX"/>
                </w:pPr>
                <w:r>
                  <w:t>Human Resources</w:t>
                </w:r>
              </w:p>
            </w:tc>
          </w:sdtContent>
        </w:sdt>
        <w:tc>
          <w:tcPr>
            <w:tcW w:w="712" w:type="pct"/>
          </w:tcPr>
          <w:p w14:paraId="564E035D" w14:textId="77777777" w:rsidR="00AD6216" w:rsidRPr="00B8707C" w:rsidRDefault="00AD6216" w:rsidP="00B122C6">
            <w:pPr>
              <w:pStyle w:val="PROPERTIESBOX"/>
            </w:pPr>
            <w:r w:rsidRPr="00B8707C">
              <w:t>Review:</w:t>
            </w:r>
          </w:p>
        </w:tc>
        <w:tc>
          <w:tcPr>
            <w:tcW w:w="782" w:type="pct"/>
          </w:tcPr>
          <w:p w14:paraId="09E3D9BC" w14:textId="77777777" w:rsidR="00AD6216" w:rsidRPr="00B8707C" w:rsidRDefault="00AD6216" w:rsidP="00B122C6">
            <w:pPr>
              <w:pStyle w:val="PROPERTIESBOX"/>
            </w:pPr>
            <w:r w:rsidRPr="00B8707C">
              <w:t>Annually</w:t>
            </w:r>
          </w:p>
        </w:tc>
        <w:tc>
          <w:tcPr>
            <w:tcW w:w="755" w:type="pct"/>
          </w:tcPr>
          <w:p w14:paraId="0524B7B3" w14:textId="77777777" w:rsidR="00AD6216" w:rsidRPr="00B8707C" w:rsidRDefault="00AD6216" w:rsidP="00B122C6">
            <w:pPr>
              <w:pStyle w:val="PROPERTIESBOX"/>
            </w:pPr>
            <w:r w:rsidRPr="00B8707C">
              <w:t>Classification:</w:t>
            </w:r>
          </w:p>
        </w:tc>
        <w:tc>
          <w:tcPr>
            <w:tcW w:w="832" w:type="pct"/>
          </w:tcPr>
          <w:p w14:paraId="6CA7FC8E" w14:textId="77777777" w:rsidR="00AD6216" w:rsidRPr="00B8707C" w:rsidRDefault="002238B4" w:rsidP="00B122C6">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683C5E">
                  <w:t>1 (Proprietary)</w:t>
                </w:r>
              </w:sdtContent>
            </w:sdt>
          </w:p>
        </w:tc>
      </w:tr>
      <w:tr w:rsidR="00AD6216" w:rsidRPr="00B8707C" w14:paraId="61E12FC4" w14:textId="77777777" w:rsidTr="00B122C6">
        <w:trPr>
          <w:cantSplit/>
          <w:trHeight w:val="20"/>
          <w:jc w:val="center"/>
        </w:trPr>
        <w:tc>
          <w:tcPr>
            <w:tcW w:w="833" w:type="pct"/>
          </w:tcPr>
          <w:p w14:paraId="64F1AB60" w14:textId="77777777" w:rsidR="00AD6216" w:rsidRPr="00B8707C" w:rsidRDefault="00AD6216" w:rsidP="00B122C6">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683C5E" w:rsidP="00AD6216">
                <w:pPr>
                  <w:pStyle w:val="PROPERTIESBOX"/>
                </w:pPr>
                <w:r>
                  <w:t>Human Resources</w:t>
                </w:r>
              </w:p>
            </w:tc>
          </w:sdtContent>
        </w:sdt>
        <w:tc>
          <w:tcPr>
            <w:tcW w:w="712" w:type="pct"/>
          </w:tcPr>
          <w:p w14:paraId="4140E9A9" w14:textId="77777777" w:rsidR="00AD6216" w:rsidRPr="00B8707C" w:rsidRDefault="00AD6216" w:rsidP="00B122C6">
            <w:pPr>
              <w:pStyle w:val="PROPERTIESBOX"/>
            </w:pPr>
            <w:r w:rsidRPr="00B8707C">
              <w:t>Version:</w:t>
            </w:r>
          </w:p>
        </w:tc>
        <w:sdt>
          <w:sdtPr>
            <w:alias w:val="Comments"/>
            <w:tag w:val=""/>
            <w:id w:val="-776481807"/>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C0660EA" w:rsidR="00AD6216" w:rsidRPr="00B8707C" w:rsidRDefault="00683C5E" w:rsidP="00B122C6">
                <w:pPr>
                  <w:pStyle w:val="PROPERTIESBOX"/>
                </w:pPr>
                <w:r>
                  <w:t xml:space="preserve">     </w:t>
                </w:r>
              </w:p>
            </w:tc>
          </w:sdtContent>
        </w:sdt>
        <w:tc>
          <w:tcPr>
            <w:tcW w:w="755" w:type="pct"/>
          </w:tcPr>
          <w:p w14:paraId="221F73A7" w14:textId="77777777" w:rsidR="00AD6216" w:rsidRPr="00B8707C" w:rsidRDefault="00AD6216" w:rsidP="00B122C6">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683C5E" w:rsidP="00B122C6">
                <w:pPr>
                  <w:pStyle w:val="PROPERTIESBOX"/>
                </w:pPr>
                <w:r>
                  <w:t>PUBLISHED</w:t>
                </w:r>
              </w:p>
            </w:tc>
          </w:sdtContent>
        </w:sdt>
      </w:tr>
      <w:tr w:rsidR="00AD6216" w:rsidRPr="00B8707C" w14:paraId="2B5C0486" w14:textId="77777777" w:rsidTr="00B122C6">
        <w:trPr>
          <w:cantSplit/>
          <w:trHeight w:val="20"/>
          <w:jc w:val="center"/>
        </w:trPr>
        <w:tc>
          <w:tcPr>
            <w:tcW w:w="833" w:type="pct"/>
          </w:tcPr>
          <w:p w14:paraId="16F25B2E" w14:textId="77777777" w:rsidR="00AD6216" w:rsidRPr="00B8707C" w:rsidRDefault="00AD6216" w:rsidP="00B122C6">
            <w:pPr>
              <w:pStyle w:val="PROPERTIESBOX"/>
            </w:pPr>
            <w:r w:rsidRPr="00B8707C">
              <w:t>Date Published:</w:t>
            </w:r>
          </w:p>
        </w:tc>
        <w:bookmarkStart w:id="1" w:name="_Hlk527360505"/>
        <w:tc>
          <w:tcPr>
            <w:tcW w:w="1086" w:type="pct"/>
          </w:tcPr>
          <w:p w14:paraId="6AA0B98B" w14:textId="08AD492D" w:rsidR="00AD6216" w:rsidRPr="00B8707C" w:rsidRDefault="002238B4" w:rsidP="00B122C6">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683C5E">
                  <w:t>03/12/2019</w:t>
                </w:r>
              </w:sdtContent>
            </w:sdt>
            <w:bookmarkEnd w:id="1"/>
          </w:p>
        </w:tc>
        <w:tc>
          <w:tcPr>
            <w:tcW w:w="712" w:type="pct"/>
          </w:tcPr>
          <w:p w14:paraId="32FAEE6D" w14:textId="77777777" w:rsidR="00AD6216" w:rsidRPr="00B8707C" w:rsidRDefault="00AD6216" w:rsidP="00B122C6">
            <w:pPr>
              <w:pStyle w:val="PROPERTIESBOX"/>
            </w:pPr>
            <w:r w:rsidRPr="00B8707C">
              <w:t>Code:</w:t>
            </w:r>
          </w:p>
        </w:tc>
        <w:tc>
          <w:tcPr>
            <w:tcW w:w="782" w:type="pct"/>
          </w:tcPr>
          <w:p w14:paraId="5F9998C6" w14:textId="7F2605B8" w:rsidR="00AD6216" w:rsidRPr="00B8707C" w:rsidRDefault="002238B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683C5E">
                  <w:t>TBC</w:t>
                </w:r>
              </w:sdtContent>
            </w:sdt>
          </w:p>
        </w:tc>
        <w:tc>
          <w:tcPr>
            <w:tcW w:w="755" w:type="pct"/>
          </w:tcPr>
          <w:p w14:paraId="2286C138" w14:textId="77777777" w:rsidR="00AD6216" w:rsidRPr="00B8707C" w:rsidRDefault="00AD6216" w:rsidP="00B122C6">
            <w:pPr>
              <w:pStyle w:val="PROPERTIESBOX"/>
            </w:pPr>
          </w:p>
        </w:tc>
        <w:tc>
          <w:tcPr>
            <w:tcW w:w="832" w:type="pct"/>
          </w:tcPr>
          <w:p w14:paraId="26AF3A4B" w14:textId="77777777" w:rsidR="00AD6216" w:rsidRPr="00B8707C" w:rsidRDefault="00AD6216" w:rsidP="00B122C6">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B122C6">
            <w:pPr>
              <w:pStyle w:val="PROPERTIESBOX"/>
            </w:pPr>
            <w:r>
              <w:t>Version:</w:t>
            </w:r>
          </w:p>
        </w:tc>
        <w:tc>
          <w:tcPr>
            <w:tcW w:w="493" w:type="pct"/>
          </w:tcPr>
          <w:p w14:paraId="363F2797" w14:textId="77777777" w:rsidR="00F63E60" w:rsidRPr="009D715E" w:rsidRDefault="00F63E60" w:rsidP="00B122C6">
            <w:pPr>
              <w:pStyle w:val="PROPERTIESBOX"/>
            </w:pPr>
            <w:r>
              <w:t>Date:</w:t>
            </w:r>
          </w:p>
        </w:tc>
        <w:tc>
          <w:tcPr>
            <w:tcW w:w="4016" w:type="pct"/>
          </w:tcPr>
          <w:p w14:paraId="2FDE9C08" w14:textId="77777777" w:rsidR="00F63E60" w:rsidRPr="009D715E" w:rsidRDefault="00F63E60" w:rsidP="00B122C6">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B122C6">
            <w:pPr>
              <w:pStyle w:val="PROPERTIESBOX"/>
            </w:pPr>
            <w:r>
              <w:t>V1.1</w:t>
            </w:r>
          </w:p>
        </w:tc>
        <w:tc>
          <w:tcPr>
            <w:tcW w:w="493" w:type="pct"/>
          </w:tcPr>
          <w:p w14:paraId="773B1DEB" w14:textId="4DC8A26E" w:rsidR="00F63E60" w:rsidRPr="009D715E" w:rsidRDefault="00966F66" w:rsidP="00B122C6">
            <w:pPr>
              <w:pStyle w:val="PROPERTIESBOX"/>
            </w:pPr>
            <w:r>
              <w:t>03.12.19</w:t>
            </w:r>
          </w:p>
        </w:tc>
        <w:tc>
          <w:tcPr>
            <w:tcW w:w="4016" w:type="pct"/>
          </w:tcPr>
          <w:p w14:paraId="31F7AC6B" w14:textId="0977EE71" w:rsidR="00F63E60" w:rsidRPr="009D715E" w:rsidRDefault="00966F66" w:rsidP="00B122C6">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B122C6">
            <w:pPr>
              <w:pStyle w:val="PROPERTIESBOX"/>
            </w:pPr>
          </w:p>
        </w:tc>
        <w:tc>
          <w:tcPr>
            <w:tcW w:w="493" w:type="pct"/>
          </w:tcPr>
          <w:p w14:paraId="60FC63B5" w14:textId="77777777" w:rsidR="00F63E60" w:rsidRPr="009D715E" w:rsidRDefault="00F63E60" w:rsidP="00B122C6">
            <w:pPr>
              <w:pStyle w:val="PROPERTIESBOX"/>
            </w:pPr>
          </w:p>
        </w:tc>
        <w:tc>
          <w:tcPr>
            <w:tcW w:w="4016" w:type="pct"/>
          </w:tcPr>
          <w:p w14:paraId="4D89FDDB" w14:textId="77777777" w:rsidR="00F63E60" w:rsidRPr="009D715E" w:rsidRDefault="00F63E60" w:rsidP="00B122C6">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B122C6">
            <w:pPr>
              <w:pStyle w:val="PROPERTIESBOX"/>
            </w:pPr>
          </w:p>
        </w:tc>
        <w:tc>
          <w:tcPr>
            <w:tcW w:w="493" w:type="pct"/>
          </w:tcPr>
          <w:p w14:paraId="52E12275" w14:textId="77777777" w:rsidR="00F63E60" w:rsidRDefault="00F63E60" w:rsidP="00B122C6">
            <w:pPr>
              <w:pStyle w:val="PROPERTIESBOX"/>
            </w:pPr>
          </w:p>
        </w:tc>
        <w:tc>
          <w:tcPr>
            <w:tcW w:w="4016" w:type="pct"/>
          </w:tcPr>
          <w:p w14:paraId="21F3CB1B" w14:textId="77777777" w:rsidR="00F63E60" w:rsidRDefault="00F63E60" w:rsidP="00B122C6">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6BE6" w14:textId="77777777" w:rsidR="00B036F1" w:rsidRDefault="00B036F1" w:rsidP="00A96CB2">
      <w:r>
        <w:separator/>
      </w:r>
    </w:p>
  </w:endnote>
  <w:endnote w:type="continuationSeparator" w:id="0">
    <w:p w14:paraId="5B6A6769" w14:textId="77777777" w:rsidR="00B036F1" w:rsidRDefault="00B036F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51D7FDAD" w:rsidRPr="51D7FDAD">
              <w:rPr>
                <w:rStyle w:val="Footer1Char"/>
                <w:rFonts w:eastAsiaTheme="minorEastAsia"/>
                <w:sz w:val="22"/>
                <w:szCs w:val="22"/>
              </w:rPr>
              <w:t xml:space="preserve">Page </w:t>
            </w:r>
            <w:r w:rsidRPr="51D7FDAD">
              <w:rPr>
                <w:rStyle w:val="Footer1Char"/>
                <w:rFonts w:eastAsiaTheme="minorEastAsia"/>
                <w:sz w:val="22"/>
                <w:szCs w:val="22"/>
              </w:rPr>
              <w:fldChar w:fldCharType="begin"/>
            </w:r>
            <w:r w:rsidRPr="51D7FDAD">
              <w:rPr>
                <w:rStyle w:val="Footer1Char"/>
                <w:rFonts w:eastAsiaTheme="minorEastAsia"/>
                <w:sz w:val="22"/>
                <w:szCs w:val="22"/>
              </w:rPr>
              <w:instrText xml:space="preserve"> PAGE </w:instrText>
            </w:r>
            <w:r w:rsidRPr="51D7FDAD">
              <w:rPr>
                <w:rStyle w:val="Footer1Char"/>
                <w:rFonts w:eastAsiaTheme="minorEastAsia"/>
                <w:sz w:val="22"/>
                <w:szCs w:val="22"/>
              </w:rPr>
              <w:fldChar w:fldCharType="separate"/>
            </w:r>
            <w:r w:rsidR="51D7FDAD" w:rsidRPr="51D7FDAD">
              <w:rPr>
                <w:rStyle w:val="Footer1Char"/>
                <w:rFonts w:eastAsiaTheme="minorEastAsia"/>
                <w:noProof/>
                <w:sz w:val="22"/>
                <w:szCs w:val="22"/>
              </w:rPr>
              <w:t>2</w:t>
            </w:r>
            <w:r w:rsidRPr="51D7FDAD">
              <w:rPr>
                <w:rStyle w:val="Footer1Char"/>
                <w:rFonts w:eastAsiaTheme="minorEastAsia"/>
                <w:sz w:val="22"/>
                <w:szCs w:val="22"/>
              </w:rPr>
              <w:fldChar w:fldCharType="end"/>
            </w:r>
            <w:r w:rsidR="51D7FDAD" w:rsidRPr="51D7FDAD">
              <w:rPr>
                <w:rStyle w:val="Footer1Char"/>
                <w:rFonts w:eastAsiaTheme="minorEastAsia"/>
                <w:sz w:val="22"/>
                <w:szCs w:val="22"/>
              </w:rPr>
              <w:t xml:space="preserve"> of </w:t>
            </w:r>
            <w:r w:rsidRPr="51D7FDAD">
              <w:rPr>
                <w:rStyle w:val="Footer1Char"/>
                <w:rFonts w:eastAsiaTheme="minorEastAsia"/>
                <w:sz w:val="22"/>
                <w:szCs w:val="22"/>
              </w:rPr>
              <w:fldChar w:fldCharType="begin"/>
            </w:r>
            <w:r w:rsidRPr="51D7FDAD">
              <w:rPr>
                <w:rStyle w:val="Footer1Char"/>
                <w:rFonts w:eastAsiaTheme="minorEastAsia"/>
                <w:sz w:val="22"/>
                <w:szCs w:val="22"/>
              </w:rPr>
              <w:instrText xml:space="preserve"> NUMPAGES  </w:instrText>
            </w:r>
            <w:r w:rsidRPr="51D7FDAD">
              <w:rPr>
                <w:rStyle w:val="Footer1Char"/>
                <w:rFonts w:eastAsiaTheme="minorEastAsia"/>
                <w:sz w:val="22"/>
                <w:szCs w:val="22"/>
              </w:rPr>
              <w:fldChar w:fldCharType="separate"/>
            </w:r>
            <w:r w:rsidR="51D7FDAD" w:rsidRPr="51D7FDAD">
              <w:rPr>
                <w:rStyle w:val="Footer1Char"/>
                <w:rFonts w:eastAsiaTheme="minorEastAsia"/>
                <w:noProof/>
                <w:sz w:val="22"/>
                <w:szCs w:val="22"/>
              </w:rPr>
              <w:t>2</w:t>
            </w:r>
            <w:r w:rsidRPr="51D7FDA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B122C6">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B122C6">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B122C6">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4941" w14:textId="77777777" w:rsidR="00B036F1" w:rsidRDefault="00B036F1" w:rsidP="00A96CB2">
      <w:r>
        <w:separator/>
      </w:r>
    </w:p>
  </w:footnote>
  <w:footnote w:type="continuationSeparator" w:id="0">
    <w:p w14:paraId="53A5D842" w14:textId="77777777" w:rsidR="00B036F1" w:rsidRDefault="00B036F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51D7FDAD" w:rsidP="00A96CB2">
    <w:pPr>
      <w:pStyle w:val="HeaderEven"/>
    </w:pPr>
    <w:r>
      <w:rPr>
        <w:noProof/>
      </w:rPr>
      <w:drawing>
        <wp:inline distT="0" distB="0" distL="0" distR="0" wp14:anchorId="12C2CC92" wp14:editId="469D5ECF">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F3F637B" w:rsidR="005E1013" w:rsidRPr="004A6AA8" w:rsidRDefault="002238B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853D2">
                                <w:t>Clinical CBT Supervisor</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83C5E"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F3F637B" w:rsidR="005E1013" w:rsidRPr="004A6AA8" w:rsidRDefault="002238B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853D2">
                          <w:t>Clinical CBT Supervisor</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83C5E"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85E651" w:rsidR="00AD6216" w:rsidRPr="004A6AA8" w:rsidRDefault="002238B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853D2">
                                <w:t>Clinical CBT Supervisor</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83C5E">
                                <w:t xml:space="preserve">     </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85E651" w:rsidR="00AD6216" w:rsidRPr="004A6AA8" w:rsidRDefault="002238B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853D2">
                          <w:t>Clinical CBT Supervisor</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83C5E">
                          <w:t xml:space="preserve">     </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50.2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hybridMultilevel"/>
    <w:tmpl w:val="016CFCA8"/>
    <w:lvl w:ilvl="0" w:tplc="D63EB92C">
      <w:start w:val="1"/>
      <w:numFmt w:val="bullet"/>
      <w:pStyle w:val="ListBullet3"/>
      <w:lvlText w:val=""/>
      <w:lvlJc w:val="left"/>
      <w:pPr>
        <w:ind w:left="864" w:hanging="360"/>
      </w:pPr>
      <w:rPr>
        <w:rFonts w:ascii="Wingdings" w:hAnsi="Wingdings" w:cs="Wingdings" w:hint="default"/>
      </w:rPr>
    </w:lvl>
    <w:lvl w:ilvl="1" w:tplc="75AA9FEC">
      <w:numFmt w:val="decimal"/>
      <w:lvlText w:val=""/>
      <w:lvlJc w:val="left"/>
    </w:lvl>
    <w:lvl w:ilvl="2" w:tplc="B05E86FE">
      <w:numFmt w:val="decimal"/>
      <w:lvlText w:val=""/>
      <w:lvlJc w:val="left"/>
    </w:lvl>
    <w:lvl w:ilvl="3" w:tplc="56322736">
      <w:numFmt w:val="decimal"/>
      <w:lvlText w:val=""/>
      <w:lvlJc w:val="left"/>
    </w:lvl>
    <w:lvl w:ilvl="4" w:tplc="8AB48C06">
      <w:numFmt w:val="decimal"/>
      <w:lvlText w:val=""/>
      <w:lvlJc w:val="left"/>
    </w:lvl>
    <w:lvl w:ilvl="5" w:tplc="360828E6">
      <w:numFmt w:val="decimal"/>
      <w:lvlText w:val=""/>
      <w:lvlJc w:val="left"/>
    </w:lvl>
    <w:lvl w:ilvl="6" w:tplc="88C4706A">
      <w:numFmt w:val="decimal"/>
      <w:lvlText w:val=""/>
      <w:lvlJc w:val="left"/>
    </w:lvl>
    <w:lvl w:ilvl="7" w:tplc="1FB25C86">
      <w:numFmt w:val="decimal"/>
      <w:lvlText w:val=""/>
      <w:lvlJc w:val="left"/>
    </w:lvl>
    <w:lvl w:ilvl="8" w:tplc="ED56A622">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05E66"/>
    <w:multiLevelType w:val="multilevel"/>
    <w:tmpl w:val="8AF8E6E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hybridMultilevel"/>
    <w:tmpl w:val="6D9EB5F0"/>
    <w:lvl w:ilvl="0" w:tplc="AAA89C1E">
      <w:start w:val="1"/>
      <w:numFmt w:val="decimal"/>
      <w:pStyle w:val="Heading1"/>
      <w:lvlText w:val="%1."/>
      <w:lvlJc w:val="left"/>
      <w:pPr>
        <w:ind w:left="360" w:hanging="360"/>
      </w:pPr>
      <w:rPr>
        <w:rFonts w:asciiTheme="minorHAnsi" w:hAnsiTheme="minorHAnsi" w:hint="default"/>
        <w:b w:val="0"/>
        <w:color w:val="auto"/>
        <w:spacing w:val="0"/>
      </w:rPr>
    </w:lvl>
    <w:lvl w:ilvl="1" w:tplc="C1DC867E">
      <w:start w:val="1"/>
      <w:numFmt w:val="lowerLetter"/>
      <w:lvlText w:val="%2."/>
      <w:lvlJc w:val="left"/>
      <w:pPr>
        <w:ind w:left="720" w:hanging="360"/>
      </w:pPr>
      <w:rPr>
        <w:rFonts w:hint="default"/>
        <w:b w:val="0"/>
      </w:rPr>
    </w:lvl>
    <w:lvl w:ilvl="2" w:tplc="268C0B60">
      <w:start w:val="1"/>
      <w:numFmt w:val="decimal"/>
      <w:lvlText w:val="%3)"/>
      <w:lvlJc w:val="left"/>
      <w:pPr>
        <w:ind w:left="1080" w:hanging="360"/>
      </w:pPr>
      <w:rPr>
        <w:rFonts w:hint="default"/>
      </w:rPr>
    </w:lvl>
    <w:lvl w:ilvl="3" w:tplc="BDC2371C">
      <w:start w:val="1"/>
      <w:numFmt w:val="lowerLetter"/>
      <w:lvlText w:val="%4)"/>
      <w:lvlJc w:val="left"/>
      <w:pPr>
        <w:ind w:left="1440" w:hanging="360"/>
      </w:pPr>
      <w:rPr>
        <w:rFonts w:hint="default"/>
      </w:rPr>
    </w:lvl>
    <w:lvl w:ilvl="4" w:tplc="8A6CCA5E">
      <w:start w:val="1"/>
      <w:numFmt w:val="lowerLetter"/>
      <w:lvlText w:val="(%5)"/>
      <w:lvlJc w:val="left"/>
      <w:pPr>
        <w:ind w:left="1800" w:hanging="360"/>
      </w:pPr>
      <w:rPr>
        <w:rFonts w:hint="default"/>
      </w:rPr>
    </w:lvl>
    <w:lvl w:ilvl="5" w:tplc="0F7A2234">
      <w:start w:val="1"/>
      <w:numFmt w:val="lowerRoman"/>
      <w:lvlText w:val="(%6)"/>
      <w:lvlJc w:val="left"/>
      <w:pPr>
        <w:ind w:left="2160" w:hanging="360"/>
      </w:pPr>
      <w:rPr>
        <w:rFonts w:hint="default"/>
      </w:rPr>
    </w:lvl>
    <w:lvl w:ilvl="6" w:tplc="780CDB3C">
      <w:start w:val="1"/>
      <w:numFmt w:val="decimal"/>
      <w:lvlText w:val="%7."/>
      <w:lvlJc w:val="left"/>
      <w:pPr>
        <w:ind w:left="2520" w:hanging="360"/>
      </w:pPr>
      <w:rPr>
        <w:rFonts w:hint="default"/>
      </w:rPr>
    </w:lvl>
    <w:lvl w:ilvl="7" w:tplc="4D4CE122">
      <w:start w:val="1"/>
      <w:numFmt w:val="lowerLetter"/>
      <w:lvlText w:val="%8."/>
      <w:lvlJc w:val="left"/>
      <w:pPr>
        <w:ind w:left="2880" w:hanging="360"/>
      </w:pPr>
      <w:rPr>
        <w:rFonts w:hint="default"/>
      </w:rPr>
    </w:lvl>
    <w:lvl w:ilvl="8" w:tplc="68CA67B6">
      <w:start w:val="1"/>
      <w:numFmt w:val="lowerRoman"/>
      <w:lvlText w:val="%9."/>
      <w:lvlJc w:val="left"/>
      <w:pPr>
        <w:ind w:left="3240" w:hanging="360"/>
      </w:pPr>
      <w:rPr>
        <w:rFonts w:hint="default"/>
      </w:rPr>
    </w:lvl>
  </w:abstractNum>
  <w:num w:numId="1">
    <w:abstractNumId w:val="6"/>
  </w:num>
  <w:num w:numId="2">
    <w:abstractNumId w:val="7"/>
  </w:num>
  <w:num w:numId="3">
    <w:abstractNumId w:val="3"/>
  </w:num>
  <w:num w:numId="4">
    <w:abstractNumId w:val="2"/>
  </w:num>
  <w:num w:numId="5">
    <w:abstractNumId w:val="1"/>
  </w:num>
  <w:num w:numId="6">
    <w:abstractNumId w:val="0"/>
  </w:num>
  <w:num w:numId="7">
    <w:abstractNumId w:val="8"/>
  </w:num>
  <w:num w:numId="8">
    <w:abstractNumId w:val="9"/>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E2"/>
    <w:rsid w:val="00006998"/>
    <w:rsid w:val="000123BC"/>
    <w:rsid w:val="000147A1"/>
    <w:rsid w:val="0003359B"/>
    <w:rsid w:val="000361B6"/>
    <w:rsid w:val="000451AC"/>
    <w:rsid w:val="00054D78"/>
    <w:rsid w:val="00060F4B"/>
    <w:rsid w:val="00073D92"/>
    <w:rsid w:val="0007487D"/>
    <w:rsid w:val="000778C3"/>
    <w:rsid w:val="0008067D"/>
    <w:rsid w:val="00086A6F"/>
    <w:rsid w:val="0009523A"/>
    <w:rsid w:val="00096451"/>
    <w:rsid w:val="000B543A"/>
    <w:rsid w:val="000C22EE"/>
    <w:rsid w:val="000C3524"/>
    <w:rsid w:val="000F1AD1"/>
    <w:rsid w:val="000F3980"/>
    <w:rsid w:val="001138E4"/>
    <w:rsid w:val="00132A6E"/>
    <w:rsid w:val="001376AC"/>
    <w:rsid w:val="00145448"/>
    <w:rsid w:val="001521BA"/>
    <w:rsid w:val="001613CA"/>
    <w:rsid w:val="00166DFB"/>
    <w:rsid w:val="001730A7"/>
    <w:rsid w:val="00195D47"/>
    <w:rsid w:val="001A1E1C"/>
    <w:rsid w:val="001A4354"/>
    <w:rsid w:val="001A44DB"/>
    <w:rsid w:val="001A5D93"/>
    <w:rsid w:val="001B254E"/>
    <w:rsid w:val="001B2A78"/>
    <w:rsid w:val="001E1018"/>
    <w:rsid w:val="00203534"/>
    <w:rsid w:val="0020579B"/>
    <w:rsid w:val="00214E5E"/>
    <w:rsid w:val="002238B4"/>
    <w:rsid w:val="00232ED5"/>
    <w:rsid w:val="0024338F"/>
    <w:rsid w:val="0026053A"/>
    <w:rsid w:val="00266A7A"/>
    <w:rsid w:val="002767D4"/>
    <w:rsid w:val="002A0415"/>
    <w:rsid w:val="002A19D2"/>
    <w:rsid w:val="002A56DE"/>
    <w:rsid w:val="002C1886"/>
    <w:rsid w:val="002C26B0"/>
    <w:rsid w:val="002E12D8"/>
    <w:rsid w:val="002E22E7"/>
    <w:rsid w:val="002F6E88"/>
    <w:rsid w:val="003009D3"/>
    <w:rsid w:val="003151C0"/>
    <w:rsid w:val="003163AC"/>
    <w:rsid w:val="00317A49"/>
    <w:rsid w:val="00317DFA"/>
    <w:rsid w:val="0032018C"/>
    <w:rsid w:val="00330B31"/>
    <w:rsid w:val="003318E0"/>
    <w:rsid w:val="00331E01"/>
    <w:rsid w:val="0033354B"/>
    <w:rsid w:val="003355CB"/>
    <w:rsid w:val="003469E4"/>
    <w:rsid w:val="003650D1"/>
    <w:rsid w:val="003813A6"/>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8618A"/>
    <w:rsid w:val="004A7837"/>
    <w:rsid w:val="004B0D6E"/>
    <w:rsid w:val="004D7F07"/>
    <w:rsid w:val="004E07B2"/>
    <w:rsid w:val="004E1C18"/>
    <w:rsid w:val="004F04E2"/>
    <w:rsid w:val="004F05E6"/>
    <w:rsid w:val="0051296C"/>
    <w:rsid w:val="00514A59"/>
    <w:rsid w:val="00522685"/>
    <w:rsid w:val="005263EA"/>
    <w:rsid w:val="00536D88"/>
    <w:rsid w:val="005378DD"/>
    <w:rsid w:val="0055685A"/>
    <w:rsid w:val="00556A5E"/>
    <w:rsid w:val="00557C27"/>
    <w:rsid w:val="00557C5F"/>
    <w:rsid w:val="005750BA"/>
    <w:rsid w:val="005775F8"/>
    <w:rsid w:val="00583E2F"/>
    <w:rsid w:val="00586007"/>
    <w:rsid w:val="00586439"/>
    <w:rsid w:val="00590C53"/>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23E"/>
    <w:rsid w:val="006478FD"/>
    <w:rsid w:val="006513C6"/>
    <w:rsid w:val="006552F0"/>
    <w:rsid w:val="006630B8"/>
    <w:rsid w:val="006644DE"/>
    <w:rsid w:val="0066781B"/>
    <w:rsid w:val="00671ADC"/>
    <w:rsid w:val="00671EFF"/>
    <w:rsid w:val="00681597"/>
    <w:rsid w:val="00683C5E"/>
    <w:rsid w:val="00693619"/>
    <w:rsid w:val="00693A0A"/>
    <w:rsid w:val="006A1513"/>
    <w:rsid w:val="006A59B6"/>
    <w:rsid w:val="006A615A"/>
    <w:rsid w:val="006A7FC8"/>
    <w:rsid w:val="006B018B"/>
    <w:rsid w:val="006B647C"/>
    <w:rsid w:val="006D29DE"/>
    <w:rsid w:val="006D5A73"/>
    <w:rsid w:val="006D6121"/>
    <w:rsid w:val="006D6F7B"/>
    <w:rsid w:val="006E187D"/>
    <w:rsid w:val="006E7369"/>
    <w:rsid w:val="006F280C"/>
    <w:rsid w:val="006F5B4F"/>
    <w:rsid w:val="00721860"/>
    <w:rsid w:val="00722C6C"/>
    <w:rsid w:val="00723AA9"/>
    <w:rsid w:val="00735584"/>
    <w:rsid w:val="00750F11"/>
    <w:rsid w:val="00757D37"/>
    <w:rsid w:val="00777004"/>
    <w:rsid w:val="00785B9C"/>
    <w:rsid w:val="007A1AC7"/>
    <w:rsid w:val="007B1F7A"/>
    <w:rsid w:val="007B7162"/>
    <w:rsid w:val="007B7764"/>
    <w:rsid w:val="007C3C30"/>
    <w:rsid w:val="007E2E8C"/>
    <w:rsid w:val="007E2ED2"/>
    <w:rsid w:val="007E4CEA"/>
    <w:rsid w:val="007F2A61"/>
    <w:rsid w:val="007F2D27"/>
    <w:rsid w:val="007F473F"/>
    <w:rsid w:val="00813E97"/>
    <w:rsid w:val="00815820"/>
    <w:rsid w:val="00817458"/>
    <w:rsid w:val="008313C6"/>
    <w:rsid w:val="00836694"/>
    <w:rsid w:val="008421E2"/>
    <w:rsid w:val="0084383C"/>
    <w:rsid w:val="00850BD3"/>
    <w:rsid w:val="00870118"/>
    <w:rsid w:val="008866B3"/>
    <w:rsid w:val="008A0F87"/>
    <w:rsid w:val="008B46BC"/>
    <w:rsid w:val="008C2BF8"/>
    <w:rsid w:val="008D26D9"/>
    <w:rsid w:val="008D5825"/>
    <w:rsid w:val="008D63A7"/>
    <w:rsid w:val="008E6C1F"/>
    <w:rsid w:val="008F252A"/>
    <w:rsid w:val="008F4ECD"/>
    <w:rsid w:val="009006AB"/>
    <w:rsid w:val="009057A6"/>
    <w:rsid w:val="00912BD6"/>
    <w:rsid w:val="0091620C"/>
    <w:rsid w:val="00916E50"/>
    <w:rsid w:val="00917EC9"/>
    <w:rsid w:val="00925DD9"/>
    <w:rsid w:val="00945FA7"/>
    <w:rsid w:val="00952D23"/>
    <w:rsid w:val="00962BC8"/>
    <w:rsid w:val="00966F66"/>
    <w:rsid w:val="00973D5C"/>
    <w:rsid w:val="00975A1A"/>
    <w:rsid w:val="00983CC4"/>
    <w:rsid w:val="009853D2"/>
    <w:rsid w:val="009865E0"/>
    <w:rsid w:val="00992211"/>
    <w:rsid w:val="009A706F"/>
    <w:rsid w:val="009B2062"/>
    <w:rsid w:val="009B41B8"/>
    <w:rsid w:val="009D591E"/>
    <w:rsid w:val="009D715E"/>
    <w:rsid w:val="009E32A2"/>
    <w:rsid w:val="009E4D3C"/>
    <w:rsid w:val="00A00821"/>
    <w:rsid w:val="00A03EDE"/>
    <w:rsid w:val="00A215C5"/>
    <w:rsid w:val="00A34AC6"/>
    <w:rsid w:val="00A372DC"/>
    <w:rsid w:val="00A51DA9"/>
    <w:rsid w:val="00A562C0"/>
    <w:rsid w:val="00A62D61"/>
    <w:rsid w:val="00A66B4F"/>
    <w:rsid w:val="00A820BE"/>
    <w:rsid w:val="00A87CA6"/>
    <w:rsid w:val="00A909EF"/>
    <w:rsid w:val="00A9466F"/>
    <w:rsid w:val="00A95664"/>
    <w:rsid w:val="00A96CB2"/>
    <w:rsid w:val="00AA197E"/>
    <w:rsid w:val="00AC21A4"/>
    <w:rsid w:val="00AC4132"/>
    <w:rsid w:val="00AC76FA"/>
    <w:rsid w:val="00AD1C29"/>
    <w:rsid w:val="00AD6216"/>
    <w:rsid w:val="00AF5C72"/>
    <w:rsid w:val="00AF6D0E"/>
    <w:rsid w:val="00B036F1"/>
    <w:rsid w:val="00B122C6"/>
    <w:rsid w:val="00B2053D"/>
    <w:rsid w:val="00B21FAC"/>
    <w:rsid w:val="00B4728A"/>
    <w:rsid w:val="00B507D2"/>
    <w:rsid w:val="00B73492"/>
    <w:rsid w:val="00B83328"/>
    <w:rsid w:val="00BA788D"/>
    <w:rsid w:val="00BB0231"/>
    <w:rsid w:val="00BB1657"/>
    <w:rsid w:val="00BB327E"/>
    <w:rsid w:val="00BB3F7F"/>
    <w:rsid w:val="00BB44BA"/>
    <w:rsid w:val="00BC09DF"/>
    <w:rsid w:val="00BC1E18"/>
    <w:rsid w:val="00BC296B"/>
    <w:rsid w:val="00BC7E72"/>
    <w:rsid w:val="00BD35D8"/>
    <w:rsid w:val="00BD550B"/>
    <w:rsid w:val="00BE4EA4"/>
    <w:rsid w:val="00BE5187"/>
    <w:rsid w:val="00BE5686"/>
    <w:rsid w:val="00BF6F51"/>
    <w:rsid w:val="00BF71F4"/>
    <w:rsid w:val="00BF7514"/>
    <w:rsid w:val="00C07454"/>
    <w:rsid w:val="00C07A4A"/>
    <w:rsid w:val="00C2243E"/>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13FD"/>
    <w:rsid w:val="00D84D7D"/>
    <w:rsid w:val="00D962FC"/>
    <w:rsid w:val="00DA12CF"/>
    <w:rsid w:val="00DB04CB"/>
    <w:rsid w:val="00DB2F17"/>
    <w:rsid w:val="00DD3296"/>
    <w:rsid w:val="00DE205B"/>
    <w:rsid w:val="00DE68EE"/>
    <w:rsid w:val="00DF73E7"/>
    <w:rsid w:val="00E027ED"/>
    <w:rsid w:val="00E10AA4"/>
    <w:rsid w:val="00E12C2D"/>
    <w:rsid w:val="00E26041"/>
    <w:rsid w:val="00E357AF"/>
    <w:rsid w:val="00E4225D"/>
    <w:rsid w:val="00E4379F"/>
    <w:rsid w:val="00E653E9"/>
    <w:rsid w:val="00E77CCE"/>
    <w:rsid w:val="00E8547A"/>
    <w:rsid w:val="00EA753A"/>
    <w:rsid w:val="00EB76F5"/>
    <w:rsid w:val="00EC4FA3"/>
    <w:rsid w:val="00ED2F2C"/>
    <w:rsid w:val="00ED6078"/>
    <w:rsid w:val="00EE6476"/>
    <w:rsid w:val="00F0798E"/>
    <w:rsid w:val="00F42B19"/>
    <w:rsid w:val="00F466C3"/>
    <w:rsid w:val="00F553DC"/>
    <w:rsid w:val="00F62430"/>
    <w:rsid w:val="00F63E60"/>
    <w:rsid w:val="00F64BCC"/>
    <w:rsid w:val="00F66FA7"/>
    <w:rsid w:val="00F67D50"/>
    <w:rsid w:val="00F7257A"/>
    <w:rsid w:val="00F74DDE"/>
    <w:rsid w:val="00F9670F"/>
    <w:rsid w:val="00FA0CDC"/>
    <w:rsid w:val="00FA51C3"/>
    <w:rsid w:val="00FB0343"/>
    <w:rsid w:val="027F2C1E"/>
    <w:rsid w:val="02D1BFB3"/>
    <w:rsid w:val="05B06545"/>
    <w:rsid w:val="060C19D4"/>
    <w:rsid w:val="08A3C4C7"/>
    <w:rsid w:val="12F87B80"/>
    <w:rsid w:val="1639797B"/>
    <w:rsid w:val="19EE4B07"/>
    <w:rsid w:val="1A5FA879"/>
    <w:rsid w:val="257AD6B9"/>
    <w:rsid w:val="28AF65C0"/>
    <w:rsid w:val="28EA67F3"/>
    <w:rsid w:val="2AA31340"/>
    <w:rsid w:val="2B5C7FB1"/>
    <w:rsid w:val="2CF7FCF1"/>
    <w:rsid w:val="2D20F8DA"/>
    <w:rsid w:val="2E6EB26B"/>
    <w:rsid w:val="32D41F53"/>
    <w:rsid w:val="341FEB26"/>
    <w:rsid w:val="3B517407"/>
    <w:rsid w:val="464DA937"/>
    <w:rsid w:val="49668D56"/>
    <w:rsid w:val="496DD695"/>
    <w:rsid w:val="4D459909"/>
    <w:rsid w:val="4EA58E76"/>
    <w:rsid w:val="4F71C98C"/>
    <w:rsid w:val="51D7FDAD"/>
    <w:rsid w:val="53BF4C92"/>
    <w:rsid w:val="60695ABB"/>
    <w:rsid w:val="66D4FF87"/>
    <w:rsid w:val="675A4416"/>
    <w:rsid w:val="6936CF6F"/>
    <w:rsid w:val="6B720565"/>
    <w:rsid w:val="72F955CC"/>
    <w:rsid w:val="7C5485A1"/>
    <w:rsid w:val="7E2F9D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5:docId w15:val="{0C593BAB-C25F-4E69-8695-9B4B8A63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7872604">
      <w:bodyDiv w:val="1"/>
      <w:marLeft w:val="0"/>
      <w:marRight w:val="0"/>
      <w:marTop w:val="0"/>
      <w:marBottom w:val="0"/>
      <w:divBdr>
        <w:top w:val="none" w:sz="0" w:space="0" w:color="auto"/>
        <w:left w:val="none" w:sz="0" w:space="0" w:color="auto"/>
        <w:bottom w:val="none" w:sz="0" w:space="0" w:color="auto"/>
        <w:right w:val="none" w:sz="0" w:space="0" w:color="auto"/>
      </w:divBdr>
    </w:div>
    <w:div w:id="1993946856">
      <w:bodyDiv w:val="1"/>
      <w:marLeft w:val="0"/>
      <w:marRight w:val="0"/>
      <w:marTop w:val="0"/>
      <w:marBottom w:val="0"/>
      <w:divBdr>
        <w:top w:val="none" w:sz="0" w:space="0" w:color="auto"/>
        <w:left w:val="none" w:sz="0" w:space="0" w:color="auto"/>
        <w:bottom w:val="none" w:sz="0" w:space="0" w:color="auto"/>
        <w:right w:val="none" w:sz="0" w:space="0" w:color="auto"/>
      </w:divBdr>
    </w:div>
    <w:div w:id="211952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832"/>
    <w:rsid w:val="00166DFB"/>
    <w:rsid w:val="0025035D"/>
    <w:rsid w:val="0063044C"/>
    <w:rsid w:val="00642CDB"/>
    <w:rsid w:val="00664007"/>
    <w:rsid w:val="007659AA"/>
    <w:rsid w:val="00865E34"/>
    <w:rsid w:val="00B10D97"/>
    <w:rsid w:val="00B41AB0"/>
    <w:rsid w:val="00CB6CF1"/>
    <w:rsid w:val="00D0466B"/>
    <w:rsid w:val="00D43D3B"/>
    <w:rsid w:val="00DA5397"/>
    <w:rsid w:val="00DB2F17"/>
    <w:rsid w:val="00E376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8C8A308FF5A344BD1F8B19D2EB1B2D" ma:contentTypeVersion="8" ma:contentTypeDescription="Create a new document." ma:contentTypeScope="" ma:versionID="a9ff65f8e7083a3d911afecbf5c735ab">
  <xsd:schema xmlns:xsd="http://www.w3.org/2001/XMLSchema" xmlns:xs="http://www.w3.org/2001/XMLSchema" xmlns:p="http://schemas.microsoft.com/office/2006/metadata/properties" xmlns:ns1="http://schemas.microsoft.com/sharepoint/v3" xmlns:ns2="9c8f9c87-6a92-4dd8-a5aa-79911df12bd1" xmlns:ns3="cd6e3071-a8db-42f9-a949-2aa039c644a4" targetNamespace="http://schemas.microsoft.com/office/2006/metadata/properties" ma:root="true" ma:fieldsID="ded458d32332ae3b9ebe2294875a9437" ns1:_="" ns2:_="" ns3:_="">
    <xsd:import namespace="http://schemas.microsoft.com/sharepoint/v3"/>
    <xsd:import namespace="9c8f9c87-6a92-4dd8-a5aa-79911df12bd1"/>
    <xsd:import namespace="cd6e3071-a8db-42f9-a949-2aa039c644a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f9c87-6a92-4dd8-a5aa-79911df12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6e3071-a8db-42f9-a949-2aa039c644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d6e3071-a8db-42f9-a949-2aa039c644a4">
      <UserInfo>
        <DisplayName>Steve Patterson</DisplayName>
        <AccountId>40</AccountId>
        <AccountType/>
      </UserInfo>
      <UserInfo>
        <DisplayName>Julie Wilcock</DisplayName>
        <AccountId>6</AccountId>
        <AccountType/>
      </UserInfo>
      <UserInfo>
        <DisplayName>Jo Summers</DisplayName>
        <AccountId>68</AccountId>
        <AccountType/>
      </UserInfo>
      <UserInfo>
        <DisplayName>Miles Atkinson</DisplayName>
        <AccountId>43</AccountId>
        <AccountType/>
      </UserInfo>
    </SharedWithUser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ED9FD6-0771-48DD-8A63-411F074EA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8f9c87-6a92-4dd8-a5aa-79911df12bd1"/>
    <ds:schemaRef ds:uri="cd6e3071-a8db-42f9-a949-2aa039c64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F7B44-7332-4FED-A815-802DBA63814E}">
  <ds:schemaRefs>
    <ds:schemaRef ds:uri="http://schemas.microsoft.com/sharepoint/v3/contenttype/forms"/>
  </ds:schemaRefs>
</ds:datastoreItem>
</file>

<file path=customXml/itemProps4.xml><?xml version="1.0" encoding="utf-8"?>
<ds:datastoreItem xmlns:ds="http://schemas.openxmlformats.org/officeDocument/2006/customXml" ds:itemID="{5CDA061F-3566-4678-A206-1B4B01F739B0}">
  <ds:schemaRefs>
    <ds:schemaRef ds:uri="http://schemas.microsoft.com/office/2006/metadata/properties"/>
    <ds:schemaRef ds:uri="http://schemas.microsoft.com/office/infopath/2007/PartnerControls"/>
    <ds:schemaRef ds:uri="http://schemas.microsoft.com/sharepoint/v3"/>
    <ds:schemaRef ds:uri="cd6e3071-a8db-42f9-a949-2aa039c644a4"/>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43CA0FDC-6BE7-4FFE-A98F-DFDA6113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CBT Supervisor</dc:title>
  <dc:subject>Enter Sub-Title Of Policy</dc:subject>
  <dc:creator>Human Resources</dc:creator>
  <cp:keywords>TBC</cp:keywords>
  <dc:description/>
  <cp:lastModifiedBy>Emma Nealgrove</cp:lastModifiedBy>
  <cp:revision>2</cp:revision>
  <cp:lastPrinted>2018-03-16T13:36:00Z</cp:lastPrinted>
  <dcterms:created xsi:type="dcterms:W3CDTF">2022-03-10T16:34:00Z</dcterms:created>
  <dcterms:modified xsi:type="dcterms:W3CDTF">2022-03-10T16:34:00Z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0x010100378C8A308FF5A344BD1F8B19D2EB1B2D</vt:lpwstr>
  </property>
</Properties>
</file>