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4F99244" w:rsidR="005E1013" w:rsidRDefault="00902C6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E5D21">
            <w:rPr>
              <w:rStyle w:val="TitleChar"/>
            </w:rPr>
            <w:t>Learning and Dev</w:t>
          </w:r>
          <w:r w:rsidR="00604DCA">
            <w:rPr>
              <w:rStyle w:val="TitleChar"/>
            </w:rPr>
            <w:t>elopment</w:t>
          </w:r>
          <w:r w:rsidR="00280B0E">
            <w:rPr>
              <w:rStyle w:val="TitleChar"/>
            </w:rPr>
            <w:t xml:space="preserve"> Manager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2D33F4E" w:rsidR="00966F66" w:rsidRPr="00884CDD" w:rsidRDefault="00FC1584" w:rsidP="00966F66">
            <w:pPr>
              <w:spacing w:before="100" w:after="100"/>
            </w:pPr>
            <w:r w:rsidRPr="00884CDD">
              <w:t xml:space="preserve"> </w:t>
            </w:r>
            <w:r w:rsidR="00AE5CB7">
              <w:t>Learning and Development Manager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40528D8" w:rsidR="00966F66" w:rsidRPr="00884CDD" w:rsidRDefault="003F29C3" w:rsidP="00966F66">
            <w:pPr>
              <w:spacing w:before="100" w:after="100"/>
            </w:pPr>
            <w:r w:rsidRPr="00884CDD">
              <w:t xml:space="preserve"> Central Service – Clinical Governance</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6F94268" w:rsidR="00966F66" w:rsidRPr="00884CDD" w:rsidRDefault="00DD0941" w:rsidP="00966F66">
            <w:pPr>
              <w:spacing w:before="100" w:after="100"/>
            </w:pPr>
            <w:r w:rsidRPr="00884CDD">
              <w:t xml:space="preserve">Home based with </w:t>
            </w:r>
            <w:r w:rsidR="000B1DAD">
              <w:t>regular travel</w:t>
            </w:r>
            <w:r w:rsidR="00562F53">
              <w:t xml:space="preserve"> to different VHG hubs to deliver training (approx. Once a month) </w:t>
            </w:r>
          </w:p>
        </w:tc>
      </w:tr>
      <w:tr w:rsidR="00966F66" w14:paraId="61E91F65" w14:textId="77777777" w:rsidTr="00966F66">
        <w:tc>
          <w:tcPr>
            <w:tcW w:w="3256" w:type="dxa"/>
            <w:vAlign w:val="center"/>
          </w:tcPr>
          <w:p w14:paraId="5DBDD5AC" w14:textId="5BB42315" w:rsidR="00966F66" w:rsidRDefault="00966F66" w:rsidP="00104A8E">
            <w:pPr>
              <w:spacing w:before="100" w:after="100"/>
            </w:pPr>
            <w:r w:rsidRPr="004518CA">
              <w:t>Reporting to</w:t>
            </w:r>
            <w:r>
              <w:t>:</w:t>
            </w:r>
          </w:p>
        </w:tc>
        <w:tc>
          <w:tcPr>
            <w:tcW w:w="6706" w:type="dxa"/>
            <w:vAlign w:val="center"/>
          </w:tcPr>
          <w:p w14:paraId="56BB1388" w14:textId="34FCD6DD" w:rsidR="00966F66" w:rsidRPr="00884CDD" w:rsidRDefault="004318BA" w:rsidP="00966F66">
            <w:pPr>
              <w:spacing w:before="100" w:after="100"/>
            </w:pPr>
            <w:r w:rsidRPr="00884CDD">
              <w:t xml:space="preserve">Head of Learning &amp; Development  </w:t>
            </w:r>
          </w:p>
        </w:tc>
      </w:tr>
      <w:tr w:rsidR="00966F66" w14:paraId="13153721" w14:textId="77777777" w:rsidTr="00966F66">
        <w:tc>
          <w:tcPr>
            <w:tcW w:w="3256" w:type="dxa"/>
            <w:vAlign w:val="center"/>
          </w:tcPr>
          <w:p w14:paraId="47666179" w14:textId="6D874ED0" w:rsidR="00966F66" w:rsidRDefault="00966F66" w:rsidP="00104A8E">
            <w:pPr>
              <w:spacing w:before="100" w:after="100"/>
            </w:pPr>
            <w:r>
              <w:t xml:space="preserve">Direct reports: </w:t>
            </w:r>
          </w:p>
        </w:tc>
        <w:tc>
          <w:tcPr>
            <w:tcW w:w="6706" w:type="dxa"/>
            <w:vAlign w:val="center"/>
          </w:tcPr>
          <w:p w14:paraId="3DB63B7E" w14:textId="08B3AB3D" w:rsidR="00966F66" w:rsidRPr="00884CDD" w:rsidRDefault="006C65F8" w:rsidP="00966F66">
            <w:pPr>
              <w:spacing w:before="100" w:after="100"/>
            </w:pPr>
            <w:r>
              <w:t xml:space="preserve">L&amp;D Coordinator (tbc) </w:t>
            </w:r>
          </w:p>
        </w:tc>
      </w:tr>
      <w:tr w:rsidR="00966F66" w14:paraId="61110A87" w14:textId="77777777" w:rsidTr="00966F66">
        <w:tc>
          <w:tcPr>
            <w:tcW w:w="3256" w:type="dxa"/>
            <w:vAlign w:val="center"/>
          </w:tcPr>
          <w:p w14:paraId="2FF0A51C" w14:textId="13C10674" w:rsidR="00966F66" w:rsidRDefault="00966F66" w:rsidP="00104A8E">
            <w:pPr>
              <w:spacing w:before="100" w:after="100"/>
            </w:pPr>
            <w:r>
              <w:t xml:space="preserve">Accountable to: </w:t>
            </w:r>
          </w:p>
        </w:tc>
        <w:tc>
          <w:tcPr>
            <w:tcW w:w="6706" w:type="dxa"/>
            <w:vAlign w:val="center"/>
          </w:tcPr>
          <w:p w14:paraId="3DFAFEE2" w14:textId="518320C2" w:rsidR="00966F66" w:rsidRPr="00884CDD" w:rsidRDefault="00CF05F0" w:rsidP="00966F66">
            <w:pPr>
              <w:spacing w:before="100" w:after="100"/>
            </w:pPr>
            <w:r w:rsidRPr="00884CDD">
              <w:t>n/a</w:t>
            </w:r>
          </w:p>
        </w:tc>
      </w:tr>
      <w:tr w:rsidR="00966F66" w14:paraId="459E1B5F" w14:textId="77777777" w:rsidTr="00966F66">
        <w:tc>
          <w:tcPr>
            <w:tcW w:w="3256" w:type="dxa"/>
            <w:vAlign w:val="center"/>
          </w:tcPr>
          <w:p w14:paraId="65CDC27E" w14:textId="6B230AF2" w:rsidR="00966F66" w:rsidRDefault="00966F66" w:rsidP="00104A8E">
            <w:pPr>
              <w:spacing w:before="100" w:after="100"/>
            </w:pPr>
            <w:r>
              <w:t>Responsible to:</w:t>
            </w:r>
          </w:p>
        </w:tc>
        <w:tc>
          <w:tcPr>
            <w:tcW w:w="6706" w:type="dxa"/>
            <w:vAlign w:val="center"/>
          </w:tcPr>
          <w:p w14:paraId="21AB59BB" w14:textId="05072045" w:rsidR="00966F66" w:rsidRPr="00884CDD" w:rsidRDefault="00CF05F0" w:rsidP="00966F66">
            <w:pPr>
              <w:spacing w:before="100" w:after="100"/>
            </w:pPr>
            <w:r w:rsidRPr="00884CDD">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C75DEE3" w14:textId="77777777" w:rsidR="00104A8E" w:rsidRPr="00884CDD" w:rsidRDefault="00104A8E" w:rsidP="00104A8E">
            <w:pPr>
              <w:rPr>
                <w:szCs w:val="22"/>
              </w:rPr>
            </w:pPr>
          </w:p>
          <w:p w14:paraId="1B7ACDAA" w14:textId="77777777" w:rsidR="00621BB9" w:rsidRDefault="00621BB9" w:rsidP="00621BB9">
            <w:pPr>
              <w:rPr>
                <w:sz w:val="24"/>
                <w:szCs w:val="22"/>
              </w:rPr>
            </w:pPr>
            <w:r>
              <w:rPr>
                <w:szCs w:val="22"/>
              </w:rPr>
              <w:t xml:space="preserve">The Learning and Development Manager will help to create and build a collaborative learning culture within Vita. The L&amp;D Manager will lead the design and delivery of learning projects and programmes across Vita, to ensure our colleagues are skilled and equipped to deliver our current and future needs. Working closely with the Head of L&amp;D and L&amp;D team, they will help deliver on the People Strategy; to strengthen leadership capabilities and provide development opportunities for all colleagues to grow. </w:t>
            </w:r>
          </w:p>
          <w:p w14:paraId="027DF167" w14:textId="4AAEFD68" w:rsidR="00CF05F0" w:rsidRPr="00884CDD" w:rsidRDefault="00CF05F0" w:rsidP="00621BB9"/>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CF9596E" w14:textId="0C4918B2" w:rsidR="002A24DE" w:rsidRPr="002A24DE" w:rsidRDefault="002A24DE" w:rsidP="002A24DE">
            <w:pPr>
              <w:numPr>
                <w:ilvl w:val="0"/>
                <w:numId w:val="12"/>
              </w:numPr>
              <w:shd w:val="clear" w:color="auto" w:fill="FFFFFF"/>
              <w:spacing w:before="100" w:beforeAutospacing="1" w:after="100" w:afterAutospacing="1"/>
              <w:rPr>
                <w:rFonts w:eastAsia="Times New Roman" w:cs="Calibri"/>
                <w:color w:val="2D2D2D"/>
                <w:kern w:val="0"/>
                <w:szCs w:val="22"/>
                <w:lang w:eastAsia="en-GB"/>
              </w:rPr>
            </w:pPr>
            <w:r w:rsidRPr="00712C70">
              <w:rPr>
                <w:rFonts w:eastAsia="Times New Roman" w:cs="Calibri"/>
                <w:color w:val="2D2D2D"/>
                <w:kern w:val="0"/>
                <w:szCs w:val="22"/>
                <w:lang w:eastAsia="en-GB"/>
              </w:rPr>
              <w:t xml:space="preserve">Support the </w:t>
            </w:r>
            <w:r>
              <w:rPr>
                <w:rFonts w:eastAsia="Times New Roman" w:cs="Calibri"/>
                <w:color w:val="2D2D2D"/>
                <w:kern w:val="0"/>
                <w:szCs w:val="22"/>
                <w:lang w:eastAsia="en-GB"/>
              </w:rPr>
              <w:t>Head of Learning and Development</w:t>
            </w:r>
            <w:r w:rsidRPr="00712C70">
              <w:rPr>
                <w:rFonts w:eastAsia="Times New Roman" w:cs="Calibri"/>
                <w:color w:val="2D2D2D"/>
                <w:kern w:val="0"/>
                <w:szCs w:val="22"/>
                <w:lang w:eastAsia="en-GB"/>
              </w:rPr>
              <w:t xml:space="preserve"> with assessing both individual and organisational learning and development needs, by identifying skill gaps and future learning requirements </w:t>
            </w:r>
            <w:r>
              <w:rPr>
                <w:rFonts w:eastAsia="Times New Roman" w:cs="Calibri"/>
                <w:color w:val="2D2D2D"/>
                <w:kern w:val="0"/>
                <w:szCs w:val="22"/>
                <w:lang w:eastAsia="en-GB"/>
              </w:rPr>
              <w:t>through Learning Needs Analysis (LNA)</w:t>
            </w:r>
          </w:p>
          <w:p w14:paraId="7A320E36" w14:textId="08815156" w:rsidR="006A629F" w:rsidRDefault="006A629F" w:rsidP="00C51006">
            <w:pPr>
              <w:numPr>
                <w:ilvl w:val="0"/>
                <w:numId w:val="12"/>
              </w:numPr>
              <w:rPr>
                <w:rFonts w:eastAsia="Times New Roman" w:cs="Calibri"/>
                <w:color w:val="2D2D2D"/>
                <w:kern w:val="0"/>
                <w:szCs w:val="22"/>
                <w:lang w:eastAsia="en-GB"/>
              </w:rPr>
            </w:pPr>
            <w:r>
              <w:rPr>
                <w:rFonts w:eastAsia="Times New Roman" w:cs="Calibri"/>
                <w:color w:val="2D2D2D"/>
                <w:kern w:val="0"/>
                <w:szCs w:val="22"/>
                <w:lang w:eastAsia="en-GB"/>
              </w:rPr>
              <w:t>Create and d</w:t>
            </w:r>
            <w:r w:rsidRPr="00C15A67">
              <w:rPr>
                <w:rFonts w:eastAsia="Times New Roman" w:cs="Calibri"/>
                <w:color w:val="2D2D2D"/>
                <w:kern w:val="0"/>
                <w:szCs w:val="22"/>
                <w:lang w:eastAsia="en-GB"/>
              </w:rPr>
              <w:t>eliver a wide range of L&amp;D initiatives and workshops</w:t>
            </w:r>
            <w:r w:rsidR="000D3910">
              <w:rPr>
                <w:rFonts w:eastAsia="Times New Roman" w:cs="Calibri"/>
                <w:color w:val="2D2D2D"/>
                <w:kern w:val="0"/>
                <w:szCs w:val="22"/>
                <w:lang w:eastAsia="en-GB"/>
              </w:rPr>
              <w:t xml:space="preserve"> such as management training, presentation skills, Train the Trainer</w:t>
            </w:r>
            <w:r w:rsidRPr="00C15A67">
              <w:rPr>
                <w:rFonts w:eastAsia="Times New Roman" w:cs="Calibri"/>
                <w:color w:val="2D2D2D"/>
                <w:kern w:val="0"/>
                <w:szCs w:val="22"/>
                <w:lang w:eastAsia="en-GB"/>
              </w:rPr>
              <w:t xml:space="preserve">, across all levels of the </w:t>
            </w:r>
            <w:proofErr w:type="gramStart"/>
            <w:r w:rsidRPr="00C15A67">
              <w:rPr>
                <w:rFonts w:eastAsia="Times New Roman" w:cs="Calibri"/>
                <w:color w:val="2D2D2D"/>
                <w:kern w:val="0"/>
                <w:szCs w:val="22"/>
                <w:lang w:eastAsia="en-GB"/>
              </w:rPr>
              <w:t>business</w:t>
            </w:r>
            <w:proofErr w:type="gramEnd"/>
            <w:r w:rsidRPr="00C15A67">
              <w:rPr>
                <w:rFonts w:eastAsia="Times New Roman" w:cs="Calibri"/>
                <w:color w:val="2D2D2D"/>
                <w:kern w:val="0"/>
                <w:szCs w:val="22"/>
                <w:lang w:eastAsia="en-GB"/>
              </w:rPr>
              <w:t xml:space="preserve"> </w:t>
            </w:r>
          </w:p>
          <w:p w14:paraId="3CE42B0C" w14:textId="6226585A" w:rsidR="00C51006" w:rsidRPr="00C51006" w:rsidRDefault="00C51006" w:rsidP="00C51006">
            <w:pPr>
              <w:numPr>
                <w:ilvl w:val="0"/>
                <w:numId w:val="12"/>
              </w:numPr>
              <w:shd w:val="clear" w:color="auto" w:fill="FFFFFF"/>
              <w:spacing w:before="100" w:beforeAutospacing="1" w:after="100" w:afterAutospacing="1"/>
              <w:rPr>
                <w:rFonts w:eastAsia="Times New Roman" w:cs="Calibri"/>
                <w:color w:val="2D2D2D"/>
                <w:kern w:val="0"/>
                <w:szCs w:val="22"/>
                <w:lang w:eastAsia="en-GB"/>
              </w:rPr>
            </w:pPr>
            <w:r w:rsidRPr="008C273B">
              <w:rPr>
                <w:rFonts w:eastAsia="Times New Roman" w:cs="Calibri"/>
                <w:color w:val="2D2D2D"/>
                <w:kern w:val="0"/>
                <w:szCs w:val="22"/>
                <w:lang w:eastAsia="en-GB"/>
              </w:rPr>
              <w:t>Delivery of in person and virtual workshops</w:t>
            </w:r>
            <w:r>
              <w:rPr>
                <w:rFonts w:eastAsia="Times New Roman" w:cs="Calibri"/>
                <w:color w:val="2D2D2D"/>
                <w:kern w:val="0"/>
                <w:szCs w:val="22"/>
                <w:lang w:eastAsia="en-GB"/>
              </w:rPr>
              <w:t>.</w:t>
            </w:r>
          </w:p>
          <w:p w14:paraId="33238A54" w14:textId="77777777" w:rsidR="00572341" w:rsidRDefault="00572341" w:rsidP="00C51006">
            <w:pPr>
              <w:numPr>
                <w:ilvl w:val="0"/>
                <w:numId w:val="12"/>
              </w:numPr>
              <w:rPr>
                <w:rFonts w:eastAsia="Times New Roman" w:cs="Calibri"/>
                <w:color w:val="2D2D2D"/>
                <w:kern w:val="0"/>
                <w:szCs w:val="22"/>
                <w:lang w:eastAsia="en-GB"/>
              </w:rPr>
            </w:pPr>
            <w:r w:rsidRPr="007B5107">
              <w:rPr>
                <w:rFonts w:eastAsia="Times New Roman" w:cs="Calibri"/>
                <w:color w:val="2D2D2D"/>
                <w:kern w:val="0"/>
                <w:szCs w:val="22"/>
                <w:lang w:eastAsia="en-GB"/>
              </w:rPr>
              <w:lastRenderedPageBreak/>
              <w:t>Develop and manage leadership development programmes to strengthen skill sets associated with VHG’s leadership values for all levels of people management.</w:t>
            </w:r>
          </w:p>
          <w:p w14:paraId="3E965B91" w14:textId="77777777" w:rsidR="00521880" w:rsidRPr="00712C70" w:rsidRDefault="00521880" w:rsidP="00C51006">
            <w:pPr>
              <w:numPr>
                <w:ilvl w:val="0"/>
                <w:numId w:val="12"/>
              </w:numPr>
              <w:shd w:val="clear" w:color="auto" w:fill="FFFFFF"/>
              <w:spacing w:before="100" w:beforeAutospacing="1" w:after="100" w:afterAutospacing="1"/>
              <w:rPr>
                <w:rFonts w:eastAsia="Times New Roman" w:cs="Calibri"/>
                <w:color w:val="2D2D2D"/>
                <w:kern w:val="0"/>
                <w:szCs w:val="22"/>
                <w:lang w:eastAsia="en-GB"/>
              </w:rPr>
            </w:pPr>
            <w:r w:rsidRPr="00712C70">
              <w:rPr>
                <w:rFonts w:eastAsia="Times New Roman" w:cs="Calibri"/>
                <w:color w:val="2D2D2D"/>
                <w:kern w:val="0"/>
                <w:szCs w:val="22"/>
                <w:lang w:eastAsia="en-GB"/>
              </w:rPr>
              <w:t>Build and maintain long term collaborative relationships across the business, providing support and consultation on learning and development interventions</w:t>
            </w:r>
            <w:r>
              <w:rPr>
                <w:rFonts w:eastAsia="Times New Roman" w:cs="Calibri"/>
                <w:color w:val="2D2D2D"/>
                <w:kern w:val="0"/>
                <w:szCs w:val="22"/>
                <w:lang w:eastAsia="en-GB"/>
              </w:rPr>
              <w:t xml:space="preserve">, acting </w:t>
            </w:r>
            <w:r w:rsidRPr="00E72496">
              <w:rPr>
                <w:rFonts w:eastAsia="Times New Roman" w:cs="Calibri"/>
                <w:color w:val="2D2D2D"/>
                <w:kern w:val="0"/>
                <w:szCs w:val="22"/>
                <w:lang w:eastAsia="en-GB"/>
              </w:rPr>
              <w:t>as an advisor by making recommendations for development interventions to fulfil group or individual training need</w:t>
            </w:r>
            <w:r>
              <w:rPr>
                <w:rFonts w:eastAsia="Times New Roman" w:cs="Calibri"/>
                <w:color w:val="2D2D2D"/>
                <w:kern w:val="0"/>
                <w:szCs w:val="22"/>
                <w:lang w:eastAsia="en-GB"/>
              </w:rPr>
              <w:t>s.</w:t>
            </w:r>
          </w:p>
          <w:p w14:paraId="728AC9A2" w14:textId="6AC4A71F" w:rsidR="00521880" w:rsidRPr="006B5748" w:rsidRDefault="00361D76" w:rsidP="006B5748">
            <w:pPr>
              <w:numPr>
                <w:ilvl w:val="0"/>
                <w:numId w:val="12"/>
              </w:numPr>
              <w:rPr>
                <w:rFonts w:eastAsia="Times New Roman" w:cs="Calibri"/>
                <w:color w:val="2D2D2D"/>
                <w:kern w:val="0"/>
                <w:szCs w:val="22"/>
                <w:lang w:eastAsia="en-GB"/>
              </w:rPr>
            </w:pPr>
            <w:r w:rsidRPr="00712C70">
              <w:rPr>
                <w:rFonts w:eastAsia="Times New Roman" w:cs="Calibri"/>
                <w:color w:val="2D2D2D"/>
                <w:kern w:val="0"/>
                <w:szCs w:val="22"/>
                <w:lang w:eastAsia="en-GB"/>
              </w:rPr>
              <w:t xml:space="preserve">Undertake evaluation of learning &amp; development interventions within own area of responsibility, evaluate impact and results to ensure learning and organisational development solutions meet the organisation </w:t>
            </w:r>
            <w:proofErr w:type="gramStart"/>
            <w:r w:rsidRPr="00712C70">
              <w:rPr>
                <w:rFonts w:eastAsia="Times New Roman" w:cs="Calibri"/>
                <w:color w:val="2D2D2D"/>
                <w:kern w:val="0"/>
                <w:szCs w:val="22"/>
                <w:lang w:eastAsia="en-GB"/>
              </w:rPr>
              <w:t>needs</w:t>
            </w:r>
            <w:proofErr w:type="gramEnd"/>
          </w:p>
          <w:p w14:paraId="3B0F0C23" w14:textId="4C018CFE" w:rsidR="00A914E0" w:rsidRPr="003479B1" w:rsidRDefault="00A914E0" w:rsidP="00C51006">
            <w:pPr>
              <w:numPr>
                <w:ilvl w:val="0"/>
                <w:numId w:val="12"/>
              </w:numPr>
              <w:shd w:val="clear" w:color="auto" w:fill="FFFFFF"/>
              <w:spacing w:before="100" w:beforeAutospacing="1" w:after="100" w:afterAutospacing="1"/>
              <w:rPr>
                <w:rFonts w:eastAsia="Times New Roman" w:cs="Calibri"/>
                <w:color w:val="2D2D2D"/>
                <w:kern w:val="0"/>
                <w:szCs w:val="22"/>
                <w:lang w:eastAsia="en-GB"/>
              </w:rPr>
            </w:pPr>
            <w:r w:rsidRPr="003479B1">
              <w:rPr>
                <w:rFonts w:eastAsia="Times New Roman" w:cs="Calibri"/>
                <w:color w:val="2D2D2D"/>
                <w:kern w:val="0"/>
                <w:szCs w:val="22"/>
                <w:lang w:eastAsia="en-GB"/>
              </w:rPr>
              <w:t>Source and manage internal and external providers for learning and development activities where appropriate. This will include contract negotiation, course content evaluation and post-delivery assessment.</w:t>
            </w:r>
          </w:p>
          <w:p w14:paraId="7D4DA00C" w14:textId="38AFE86A" w:rsidR="00BD2E2E" w:rsidRPr="00621BB9" w:rsidRDefault="008D48F2" w:rsidP="00BD2E2E">
            <w:pPr>
              <w:numPr>
                <w:ilvl w:val="0"/>
                <w:numId w:val="12"/>
              </w:numPr>
              <w:shd w:val="clear" w:color="auto" w:fill="FFFFFF"/>
              <w:spacing w:before="100" w:beforeAutospacing="1" w:after="100" w:afterAutospacing="1"/>
              <w:rPr>
                <w:rFonts w:eastAsia="Times New Roman" w:cs="Calibri"/>
                <w:color w:val="2D2D2D"/>
                <w:kern w:val="0"/>
                <w:szCs w:val="22"/>
                <w:lang w:eastAsia="en-GB"/>
              </w:rPr>
            </w:pPr>
            <w:r w:rsidRPr="00C31D8F">
              <w:rPr>
                <w:rFonts w:eastAsia="Times New Roman" w:cs="Calibri"/>
                <w:color w:val="2D2D2D"/>
                <w:kern w:val="0"/>
                <w:szCs w:val="22"/>
                <w:lang w:eastAsia="en-GB"/>
              </w:rPr>
              <w:t>Collaborate on learning projects with a variety of SME stakeholders to shape learning strategies, develop content and engagement plans and deliver learning solutions.</w:t>
            </w:r>
          </w:p>
          <w:p w14:paraId="1465B3B0" w14:textId="77777777" w:rsidR="00902C6B" w:rsidRPr="00902C6B" w:rsidRDefault="00902C6B" w:rsidP="00902C6B">
            <w:pPr>
              <w:spacing w:before="100" w:after="100"/>
              <w:rPr>
                <w:rFonts w:eastAsia="Times New Roman" w:cs="Calibri"/>
                <w:kern w:val="0"/>
                <w:szCs w:val="22"/>
                <w:lang w:eastAsia="en-GB"/>
              </w:rPr>
            </w:pPr>
            <w:r w:rsidRPr="00902C6B">
              <w:rPr>
                <w:rFonts w:eastAsia="Times New Roman" w:cs="Calibri"/>
                <w:b/>
                <w:bCs/>
                <w:kern w:val="0"/>
                <w:szCs w:val="22"/>
                <w:lang w:eastAsia="en-GB"/>
              </w:rPr>
              <w:t>Equality Diversity &amp; Inclusion (EDI)</w:t>
            </w:r>
          </w:p>
          <w:p w14:paraId="6C859624" w14:textId="0880469F" w:rsidR="00902C6B" w:rsidRPr="00902C6B" w:rsidRDefault="00902C6B" w:rsidP="00902C6B">
            <w:pPr>
              <w:spacing w:before="100" w:after="100"/>
              <w:rPr>
                <w:rFonts w:eastAsia="Times New Roman" w:cs="Calibri"/>
                <w:kern w:val="0"/>
                <w:szCs w:val="22"/>
                <w:lang w:eastAsia="en-GB"/>
              </w:rPr>
            </w:pPr>
            <w:r w:rsidRPr="00902C6B">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BDDD68B" w14:textId="77777777" w:rsidR="00902C6B" w:rsidRPr="00902C6B" w:rsidRDefault="00902C6B" w:rsidP="00902C6B">
            <w:pPr>
              <w:numPr>
                <w:ilvl w:val="0"/>
                <w:numId w:val="25"/>
              </w:numPr>
              <w:spacing w:before="100" w:after="100"/>
              <w:textAlignment w:val="center"/>
              <w:rPr>
                <w:rFonts w:eastAsia="Times New Roman" w:cs="Calibri"/>
                <w:kern w:val="0"/>
                <w:szCs w:val="22"/>
                <w:lang w:eastAsia="en-GB"/>
              </w:rPr>
            </w:pPr>
            <w:r w:rsidRPr="00902C6B">
              <w:rPr>
                <w:rFonts w:eastAsia="Times New Roman" w:cs="Calibri"/>
                <w:kern w:val="0"/>
                <w:szCs w:val="22"/>
                <w:lang w:eastAsia="en-GB"/>
              </w:rPr>
              <w:t>Be aware of the impact of your behaviour on others.</w:t>
            </w:r>
          </w:p>
          <w:p w14:paraId="687C68E3" w14:textId="77777777" w:rsidR="00902C6B" w:rsidRPr="00902C6B" w:rsidRDefault="00902C6B" w:rsidP="00902C6B">
            <w:pPr>
              <w:numPr>
                <w:ilvl w:val="0"/>
                <w:numId w:val="25"/>
              </w:numPr>
              <w:spacing w:before="100" w:after="100"/>
              <w:textAlignment w:val="center"/>
              <w:rPr>
                <w:rFonts w:eastAsia="Times New Roman" w:cs="Calibri"/>
                <w:kern w:val="0"/>
                <w:szCs w:val="22"/>
                <w:lang w:eastAsia="en-GB"/>
              </w:rPr>
            </w:pPr>
            <w:r w:rsidRPr="00902C6B">
              <w:rPr>
                <w:rFonts w:eastAsia="Times New Roman" w:cs="Calibri"/>
                <w:kern w:val="0"/>
                <w:szCs w:val="22"/>
                <w:lang w:eastAsia="en-GB"/>
              </w:rPr>
              <w:t>Ensure that others are treated with fairness, dignity, and respect.</w:t>
            </w:r>
          </w:p>
          <w:p w14:paraId="07D0B6DE" w14:textId="77777777" w:rsidR="00902C6B" w:rsidRPr="00902C6B" w:rsidRDefault="00902C6B" w:rsidP="00902C6B">
            <w:pPr>
              <w:numPr>
                <w:ilvl w:val="0"/>
                <w:numId w:val="25"/>
              </w:numPr>
              <w:spacing w:before="100" w:after="100"/>
              <w:textAlignment w:val="center"/>
              <w:rPr>
                <w:rFonts w:eastAsia="Times New Roman" w:cs="Calibri"/>
                <w:kern w:val="0"/>
                <w:szCs w:val="22"/>
                <w:lang w:eastAsia="en-GB"/>
              </w:rPr>
            </w:pPr>
            <w:r w:rsidRPr="00902C6B">
              <w:rPr>
                <w:rFonts w:eastAsia="Times New Roman" w:cs="Calibri"/>
                <w:kern w:val="0"/>
                <w:szCs w:val="22"/>
                <w:lang w:eastAsia="en-GB"/>
              </w:rPr>
              <w:t>Maintain and develop your knowledge about what EDI is and why it is important.</w:t>
            </w:r>
          </w:p>
          <w:p w14:paraId="6D04136D" w14:textId="77777777" w:rsidR="00902C6B" w:rsidRPr="00902C6B" w:rsidRDefault="00902C6B" w:rsidP="00902C6B">
            <w:pPr>
              <w:numPr>
                <w:ilvl w:val="0"/>
                <w:numId w:val="25"/>
              </w:numPr>
              <w:spacing w:before="100" w:after="100"/>
              <w:textAlignment w:val="center"/>
              <w:rPr>
                <w:rFonts w:eastAsia="Times New Roman" w:cs="Calibri"/>
                <w:kern w:val="0"/>
                <w:szCs w:val="22"/>
                <w:lang w:eastAsia="en-GB"/>
              </w:rPr>
            </w:pPr>
            <w:r w:rsidRPr="00902C6B">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506A1FF4" w14:textId="77777777" w:rsidR="00902C6B" w:rsidRPr="00902C6B" w:rsidRDefault="00902C6B" w:rsidP="00902C6B">
            <w:pPr>
              <w:numPr>
                <w:ilvl w:val="0"/>
                <w:numId w:val="25"/>
              </w:numPr>
              <w:spacing w:before="100" w:after="100"/>
              <w:textAlignment w:val="center"/>
              <w:rPr>
                <w:rFonts w:eastAsia="Times New Roman" w:cs="Calibri"/>
                <w:kern w:val="0"/>
                <w:szCs w:val="22"/>
                <w:lang w:eastAsia="en-GB"/>
              </w:rPr>
            </w:pPr>
            <w:r w:rsidRPr="00902C6B">
              <w:rPr>
                <w:rFonts w:eastAsia="Times New Roman" w:cs="Calibri"/>
                <w:kern w:val="0"/>
                <w:szCs w:val="22"/>
                <w:lang w:eastAsia="en-GB"/>
              </w:rPr>
              <w:t>Encourage and support others to feel confident in speaking up if they have been subjected to or witnessed bias, discrimination, or prejudice.</w:t>
            </w:r>
          </w:p>
          <w:p w14:paraId="44BDB607" w14:textId="2124038F" w:rsidR="00966F66" w:rsidRPr="00902C6B" w:rsidRDefault="00902C6B" w:rsidP="00902C6B">
            <w:pPr>
              <w:numPr>
                <w:ilvl w:val="0"/>
                <w:numId w:val="25"/>
              </w:numPr>
              <w:spacing w:before="100" w:after="100"/>
              <w:textAlignment w:val="center"/>
              <w:rPr>
                <w:rFonts w:eastAsia="Times New Roman" w:cs="Calibri"/>
                <w:kern w:val="0"/>
                <w:szCs w:val="22"/>
                <w:lang w:eastAsia="en-GB"/>
              </w:rPr>
            </w:pPr>
            <w:r w:rsidRPr="00902C6B">
              <w:rPr>
                <w:rFonts w:eastAsia="Times New Roman" w:cs="Calibri"/>
                <w:kern w:val="0"/>
                <w:szCs w:val="22"/>
                <w:lang w:eastAsia="en-GB"/>
              </w:rPr>
              <w:t>Be prepared to speak up for others if you witness bias, discrimination,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5A974E0" w:rsidR="00966F66" w:rsidRDefault="007977EF" w:rsidP="00966F66">
            <w:pPr>
              <w:spacing w:before="100" w:after="100"/>
            </w:pPr>
            <w:r>
              <w:t>N/A</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2563AB5" w:rsidR="00966F66" w:rsidRDefault="007977EF" w:rsidP="00966F66">
            <w:pPr>
              <w:spacing w:before="100" w:after="100"/>
            </w:pPr>
            <w:r>
              <w:t>N/A</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C4B4E0B" w:rsidR="00966F66" w:rsidRPr="00966F66" w:rsidRDefault="0098404E" w:rsidP="00966F66">
            <w:pPr>
              <w:spacing w:before="100" w:after="100"/>
              <w:rPr>
                <w:color w:val="000000"/>
              </w:rPr>
            </w:pPr>
            <w:r>
              <w:rPr>
                <w:color w:val="000000"/>
              </w:rPr>
              <w:t>Regular</w:t>
            </w:r>
            <w:r w:rsidR="00966F66" w:rsidRPr="00194432">
              <w:rPr>
                <w:color w:val="000000"/>
              </w:rPr>
              <w:t xml:space="preserve"> travel including occasional overnight stays </w:t>
            </w:r>
            <w:r w:rsidR="00966F66">
              <w:rPr>
                <w:color w:val="000000"/>
              </w:rPr>
              <w:t>may</w:t>
            </w:r>
            <w:r w:rsidR="00966F66" w:rsidRPr="00194432">
              <w:rPr>
                <w:color w:val="000000"/>
              </w:rPr>
              <w:t xml:space="preserve"> be required</w:t>
            </w:r>
            <w:r w:rsidR="00DD0941">
              <w:rPr>
                <w:color w:val="000000"/>
              </w:rPr>
              <w:t>.</w:t>
            </w:r>
          </w:p>
        </w:tc>
      </w:tr>
    </w:tbl>
    <w:p w14:paraId="73227B42" w14:textId="77777777" w:rsidR="00966F66" w:rsidRDefault="00966F66">
      <w:pPr>
        <w:spacing w:after="200"/>
      </w:pPr>
    </w:p>
    <w:p w14:paraId="6F579091" w14:textId="7DA93739" w:rsidR="00966F66" w:rsidRPr="00902C6B" w:rsidRDefault="00966F66" w:rsidP="00902C6B">
      <w:pPr>
        <w:spacing w:after="200"/>
        <w:rPr>
          <w:b/>
          <w:bCs/>
        </w:rPr>
      </w:pPr>
      <w:r>
        <w:br w:type="page"/>
      </w:r>
      <w:r w:rsidRPr="00902C6B">
        <w:rPr>
          <w:b/>
          <w:bCs/>
        </w:rP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3E16AEE" w:rsidR="00966F66" w:rsidRPr="00550219" w:rsidRDefault="00795702" w:rsidP="00550219">
            <w:pPr>
              <w:pStyle w:val="ListParagraph"/>
              <w:numPr>
                <w:ilvl w:val="0"/>
                <w:numId w:val="17"/>
              </w:numPr>
              <w:spacing w:beforeLines="100" w:before="240" w:afterLines="100" w:after="240"/>
              <w:rPr>
                <w:rFonts w:cs="Calibri"/>
                <w:szCs w:val="22"/>
              </w:rPr>
            </w:pPr>
            <w:r>
              <w:rPr>
                <w:rFonts w:cs="Calibri"/>
                <w:szCs w:val="22"/>
              </w:rPr>
              <w:t xml:space="preserve">Recognised </w:t>
            </w:r>
            <w:r w:rsidR="000F5F79">
              <w:rPr>
                <w:rFonts w:cs="Calibri"/>
                <w:szCs w:val="22"/>
              </w:rPr>
              <w:t>L&amp;D</w:t>
            </w:r>
            <w:r>
              <w:rPr>
                <w:rFonts w:cs="Calibri"/>
                <w:szCs w:val="22"/>
              </w:rPr>
              <w:t xml:space="preserve"> / HR</w:t>
            </w:r>
            <w:r w:rsidR="000F5F79">
              <w:rPr>
                <w:rFonts w:cs="Calibri"/>
                <w:szCs w:val="22"/>
              </w:rPr>
              <w:t xml:space="preserve"> </w:t>
            </w:r>
            <w:r w:rsidR="00C1019A">
              <w:rPr>
                <w:rFonts w:cs="Calibri"/>
                <w:szCs w:val="22"/>
              </w:rPr>
              <w:t xml:space="preserve">qualification </w:t>
            </w:r>
          </w:p>
        </w:tc>
        <w:tc>
          <w:tcPr>
            <w:tcW w:w="3728" w:type="dxa"/>
          </w:tcPr>
          <w:p w14:paraId="536E5971" w14:textId="77777777" w:rsidR="00550219" w:rsidRDefault="00550219" w:rsidP="00550219">
            <w:pPr>
              <w:pStyle w:val="ListParagraph"/>
              <w:spacing w:beforeLines="100" w:before="240" w:afterLines="100" w:after="240"/>
              <w:rPr>
                <w:rFonts w:cs="Calibri"/>
                <w:szCs w:val="22"/>
              </w:rPr>
            </w:pPr>
          </w:p>
          <w:p w14:paraId="2C69243A" w14:textId="5AD82B44" w:rsidR="002E503A" w:rsidRDefault="002E503A" w:rsidP="00CE32B8">
            <w:pPr>
              <w:pStyle w:val="ListParagraph"/>
              <w:numPr>
                <w:ilvl w:val="0"/>
                <w:numId w:val="18"/>
              </w:numPr>
              <w:spacing w:beforeLines="100" w:before="240" w:afterLines="100" w:after="240"/>
              <w:rPr>
                <w:rFonts w:cs="Calibri"/>
                <w:szCs w:val="22"/>
              </w:rPr>
            </w:pPr>
            <w:r>
              <w:rPr>
                <w:rFonts w:cs="Calibri"/>
                <w:szCs w:val="22"/>
              </w:rPr>
              <w:t>CIPD (or</w:t>
            </w:r>
            <w:r w:rsidR="00795702">
              <w:rPr>
                <w:rFonts w:cs="Calibri"/>
                <w:szCs w:val="22"/>
              </w:rPr>
              <w:t xml:space="preserve"> equivalent) qualification </w:t>
            </w:r>
          </w:p>
          <w:p w14:paraId="4A07C6BE" w14:textId="77777777" w:rsidR="00FC2FE5" w:rsidRDefault="00FC2FE5" w:rsidP="00FC2FE5">
            <w:pPr>
              <w:pStyle w:val="ListParagraph"/>
              <w:spacing w:beforeLines="100" w:before="240" w:afterLines="100" w:after="240"/>
              <w:rPr>
                <w:rFonts w:cs="Calibri"/>
                <w:szCs w:val="22"/>
              </w:rPr>
            </w:pPr>
          </w:p>
          <w:p w14:paraId="69586A60" w14:textId="13A49808" w:rsidR="00CE32B8" w:rsidRDefault="00CE32B8" w:rsidP="00CE32B8">
            <w:pPr>
              <w:pStyle w:val="ListParagraph"/>
              <w:numPr>
                <w:ilvl w:val="0"/>
                <w:numId w:val="18"/>
              </w:numPr>
              <w:spacing w:beforeLines="100" w:before="240" w:afterLines="100" w:after="240"/>
              <w:rPr>
                <w:rFonts w:cs="Calibri"/>
                <w:szCs w:val="22"/>
              </w:rPr>
            </w:pPr>
            <w:r>
              <w:rPr>
                <w:rFonts w:cs="Calibri"/>
                <w:szCs w:val="22"/>
              </w:rPr>
              <w:t xml:space="preserve">Qualified Insights or </w:t>
            </w:r>
            <w:proofErr w:type="spellStart"/>
            <w:r>
              <w:rPr>
                <w:rFonts w:cs="Calibri"/>
                <w:szCs w:val="22"/>
              </w:rPr>
              <w:t>Strengthscope</w:t>
            </w:r>
            <w:proofErr w:type="spellEnd"/>
            <w:r>
              <w:rPr>
                <w:rFonts w:cs="Calibri"/>
                <w:szCs w:val="22"/>
              </w:rPr>
              <w:t xml:space="preserve"> practitioner </w:t>
            </w:r>
          </w:p>
          <w:p w14:paraId="249563A3" w14:textId="4D8B0555" w:rsidR="00966F66" w:rsidRPr="00550219" w:rsidRDefault="00966F66" w:rsidP="00135777">
            <w:pPr>
              <w:pStyle w:val="ListParagraph"/>
              <w:spacing w:beforeLines="100" w:before="240" w:afterLines="100" w:after="240"/>
              <w:rPr>
                <w:rFonts w:cs="Calibri"/>
                <w:szCs w:val="22"/>
              </w:rPr>
            </w:pPr>
          </w:p>
        </w:tc>
      </w:tr>
      <w:tr w:rsidR="00FB5158" w14:paraId="510D568C" w14:textId="77777777" w:rsidTr="003B3ED7">
        <w:tc>
          <w:tcPr>
            <w:tcW w:w="2405" w:type="dxa"/>
            <w:shd w:val="clear" w:color="auto" w:fill="00A7CF" w:themeFill="accent1"/>
            <w:vAlign w:val="center"/>
          </w:tcPr>
          <w:p w14:paraId="5FFE56D6" w14:textId="5EE58A6C" w:rsidR="00FB5158" w:rsidRPr="003B3ED7" w:rsidRDefault="00FB5158" w:rsidP="00FB5158">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292A49E" w14:textId="6EF0FF05" w:rsidR="002741FD" w:rsidRDefault="001A7688" w:rsidP="009C2268">
            <w:pPr>
              <w:pStyle w:val="ListParagraph"/>
              <w:numPr>
                <w:ilvl w:val="0"/>
                <w:numId w:val="19"/>
              </w:numPr>
              <w:spacing w:beforeLines="100" w:before="240" w:afterLines="100" w:after="240"/>
              <w:rPr>
                <w:rFonts w:cs="Calibri"/>
                <w:szCs w:val="22"/>
              </w:rPr>
            </w:pPr>
            <w:r>
              <w:rPr>
                <w:rFonts w:cs="Calibri"/>
                <w:szCs w:val="22"/>
              </w:rPr>
              <w:t xml:space="preserve">Proven experience in </w:t>
            </w:r>
            <w:r w:rsidR="002741FD">
              <w:rPr>
                <w:rFonts w:cs="Calibri"/>
                <w:szCs w:val="22"/>
              </w:rPr>
              <w:t xml:space="preserve">delivering </w:t>
            </w:r>
            <w:r w:rsidR="00582AFA">
              <w:rPr>
                <w:rFonts w:cs="Calibri"/>
                <w:szCs w:val="22"/>
              </w:rPr>
              <w:t>in-person inter</w:t>
            </w:r>
            <w:r w:rsidR="00E0788C">
              <w:rPr>
                <w:rFonts w:cs="Calibri"/>
                <w:szCs w:val="22"/>
              </w:rPr>
              <w:t xml:space="preserve">personal skills </w:t>
            </w:r>
            <w:r w:rsidR="002741FD">
              <w:rPr>
                <w:rFonts w:cs="Calibri"/>
                <w:szCs w:val="22"/>
              </w:rPr>
              <w:t xml:space="preserve">training and learning </w:t>
            </w:r>
            <w:proofErr w:type="gramStart"/>
            <w:r w:rsidR="002741FD">
              <w:rPr>
                <w:rFonts w:cs="Calibri"/>
                <w:szCs w:val="22"/>
              </w:rPr>
              <w:t>interventions</w:t>
            </w:r>
            <w:proofErr w:type="gramEnd"/>
            <w:r w:rsidR="002741FD">
              <w:rPr>
                <w:rFonts w:cs="Calibri"/>
                <w:szCs w:val="22"/>
              </w:rPr>
              <w:t xml:space="preserve"> </w:t>
            </w:r>
          </w:p>
          <w:p w14:paraId="47C8E841" w14:textId="77777777" w:rsidR="00A30D24" w:rsidRDefault="00A30D24" w:rsidP="00A30D24">
            <w:pPr>
              <w:pStyle w:val="ListParagraph"/>
              <w:spacing w:beforeLines="100" w:before="240" w:afterLines="100" w:after="240"/>
              <w:rPr>
                <w:rFonts w:cs="Calibri"/>
                <w:szCs w:val="22"/>
              </w:rPr>
            </w:pPr>
          </w:p>
          <w:p w14:paraId="67603EBD" w14:textId="77777777" w:rsidR="00870C21" w:rsidRDefault="00870C21" w:rsidP="009C2268">
            <w:pPr>
              <w:pStyle w:val="ListParagraph"/>
              <w:numPr>
                <w:ilvl w:val="0"/>
                <w:numId w:val="19"/>
              </w:numPr>
              <w:rPr>
                <w:rFonts w:cs="Calibri"/>
                <w:szCs w:val="22"/>
              </w:rPr>
            </w:pPr>
            <w:r w:rsidRPr="00646059">
              <w:rPr>
                <w:rFonts w:cs="Calibri"/>
                <w:szCs w:val="22"/>
              </w:rPr>
              <w:t xml:space="preserve">Experience in </w:t>
            </w:r>
            <w:r>
              <w:rPr>
                <w:rFonts w:cs="Calibri"/>
                <w:szCs w:val="22"/>
              </w:rPr>
              <w:t xml:space="preserve">identifying learning needs through to </w:t>
            </w:r>
            <w:r w:rsidRPr="00646059">
              <w:rPr>
                <w:rFonts w:cs="Calibri"/>
                <w:szCs w:val="22"/>
              </w:rPr>
              <w:t>training design</w:t>
            </w:r>
            <w:r>
              <w:rPr>
                <w:rFonts w:cs="Calibri"/>
                <w:szCs w:val="22"/>
              </w:rPr>
              <w:t xml:space="preserve"> and </w:t>
            </w:r>
            <w:proofErr w:type="gramStart"/>
            <w:r>
              <w:rPr>
                <w:rFonts w:cs="Calibri"/>
                <w:szCs w:val="22"/>
              </w:rPr>
              <w:t>delivery</w:t>
            </w:r>
            <w:proofErr w:type="gramEnd"/>
          </w:p>
          <w:p w14:paraId="40076FEF" w14:textId="1E20B22E" w:rsidR="001A1310" w:rsidRDefault="003020AF" w:rsidP="00870C21">
            <w:pPr>
              <w:pStyle w:val="ListParagraph"/>
              <w:spacing w:beforeLines="100" w:before="240" w:afterLines="100" w:after="240"/>
              <w:rPr>
                <w:rFonts w:cs="Calibri"/>
                <w:szCs w:val="22"/>
              </w:rPr>
            </w:pPr>
            <w:r>
              <w:rPr>
                <w:rFonts w:cs="Calibri"/>
                <w:szCs w:val="22"/>
              </w:rPr>
              <w:t xml:space="preserve"> </w:t>
            </w:r>
          </w:p>
          <w:p w14:paraId="572DCBBD" w14:textId="77777777" w:rsidR="00A30D24" w:rsidRPr="00A30D24" w:rsidRDefault="00A30D24" w:rsidP="00A30D24">
            <w:pPr>
              <w:pStyle w:val="ListParagraph"/>
              <w:rPr>
                <w:rFonts w:cs="Calibri"/>
                <w:szCs w:val="22"/>
              </w:rPr>
            </w:pPr>
          </w:p>
          <w:p w14:paraId="1180DB4E" w14:textId="77777777" w:rsidR="009C2268" w:rsidRPr="00646059" w:rsidRDefault="009C2268" w:rsidP="009C2268">
            <w:pPr>
              <w:pStyle w:val="ListParagraph"/>
              <w:numPr>
                <w:ilvl w:val="0"/>
                <w:numId w:val="19"/>
              </w:numPr>
              <w:rPr>
                <w:rFonts w:cs="Calibri"/>
                <w:szCs w:val="22"/>
              </w:rPr>
            </w:pPr>
            <w:r>
              <w:rPr>
                <w:rFonts w:cs="Calibri"/>
                <w:szCs w:val="22"/>
              </w:rPr>
              <w:t xml:space="preserve">Experience in managing a direct </w:t>
            </w:r>
            <w:proofErr w:type="gramStart"/>
            <w:r>
              <w:rPr>
                <w:rFonts w:cs="Calibri"/>
                <w:szCs w:val="22"/>
              </w:rPr>
              <w:t>report</w:t>
            </w:r>
            <w:proofErr w:type="gramEnd"/>
            <w:r>
              <w:rPr>
                <w:rFonts w:cs="Calibri"/>
                <w:szCs w:val="22"/>
              </w:rPr>
              <w:t xml:space="preserve"> </w:t>
            </w:r>
          </w:p>
          <w:p w14:paraId="54671441" w14:textId="77777777" w:rsidR="009C2268" w:rsidRDefault="009C2268" w:rsidP="009C2268">
            <w:pPr>
              <w:pStyle w:val="ListParagraph"/>
              <w:spacing w:beforeLines="100" w:before="240" w:afterLines="100" w:after="240"/>
              <w:rPr>
                <w:rFonts w:cs="Calibri"/>
                <w:szCs w:val="22"/>
              </w:rPr>
            </w:pPr>
          </w:p>
          <w:p w14:paraId="128A1AAB" w14:textId="2F791D55" w:rsidR="00A30D24" w:rsidRDefault="001A45F4" w:rsidP="009C2268">
            <w:pPr>
              <w:pStyle w:val="ListParagraph"/>
              <w:numPr>
                <w:ilvl w:val="0"/>
                <w:numId w:val="19"/>
              </w:numPr>
              <w:spacing w:beforeLines="100" w:before="240" w:afterLines="100" w:after="240"/>
              <w:rPr>
                <w:rFonts w:cs="Calibri"/>
                <w:szCs w:val="22"/>
              </w:rPr>
            </w:pPr>
            <w:r>
              <w:rPr>
                <w:rFonts w:cs="Calibri"/>
                <w:szCs w:val="22"/>
              </w:rPr>
              <w:t>Up to date knowledge of learning and development theory</w:t>
            </w:r>
            <w:r w:rsidR="000C5C9F">
              <w:rPr>
                <w:rFonts w:cs="Calibri"/>
                <w:szCs w:val="22"/>
              </w:rPr>
              <w:t xml:space="preserve"> and application </w:t>
            </w:r>
          </w:p>
          <w:p w14:paraId="02D83B7D" w14:textId="77777777" w:rsidR="000C5C9F" w:rsidRPr="000C5C9F" w:rsidRDefault="000C5C9F" w:rsidP="000C5C9F">
            <w:pPr>
              <w:pStyle w:val="ListParagraph"/>
              <w:rPr>
                <w:rFonts w:cs="Calibri"/>
                <w:szCs w:val="22"/>
              </w:rPr>
            </w:pPr>
          </w:p>
          <w:p w14:paraId="44BF1322" w14:textId="70D83F34" w:rsidR="000C5C9F" w:rsidRPr="00F8047A" w:rsidRDefault="000C5C9F" w:rsidP="009C2268">
            <w:pPr>
              <w:pStyle w:val="ListParagraph"/>
              <w:numPr>
                <w:ilvl w:val="0"/>
                <w:numId w:val="19"/>
              </w:numPr>
              <w:spacing w:beforeLines="100" w:before="240" w:afterLines="100" w:after="240"/>
              <w:rPr>
                <w:rFonts w:cs="Calibri"/>
                <w:szCs w:val="22"/>
              </w:rPr>
            </w:pPr>
            <w:r w:rsidRPr="00F8047A">
              <w:rPr>
                <w:rFonts w:cs="Calibri"/>
                <w:szCs w:val="22"/>
              </w:rPr>
              <w:t xml:space="preserve">Experience in </w:t>
            </w:r>
            <w:r w:rsidR="00F8047A" w:rsidRPr="00F8047A">
              <w:rPr>
                <w:rFonts w:cs="Calibri"/>
                <w:szCs w:val="22"/>
              </w:rPr>
              <w:t xml:space="preserve">facilitation / </w:t>
            </w:r>
            <w:r w:rsidR="00F8047A">
              <w:rPr>
                <w:rFonts w:cs="Calibri"/>
                <w:szCs w:val="22"/>
              </w:rPr>
              <w:t xml:space="preserve">training </w:t>
            </w:r>
            <w:proofErr w:type="gramStart"/>
            <w:r w:rsidR="00F8047A" w:rsidRPr="00F8047A">
              <w:rPr>
                <w:rFonts w:cs="Calibri"/>
                <w:szCs w:val="22"/>
              </w:rPr>
              <w:t>skills</w:t>
            </w:r>
            <w:proofErr w:type="gramEnd"/>
            <w:r w:rsidR="00F8047A" w:rsidRPr="00F8047A">
              <w:rPr>
                <w:rFonts w:cs="Calibri"/>
                <w:szCs w:val="22"/>
              </w:rPr>
              <w:t xml:space="preserve"> </w:t>
            </w:r>
          </w:p>
          <w:p w14:paraId="1091CF01" w14:textId="77777777" w:rsidR="000C5C9F" w:rsidRPr="00A30D24" w:rsidRDefault="000C5C9F" w:rsidP="000C5C9F">
            <w:pPr>
              <w:pStyle w:val="ListParagraph"/>
              <w:spacing w:beforeLines="100" w:before="240" w:afterLines="100" w:after="240"/>
              <w:rPr>
                <w:rFonts w:cs="Calibri"/>
                <w:szCs w:val="22"/>
              </w:rPr>
            </w:pPr>
          </w:p>
          <w:p w14:paraId="3B562B01" w14:textId="226CBC15" w:rsidR="00550219" w:rsidRPr="00C87AD0" w:rsidRDefault="00123C2D" w:rsidP="00902C6B">
            <w:pPr>
              <w:pStyle w:val="ListParagraph"/>
              <w:numPr>
                <w:ilvl w:val="0"/>
                <w:numId w:val="19"/>
              </w:numPr>
              <w:spacing w:beforeLines="100" w:before="240" w:afterLines="100" w:after="240"/>
              <w:rPr>
                <w:rFonts w:cs="Calibri"/>
                <w:szCs w:val="22"/>
              </w:rPr>
            </w:pPr>
            <w:r>
              <w:rPr>
                <w:rFonts w:cs="Calibri"/>
                <w:szCs w:val="22"/>
              </w:rPr>
              <w:t>Proven ex</w:t>
            </w:r>
            <w:r w:rsidR="008722F8">
              <w:rPr>
                <w:rFonts w:cs="Calibri"/>
                <w:szCs w:val="22"/>
              </w:rPr>
              <w:t xml:space="preserve">perience in managing </w:t>
            </w:r>
            <w:r w:rsidR="001D56A9">
              <w:rPr>
                <w:rFonts w:cs="Calibri"/>
                <w:szCs w:val="22"/>
              </w:rPr>
              <w:t xml:space="preserve">companywide </w:t>
            </w:r>
            <w:r w:rsidR="008722F8">
              <w:rPr>
                <w:rFonts w:cs="Calibri"/>
                <w:szCs w:val="22"/>
              </w:rPr>
              <w:t xml:space="preserve">L&amp;D projects </w:t>
            </w:r>
            <w:r w:rsidR="00F05C63">
              <w:rPr>
                <w:rFonts w:cs="Calibri"/>
                <w:szCs w:val="22"/>
              </w:rPr>
              <w:t xml:space="preserve">from </w:t>
            </w:r>
            <w:r w:rsidR="00847C5B">
              <w:rPr>
                <w:rFonts w:cs="Calibri"/>
                <w:szCs w:val="22"/>
              </w:rPr>
              <w:t>learning need</w:t>
            </w:r>
            <w:r w:rsidR="00C87AD0">
              <w:rPr>
                <w:rFonts w:cs="Calibri"/>
                <w:szCs w:val="22"/>
              </w:rPr>
              <w:t xml:space="preserve"> through to evaluation </w:t>
            </w:r>
          </w:p>
        </w:tc>
        <w:tc>
          <w:tcPr>
            <w:tcW w:w="3728" w:type="dxa"/>
          </w:tcPr>
          <w:p w14:paraId="24010A8B" w14:textId="77777777" w:rsidR="00654A55" w:rsidRPr="00B078B6" w:rsidRDefault="00654A55" w:rsidP="00A705CD">
            <w:pPr>
              <w:pStyle w:val="BulletListDense"/>
              <w:numPr>
                <w:ilvl w:val="0"/>
                <w:numId w:val="0"/>
              </w:numPr>
              <w:rPr>
                <w:lang w:eastAsia="en-GB"/>
              </w:rPr>
            </w:pPr>
          </w:p>
          <w:p w14:paraId="31863139" w14:textId="77777777" w:rsidR="000A7873" w:rsidRDefault="000A7873" w:rsidP="00CE32B8">
            <w:pPr>
              <w:pStyle w:val="ListParagraph"/>
              <w:spacing w:beforeLines="100" w:before="240" w:afterLines="100" w:after="240"/>
              <w:rPr>
                <w:rFonts w:cs="Calibri"/>
                <w:szCs w:val="22"/>
              </w:rPr>
            </w:pPr>
          </w:p>
          <w:p w14:paraId="4691F5B6" w14:textId="77777777" w:rsidR="000B54AB" w:rsidRDefault="000B54AB" w:rsidP="000B54AB">
            <w:pPr>
              <w:pStyle w:val="ListParagraph"/>
              <w:numPr>
                <w:ilvl w:val="0"/>
                <w:numId w:val="18"/>
              </w:numPr>
              <w:rPr>
                <w:rFonts w:cs="Calibri"/>
                <w:szCs w:val="22"/>
              </w:rPr>
            </w:pPr>
            <w:r>
              <w:rPr>
                <w:rFonts w:cs="Calibri"/>
                <w:szCs w:val="22"/>
              </w:rPr>
              <w:t xml:space="preserve">Experience in delivering face to face leadership </w:t>
            </w:r>
            <w:proofErr w:type="gramStart"/>
            <w:r>
              <w:rPr>
                <w:rFonts w:cs="Calibri"/>
                <w:szCs w:val="22"/>
              </w:rPr>
              <w:t>training</w:t>
            </w:r>
            <w:proofErr w:type="gramEnd"/>
            <w:r>
              <w:rPr>
                <w:rFonts w:cs="Calibri"/>
                <w:szCs w:val="22"/>
              </w:rPr>
              <w:t xml:space="preserve"> </w:t>
            </w:r>
          </w:p>
          <w:p w14:paraId="6DB287DD" w14:textId="77777777" w:rsidR="000B54AB" w:rsidRPr="00646059" w:rsidRDefault="000B54AB" w:rsidP="000B54AB">
            <w:pPr>
              <w:pStyle w:val="ListParagraph"/>
              <w:rPr>
                <w:rFonts w:cs="Calibri"/>
                <w:szCs w:val="22"/>
              </w:rPr>
            </w:pPr>
          </w:p>
          <w:p w14:paraId="688C25C0" w14:textId="77777777" w:rsidR="000B54AB" w:rsidRDefault="000B54AB" w:rsidP="000B54AB">
            <w:pPr>
              <w:pStyle w:val="ListParagraph"/>
              <w:numPr>
                <w:ilvl w:val="0"/>
                <w:numId w:val="18"/>
              </w:numPr>
              <w:rPr>
                <w:rFonts w:cs="Calibri"/>
                <w:szCs w:val="22"/>
              </w:rPr>
            </w:pPr>
            <w:r w:rsidRPr="00646059">
              <w:rPr>
                <w:rFonts w:cs="Calibri"/>
                <w:szCs w:val="22"/>
              </w:rPr>
              <w:t xml:space="preserve">Experience in coaching </w:t>
            </w:r>
            <w:r>
              <w:rPr>
                <w:rFonts w:cs="Calibri"/>
                <w:szCs w:val="22"/>
              </w:rPr>
              <w:t xml:space="preserve">peers or </w:t>
            </w:r>
            <w:proofErr w:type="gramStart"/>
            <w:r w:rsidRPr="00646059">
              <w:rPr>
                <w:rFonts w:cs="Calibri"/>
                <w:szCs w:val="22"/>
              </w:rPr>
              <w:t>managers</w:t>
            </w:r>
            <w:proofErr w:type="gramEnd"/>
          </w:p>
          <w:p w14:paraId="2D821C11" w14:textId="77777777" w:rsidR="000B54AB" w:rsidRPr="000B54AB" w:rsidRDefault="000B54AB" w:rsidP="000B54AB">
            <w:pPr>
              <w:pStyle w:val="ListParagraph"/>
              <w:rPr>
                <w:rFonts w:cs="Calibri"/>
                <w:szCs w:val="22"/>
              </w:rPr>
            </w:pPr>
          </w:p>
          <w:p w14:paraId="79CFA1E1" w14:textId="77777777" w:rsidR="000B54AB" w:rsidRDefault="000B54AB" w:rsidP="000B54AB">
            <w:pPr>
              <w:pStyle w:val="ListParagraph"/>
              <w:rPr>
                <w:rFonts w:cs="Calibri"/>
                <w:szCs w:val="22"/>
              </w:rPr>
            </w:pPr>
          </w:p>
          <w:p w14:paraId="22792C20" w14:textId="28366DC2" w:rsidR="00FB5158" w:rsidRDefault="000B54AB" w:rsidP="000B54AB">
            <w:pPr>
              <w:pStyle w:val="ListParagraph"/>
              <w:numPr>
                <w:ilvl w:val="0"/>
                <w:numId w:val="18"/>
              </w:numPr>
              <w:spacing w:beforeLines="100" w:before="240" w:afterLines="100" w:after="240"/>
              <w:rPr>
                <w:rFonts w:cs="Calibri"/>
                <w:szCs w:val="22"/>
              </w:rPr>
            </w:pPr>
            <w:r>
              <w:rPr>
                <w:rFonts w:cs="Calibri"/>
                <w:szCs w:val="22"/>
              </w:rPr>
              <w:t xml:space="preserve">Experience in managing a </w:t>
            </w:r>
            <w:proofErr w:type="gramStart"/>
            <w:r>
              <w:rPr>
                <w:rFonts w:cs="Calibri"/>
                <w:szCs w:val="22"/>
              </w:rPr>
              <w:t>team</w:t>
            </w:r>
            <w:proofErr w:type="gramEnd"/>
            <w:r>
              <w:rPr>
                <w:rFonts w:cs="Calibri"/>
                <w:szCs w:val="22"/>
              </w:rPr>
              <w:t xml:space="preserve"> </w:t>
            </w:r>
          </w:p>
          <w:p w14:paraId="61F27716" w14:textId="77777777" w:rsidR="007B1DF4" w:rsidRDefault="007B1DF4" w:rsidP="007B1DF4">
            <w:pPr>
              <w:pStyle w:val="ListParagraph"/>
              <w:spacing w:beforeLines="100" w:before="240" w:afterLines="100" w:after="240"/>
              <w:rPr>
                <w:rFonts w:cs="Calibri"/>
                <w:szCs w:val="22"/>
              </w:rPr>
            </w:pPr>
          </w:p>
          <w:p w14:paraId="73BCA857" w14:textId="0BD3B85B" w:rsidR="007B1DF4" w:rsidRPr="00550219" w:rsidRDefault="007B1DF4" w:rsidP="000B54AB">
            <w:pPr>
              <w:pStyle w:val="ListParagraph"/>
              <w:numPr>
                <w:ilvl w:val="0"/>
                <w:numId w:val="18"/>
              </w:numPr>
              <w:spacing w:beforeLines="100" w:before="240" w:afterLines="100" w:after="240"/>
              <w:rPr>
                <w:rFonts w:cs="Calibri"/>
                <w:szCs w:val="22"/>
              </w:rPr>
            </w:pPr>
            <w:r>
              <w:rPr>
                <w:rFonts w:cs="Calibri"/>
                <w:szCs w:val="22"/>
              </w:rPr>
              <w:t xml:space="preserve">Experience with Apprenticeship schemes </w:t>
            </w:r>
            <w:r w:rsidR="00EB4069">
              <w:rPr>
                <w:rFonts w:cs="Calibri"/>
                <w:szCs w:val="22"/>
              </w:rPr>
              <w:t>(frameworks and funding</w:t>
            </w:r>
            <w:r w:rsidR="00AF1C6C">
              <w:rPr>
                <w:rFonts w:cs="Calibri"/>
                <w:szCs w:val="22"/>
              </w:rPr>
              <w:t>)</w:t>
            </w:r>
          </w:p>
        </w:tc>
      </w:tr>
      <w:tr w:rsidR="00FB5158" w14:paraId="6F5BC3B6" w14:textId="77777777" w:rsidTr="003B3ED7">
        <w:tc>
          <w:tcPr>
            <w:tcW w:w="2405" w:type="dxa"/>
            <w:shd w:val="clear" w:color="auto" w:fill="00A7CF" w:themeFill="accent1"/>
            <w:vAlign w:val="center"/>
          </w:tcPr>
          <w:p w14:paraId="4FD1675D" w14:textId="26FC4D3E" w:rsidR="00FB5158" w:rsidRPr="003B3ED7" w:rsidRDefault="00FB5158" w:rsidP="00FB5158">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193961B" w14:textId="77777777" w:rsidR="005A025B" w:rsidRPr="00550219" w:rsidRDefault="005A025B" w:rsidP="005A025B">
            <w:pPr>
              <w:pStyle w:val="BulletListDense"/>
              <w:numPr>
                <w:ilvl w:val="0"/>
                <w:numId w:val="20"/>
              </w:numPr>
              <w:rPr>
                <w:rFonts w:cs="Calibri"/>
                <w:szCs w:val="22"/>
              </w:rPr>
            </w:pPr>
            <w:r w:rsidRPr="00550219">
              <w:rPr>
                <w:rFonts w:cs="Calibri"/>
                <w:szCs w:val="22"/>
              </w:rPr>
              <w:t>Proactive with excellent organisational skills</w:t>
            </w:r>
          </w:p>
          <w:p w14:paraId="6E45A9E5" w14:textId="77777777" w:rsidR="005A025B" w:rsidRDefault="005A025B" w:rsidP="005A025B">
            <w:pPr>
              <w:pStyle w:val="BulletListDense"/>
              <w:numPr>
                <w:ilvl w:val="0"/>
                <w:numId w:val="0"/>
              </w:numPr>
              <w:ind w:left="720"/>
              <w:rPr>
                <w:rFonts w:cs="Calibri"/>
                <w:szCs w:val="22"/>
              </w:rPr>
            </w:pPr>
          </w:p>
          <w:p w14:paraId="4B776C58" w14:textId="306A04C4" w:rsidR="00123C2D" w:rsidRDefault="00123C2D" w:rsidP="00E477CE">
            <w:pPr>
              <w:pStyle w:val="BulletListDense"/>
              <w:numPr>
                <w:ilvl w:val="0"/>
                <w:numId w:val="20"/>
              </w:numPr>
              <w:rPr>
                <w:rFonts w:cs="Calibri"/>
                <w:szCs w:val="22"/>
              </w:rPr>
            </w:pPr>
            <w:r>
              <w:rPr>
                <w:rFonts w:cs="Calibri"/>
                <w:szCs w:val="22"/>
              </w:rPr>
              <w:t xml:space="preserve">Excellent facilitation and presentation skills </w:t>
            </w:r>
          </w:p>
          <w:p w14:paraId="7386254E" w14:textId="77777777" w:rsidR="00123C2D" w:rsidRDefault="00123C2D" w:rsidP="00123C2D">
            <w:pPr>
              <w:pStyle w:val="BulletListDense"/>
              <w:numPr>
                <w:ilvl w:val="0"/>
                <w:numId w:val="0"/>
              </w:numPr>
              <w:ind w:left="720"/>
              <w:rPr>
                <w:rFonts w:cs="Calibri"/>
                <w:szCs w:val="22"/>
              </w:rPr>
            </w:pPr>
          </w:p>
          <w:p w14:paraId="11AED6EB" w14:textId="77777777" w:rsidR="00847C5B" w:rsidRDefault="00E477CE" w:rsidP="00E477CE">
            <w:pPr>
              <w:pStyle w:val="BulletListDense"/>
              <w:numPr>
                <w:ilvl w:val="0"/>
                <w:numId w:val="20"/>
              </w:numPr>
              <w:rPr>
                <w:rFonts w:cs="Calibri"/>
                <w:szCs w:val="22"/>
              </w:rPr>
            </w:pPr>
            <w:r>
              <w:rPr>
                <w:rFonts w:cs="Calibri"/>
                <w:szCs w:val="22"/>
              </w:rPr>
              <w:t xml:space="preserve">Excellent project </w:t>
            </w:r>
            <w:r w:rsidR="00847C5B">
              <w:rPr>
                <w:rFonts w:cs="Calibri"/>
                <w:szCs w:val="22"/>
              </w:rPr>
              <w:t>management skills</w:t>
            </w:r>
          </w:p>
          <w:p w14:paraId="5FE7B8A2" w14:textId="654E712E" w:rsidR="00E477CE" w:rsidRDefault="00847C5B" w:rsidP="00E477CE">
            <w:pPr>
              <w:pStyle w:val="BulletListDense"/>
              <w:numPr>
                <w:ilvl w:val="0"/>
                <w:numId w:val="20"/>
              </w:numPr>
              <w:rPr>
                <w:rFonts w:cs="Calibri"/>
                <w:szCs w:val="22"/>
              </w:rPr>
            </w:pPr>
            <w:r>
              <w:rPr>
                <w:rFonts w:cs="Calibri"/>
                <w:szCs w:val="22"/>
              </w:rPr>
              <w:lastRenderedPageBreak/>
              <w:t>Excellent planning and prioritising</w:t>
            </w:r>
            <w:r w:rsidR="00E477CE">
              <w:rPr>
                <w:rFonts w:cs="Calibri"/>
                <w:szCs w:val="22"/>
              </w:rPr>
              <w:t xml:space="preserve"> skills</w:t>
            </w:r>
          </w:p>
          <w:p w14:paraId="3EEE132A" w14:textId="77777777" w:rsidR="00FB5158" w:rsidRPr="00550219" w:rsidRDefault="00FB5158" w:rsidP="00FB5158">
            <w:pPr>
              <w:pStyle w:val="BulletListDense"/>
              <w:numPr>
                <w:ilvl w:val="0"/>
                <w:numId w:val="0"/>
              </w:numPr>
              <w:rPr>
                <w:rFonts w:cs="Calibri"/>
                <w:szCs w:val="22"/>
              </w:rPr>
            </w:pPr>
          </w:p>
          <w:p w14:paraId="48C21634" w14:textId="14771A33" w:rsidR="00FB5158" w:rsidRPr="00550219" w:rsidRDefault="00FB5158" w:rsidP="00550219">
            <w:pPr>
              <w:pStyle w:val="BulletListDense"/>
              <w:numPr>
                <w:ilvl w:val="0"/>
                <w:numId w:val="20"/>
              </w:numPr>
              <w:rPr>
                <w:rFonts w:cs="Calibri"/>
                <w:szCs w:val="22"/>
              </w:rPr>
            </w:pPr>
            <w:r w:rsidRPr="00550219">
              <w:rPr>
                <w:rFonts w:cs="Calibri"/>
                <w:szCs w:val="22"/>
              </w:rPr>
              <w:t>Demonstrable experience of data</w:t>
            </w:r>
            <w:r w:rsidR="00550219">
              <w:rPr>
                <w:rFonts w:cs="Calibri"/>
                <w:szCs w:val="22"/>
              </w:rPr>
              <w:t xml:space="preserve"> </w:t>
            </w:r>
            <w:r w:rsidRPr="00550219">
              <w:rPr>
                <w:rFonts w:cs="Calibri"/>
                <w:szCs w:val="22"/>
              </w:rPr>
              <w:t>analysis and reporting</w:t>
            </w:r>
          </w:p>
          <w:p w14:paraId="240F1A64" w14:textId="77777777" w:rsidR="00FB5158" w:rsidRPr="00550219" w:rsidRDefault="00FB5158" w:rsidP="00FB5158">
            <w:pPr>
              <w:pStyle w:val="BulletListDense"/>
              <w:numPr>
                <w:ilvl w:val="0"/>
                <w:numId w:val="0"/>
              </w:numPr>
              <w:ind w:left="493"/>
              <w:jc w:val="center"/>
              <w:rPr>
                <w:rFonts w:cs="Calibri"/>
                <w:szCs w:val="22"/>
              </w:rPr>
            </w:pPr>
          </w:p>
          <w:p w14:paraId="47BAD2FF" w14:textId="31ECC762" w:rsidR="002E606D" w:rsidRPr="00550219" w:rsidRDefault="002E606D" w:rsidP="00550219">
            <w:pPr>
              <w:pStyle w:val="BulletListDense"/>
              <w:numPr>
                <w:ilvl w:val="0"/>
                <w:numId w:val="20"/>
              </w:numPr>
              <w:rPr>
                <w:rFonts w:cs="Calibri"/>
                <w:szCs w:val="22"/>
              </w:rPr>
            </w:pPr>
            <w:r w:rsidRPr="00550219">
              <w:rPr>
                <w:rFonts w:cs="Calibri"/>
                <w:szCs w:val="22"/>
              </w:rPr>
              <w:t xml:space="preserve">Strong </w:t>
            </w:r>
            <w:r w:rsidRPr="006334E5">
              <w:rPr>
                <w:rFonts w:eastAsia="Times New Roman" w:cs="Calibri"/>
                <w:color w:val="2D2D2D"/>
                <w:szCs w:val="22"/>
                <w:lang w:eastAsia="en-GB"/>
              </w:rPr>
              <w:t xml:space="preserve">knowledge of MS Excel </w:t>
            </w:r>
            <w:r w:rsidRPr="00550219">
              <w:rPr>
                <w:rFonts w:eastAsia="Times New Roman" w:cs="Calibri"/>
                <w:color w:val="2D2D2D"/>
                <w:szCs w:val="22"/>
                <w:lang w:eastAsia="en-GB"/>
              </w:rPr>
              <w:t>and other elements of MS Office</w:t>
            </w:r>
          </w:p>
          <w:p w14:paraId="7E23A7B9" w14:textId="77777777" w:rsidR="002E606D" w:rsidRPr="00550219" w:rsidRDefault="002E606D" w:rsidP="00FB5158">
            <w:pPr>
              <w:pStyle w:val="BulletListDense"/>
              <w:numPr>
                <w:ilvl w:val="0"/>
                <w:numId w:val="0"/>
              </w:numPr>
              <w:ind w:left="493"/>
              <w:jc w:val="center"/>
              <w:rPr>
                <w:rFonts w:cs="Calibri"/>
                <w:szCs w:val="22"/>
              </w:rPr>
            </w:pPr>
          </w:p>
          <w:p w14:paraId="58DAB10A" w14:textId="653D5CF2" w:rsidR="00FB5158" w:rsidRPr="00550219" w:rsidRDefault="00FB5158" w:rsidP="00550219">
            <w:pPr>
              <w:pStyle w:val="BulletListDense"/>
              <w:numPr>
                <w:ilvl w:val="0"/>
                <w:numId w:val="20"/>
              </w:numPr>
              <w:rPr>
                <w:rFonts w:cs="Calibri"/>
                <w:szCs w:val="22"/>
              </w:rPr>
            </w:pPr>
            <w:r w:rsidRPr="00550219">
              <w:rPr>
                <w:rFonts w:cs="Calibri"/>
                <w:szCs w:val="22"/>
              </w:rPr>
              <w:t xml:space="preserve">Effective communication both verbally and written to clients and business </w:t>
            </w:r>
            <w:proofErr w:type="gramStart"/>
            <w:r w:rsidRPr="00550219">
              <w:rPr>
                <w:rFonts w:cs="Calibri"/>
                <w:szCs w:val="22"/>
              </w:rPr>
              <w:t>customer</w:t>
            </w:r>
            <w:r w:rsidR="007E2624" w:rsidRPr="00550219">
              <w:rPr>
                <w:rFonts w:cs="Calibri"/>
                <w:szCs w:val="22"/>
              </w:rPr>
              <w:t>s</w:t>
            </w:r>
            <w:proofErr w:type="gramEnd"/>
          </w:p>
          <w:p w14:paraId="2A71F629" w14:textId="77777777" w:rsidR="00FB5158" w:rsidRPr="00550219" w:rsidRDefault="00FB5158" w:rsidP="00FB5158">
            <w:pPr>
              <w:pStyle w:val="BulletListDense"/>
              <w:numPr>
                <w:ilvl w:val="0"/>
                <w:numId w:val="0"/>
              </w:numPr>
              <w:ind w:left="493"/>
              <w:jc w:val="center"/>
              <w:rPr>
                <w:rFonts w:cs="Calibri"/>
                <w:szCs w:val="22"/>
              </w:rPr>
            </w:pPr>
          </w:p>
          <w:p w14:paraId="58C6B8E7" w14:textId="76C4DB29" w:rsidR="00FB5158" w:rsidRPr="00550219" w:rsidRDefault="00FB5158" w:rsidP="00550219">
            <w:pPr>
              <w:pStyle w:val="BulletListDense"/>
              <w:numPr>
                <w:ilvl w:val="0"/>
                <w:numId w:val="20"/>
              </w:numPr>
              <w:rPr>
                <w:rFonts w:cs="Calibri"/>
                <w:szCs w:val="22"/>
              </w:rPr>
            </w:pPr>
            <w:r w:rsidRPr="00550219">
              <w:rPr>
                <w:rFonts w:cs="Calibri"/>
                <w:szCs w:val="22"/>
              </w:rPr>
              <w:t xml:space="preserve">Exceptional interpersonal skills demonstrated through </w:t>
            </w:r>
            <w:proofErr w:type="gramStart"/>
            <w:r w:rsidRPr="00550219">
              <w:rPr>
                <w:rFonts w:cs="Calibri"/>
                <w:szCs w:val="22"/>
              </w:rPr>
              <w:t>behaviours</w:t>
            </w:r>
            <w:proofErr w:type="gramEnd"/>
          </w:p>
          <w:p w14:paraId="2615B4A8" w14:textId="77777777" w:rsidR="00FB5158" w:rsidRPr="00550219" w:rsidRDefault="00FB5158" w:rsidP="00FB5158">
            <w:pPr>
              <w:pStyle w:val="BulletListDense"/>
              <w:numPr>
                <w:ilvl w:val="0"/>
                <w:numId w:val="0"/>
              </w:numPr>
              <w:ind w:left="493"/>
              <w:jc w:val="center"/>
              <w:rPr>
                <w:rFonts w:cs="Calibri"/>
                <w:szCs w:val="22"/>
              </w:rPr>
            </w:pPr>
          </w:p>
          <w:p w14:paraId="5AB061D0" w14:textId="6BFF9A4E" w:rsidR="00FB5158" w:rsidRPr="00550219" w:rsidRDefault="00FB5158" w:rsidP="00550219">
            <w:pPr>
              <w:pStyle w:val="BulletListDense"/>
              <w:numPr>
                <w:ilvl w:val="0"/>
                <w:numId w:val="20"/>
              </w:numPr>
              <w:rPr>
                <w:rFonts w:cs="Calibri"/>
                <w:szCs w:val="22"/>
              </w:rPr>
            </w:pPr>
            <w:r w:rsidRPr="00550219">
              <w:rPr>
                <w:rFonts w:cs="Calibri"/>
                <w:szCs w:val="22"/>
              </w:rPr>
              <w:t>Ability to multitask and prioritise workload effectively wh</w:t>
            </w:r>
            <w:r w:rsidR="007E2624" w:rsidRPr="00550219">
              <w:rPr>
                <w:rFonts w:cs="Calibri"/>
                <w:szCs w:val="22"/>
              </w:rPr>
              <w:t>i</w:t>
            </w:r>
            <w:r w:rsidRPr="00550219">
              <w:rPr>
                <w:rFonts w:cs="Calibri"/>
                <w:szCs w:val="22"/>
              </w:rPr>
              <w:t xml:space="preserve">le considering future organisational </w:t>
            </w:r>
            <w:proofErr w:type="gramStart"/>
            <w:r w:rsidRPr="00550219">
              <w:rPr>
                <w:rFonts w:cs="Calibri"/>
                <w:szCs w:val="22"/>
              </w:rPr>
              <w:t>requirements</w:t>
            </w:r>
            <w:proofErr w:type="gramEnd"/>
          </w:p>
          <w:p w14:paraId="43AFEE61" w14:textId="77777777" w:rsidR="00FB5158" w:rsidRPr="00550219" w:rsidRDefault="00FB5158" w:rsidP="00EA1424">
            <w:pPr>
              <w:pStyle w:val="BulletListDense"/>
              <w:numPr>
                <w:ilvl w:val="0"/>
                <w:numId w:val="0"/>
              </w:numPr>
              <w:rPr>
                <w:rFonts w:cs="Calibri"/>
                <w:szCs w:val="22"/>
              </w:rPr>
            </w:pPr>
          </w:p>
          <w:p w14:paraId="515D2EF4" w14:textId="77777777" w:rsidR="00FB5158" w:rsidRDefault="00FB5158" w:rsidP="00550219">
            <w:pPr>
              <w:pStyle w:val="BulletListDense"/>
              <w:numPr>
                <w:ilvl w:val="0"/>
                <w:numId w:val="20"/>
              </w:numPr>
              <w:rPr>
                <w:rFonts w:cs="Calibri"/>
                <w:szCs w:val="22"/>
              </w:rPr>
            </w:pPr>
            <w:r w:rsidRPr="00550219">
              <w:rPr>
                <w:rFonts w:cs="Calibri"/>
                <w:szCs w:val="22"/>
              </w:rPr>
              <w:t>Ability to adapt to change with a high level of resilience.</w:t>
            </w:r>
          </w:p>
          <w:p w14:paraId="7EDF2D83" w14:textId="77777777" w:rsidR="002032F7" w:rsidRDefault="002032F7" w:rsidP="002032F7">
            <w:pPr>
              <w:pStyle w:val="ListParagraph"/>
              <w:rPr>
                <w:rFonts w:cs="Calibri"/>
                <w:szCs w:val="22"/>
              </w:rPr>
            </w:pPr>
          </w:p>
          <w:p w14:paraId="2F77305B" w14:textId="44A0D56C" w:rsidR="002032F7" w:rsidRPr="00550219" w:rsidRDefault="002032F7" w:rsidP="00550219">
            <w:pPr>
              <w:pStyle w:val="BulletListDense"/>
              <w:numPr>
                <w:ilvl w:val="0"/>
                <w:numId w:val="20"/>
              </w:numPr>
              <w:rPr>
                <w:rFonts w:cs="Calibri"/>
                <w:szCs w:val="22"/>
              </w:rPr>
            </w:pPr>
            <w:r w:rsidRPr="002032F7">
              <w:rPr>
                <w:rFonts w:cs="Calibri"/>
                <w:szCs w:val="22"/>
              </w:rPr>
              <w:t>Ability to understand commercial business and strategy and its impact for learning</w:t>
            </w:r>
          </w:p>
        </w:tc>
        <w:tc>
          <w:tcPr>
            <w:tcW w:w="3728" w:type="dxa"/>
          </w:tcPr>
          <w:p w14:paraId="3603311A" w14:textId="31ECB036" w:rsidR="00935945" w:rsidRDefault="00935945" w:rsidP="00935945">
            <w:pPr>
              <w:pStyle w:val="BulletListDense"/>
              <w:numPr>
                <w:ilvl w:val="0"/>
                <w:numId w:val="20"/>
              </w:numPr>
              <w:rPr>
                <w:rFonts w:cs="Calibri"/>
                <w:szCs w:val="22"/>
              </w:rPr>
            </w:pPr>
            <w:r>
              <w:rPr>
                <w:rFonts w:cs="Calibri"/>
                <w:szCs w:val="22"/>
              </w:rPr>
              <w:lastRenderedPageBreak/>
              <w:t xml:space="preserve">Experience in managing </w:t>
            </w:r>
            <w:proofErr w:type="gramStart"/>
            <w:r>
              <w:rPr>
                <w:rFonts w:cs="Calibri"/>
                <w:szCs w:val="22"/>
              </w:rPr>
              <w:t>budgets</w:t>
            </w:r>
            <w:proofErr w:type="gramEnd"/>
          </w:p>
          <w:p w14:paraId="0FEBB907" w14:textId="77777777" w:rsidR="00935945" w:rsidRDefault="00935945" w:rsidP="00935945">
            <w:pPr>
              <w:pStyle w:val="BulletListDense"/>
              <w:numPr>
                <w:ilvl w:val="0"/>
                <w:numId w:val="0"/>
              </w:numPr>
              <w:ind w:left="720"/>
              <w:rPr>
                <w:rFonts w:cs="Calibri"/>
                <w:szCs w:val="22"/>
              </w:rPr>
            </w:pPr>
          </w:p>
          <w:p w14:paraId="4C660CC6" w14:textId="20C7A57A" w:rsidR="00935945" w:rsidRPr="00550219" w:rsidRDefault="0096731D" w:rsidP="00935945">
            <w:pPr>
              <w:pStyle w:val="BulletListDense"/>
              <w:numPr>
                <w:ilvl w:val="0"/>
                <w:numId w:val="20"/>
              </w:numPr>
              <w:rPr>
                <w:rFonts w:cs="Calibri"/>
                <w:szCs w:val="22"/>
              </w:rPr>
            </w:pPr>
            <w:r>
              <w:rPr>
                <w:rFonts w:cs="Calibri"/>
                <w:szCs w:val="22"/>
              </w:rPr>
              <w:t>Proven people management skills</w:t>
            </w:r>
          </w:p>
          <w:p w14:paraId="0A86D72C" w14:textId="77777777" w:rsidR="00FB5158" w:rsidRPr="00550219" w:rsidRDefault="00FB5158" w:rsidP="00550219">
            <w:pPr>
              <w:pStyle w:val="ListParagraph"/>
              <w:shd w:val="clear" w:color="auto" w:fill="FFFFFF"/>
              <w:spacing w:before="100" w:beforeAutospacing="1" w:after="100" w:afterAutospacing="1"/>
              <w:rPr>
                <w:rFonts w:cs="Calibri"/>
                <w:szCs w:val="22"/>
              </w:rPr>
            </w:pPr>
          </w:p>
        </w:tc>
      </w:tr>
      <w:tr w:rsidR="00FB5158" w14:paraId="37E339A4" w14:textId="77777777" w:rsidTr="003B3ED7">
        <w:tc>
          <w:tcPr>
            <w:tcW w:w="2405" w:type="dxa"/>
            <w:shd w:val="clear" w:color="auto" w:fill="00A7CF" w:themeFill="accent1"/>
            <w:vAlign w:val="center"/>
          </w:tcPr>
          <w:p w14:paraId="44C3AE1E" w14:textId="5F58C76E" w:rsidR="00FB5158" w:rsidRPr="003B3ED7" w:rsidRDefault="00FB5158" w:rsidP="00FB5158">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3589A8D6" w:rsidR="00FB5158" w:rsidRDefault="00FB5158" w:rsidP="00902C6B">
            <w:pPr>
              <w:pStyle w:val="ListParagraph"/>
              <w:numPr>
                <w:ilvl w:val="0"/>
                <w:numId w:val="21"/>
              </w:numPr>
              <w:ind w:left="714" w:hanging="357"/>
              <w:contextualSpacing w:val="0"/>
              <w:rPr>
                <w:rFonts w:cs="Calibri"/>
                <w:szCs w:val="22"/>
              </w:rPr>
            </w:pPr>
            <w:r w:rsidRPr="00550219">
              <w:rPr>
                <w:rFonts w:cs="Calibri"/>
                <w:szCs w:val="22"/>
              </w:rPr>
              <w:t>Excellent verbal and written communication skills</w:t>
            </w:r>
          </w:p>
          <w:p w14:paraId="7D1EED5C" w14:textId="77777777" w:rsidR="00550219" w:rsidRPr="00550219" w:rsidRDefault="00550219" w:rsidP="00550219">
            <w:pPr>
              <w:pStyle w:val="ListParagraph"/>
              <w:spacing w:beforeLines="100" w:before="240" w:afterLines="100" w:after="240"/>
              <w:rPr>
                <w:rFonts w:cs="Calibri"/>
                <w:szCs w:val="22"/>
              </w:rPr>
            </w:pPr>
          </w:p>
          <w:p w14:paraId="265C57A5" w14:textId="2684D789" w:rsidR="00FB5158" w:rsidRDefault="00FB5158" w:rsidP="00550219">
            <w:pPr>
              <w:pStyle w:val="ListParagraph"/>
              <w:numPr>
                <w:ilvl w:val="0"/>
                <w:numId w:val="21"/>
              </w:numPr>
              <w:spacing w:beforeLines="100" w:before="240" w:afterLines="100" w:after="240"/>
              <w:rPr>
                <w:rFonts w:cs="Calibri"/>
                <w:szCs w:val="22"/>
              </w:rPr>
            </w:pPr>
            <w:r w:rsidRPr="00550219">
              <w:rPr>
                <w:rFonts w:cs="Calibri"/>
                <w:szCs w:val="22"/>
              </w:rPr>
              <w:t>High level of enthusiasm and motivation</w:t>
            </w:r>
          </w:p>
          <w:p w14:paraId="514D7903" w14:textId="77777777" w:rsidR="00550219" w:rsidRPr="00550219" w:rsidRDefault="00550219" w:rsidP="00550219">
            <w:pPr>
              <w:pStyle w:val="ListParagraph"/>
              <w:spacing w:beforeLines="100" w:before="240" w:afterLines="100" w:after="240"/>
              <w:rPr>
                <w:rFonts w:cs="Calibri"/>
                <w:szCs w:val="22"/>
              </w:rPr>
            </w:pPr>
          </w:p>
          <w:p w14:paraId="3A007E26" w14:textId="2428448E" w:rsidR="00FB5158" w:rsidRDefault="00FB5158" w:rsidP="00550219">
            <w:pPr>
              <w:pStyle w:val="ListParagraph"/>
              <w:numPr>
                <w:ilvl w:val="0"/>
                <w:numId w:val="21"/>
              </w:numPr>
              <w:spacing w:beforeLines="100" w:before="240" w:afterLines="100" w:after="240"/>
              <w:rPr>
                <w:rFonts w:cs="Calibri"/>
                <w:szCs w:val="22"/>
              </w:rPr>
            </w:pPr>
            <w:r w:rsidRPr="00550219">
              <w:rPr>
                <w:rFonts w:cs="Calibri"/>
                <w:szCs w:val="22"/>
              </w:rPr>
              <w:t xml:space="preserve">Ability to work individually or within a team and foster good working </w:t>
            </w:r>
            <w:proofErr w:type="gramStart"/>
            <w:r w:rsidRPr="00550219">
              <w:rPr>
                <w:rFonts w:cs="Calibri"/>
                <w:szCs w:val="22"/>
              </w:rPr>
              <w:t>relationships</w:t>
            </w:r>
            <w:proofErr w:type="gramEnd"/>
          </w:p>
          <w:p w14:paraId="5C4F80EA" w14:textId="77777777" w:rsidR="00550219" w:rsidRPr="00550219" w:rsidRDefault="00550219" w:rsidP="00550219">
            <w:pPr>
              <w:pStyle w:val="ListParagraph"/>
              <w:rPr>
                <w:rFonts w:cs="Calibri"/>
                <w:szCs w:val="22"/>
              </w:rPr>
            </w:pPr>
          </w:p>
          <w:p w14:paraId="171BA496" w14:textId="3C07166F" w:rsidR="00FB5158" w:rsidRDefault="00FB5158" w:rsidP="00550219">
            <w:pPr>
              <w:pStyle w:val="ListParagraph"/>
              <w:numPr>
                <w:ilvl w:val="0"/>
                <w:numId w:val="21"/>
              </w:numPr>
              <w:spacing w:beforeLines="100" w:before="240" w:afterLines="100" w:after="240"/>
              <w:rPr>
                <w:rFonts w:cs="Calibri"/>
                <w:szCs w:val="22"/>
              </w:rPr>
            </w:pPr>
            <w:r w:rsidRPr="00550219">
              <w:rPr>
                <w:rFonts w:cs="Calibri"/>
                <w:szCs w:val="22"/>
              </w:rPr>
              <w:t xml:space="preserve">Ability to work under </w:t>
            </w:r>
            <w:proofErr w:type="gramStart"/>
            <w:r w:rsidRPr="00550219">
              <w:rPr>
                <w:rFonts w:cs="Calibri"/>
                <w:szCs w:val="22"/>
              </w:rPr>
              <w:t>pressure</w:t>
            </w:r>
            <w:proofErr w:type="gramEnd"/>
          </w:p>
          <w:p w14:paraId="1BDCF07C" w14:textId="77777777" w:rsidR="00550219" w:rsidRPr="00550219" w:rsidRDefault="00550219" w:rsidP="00550219">
            <w:pPr>
              <w:pStyle w:val="ListParagraph"/>
              <w:rPr>
                <w:rFonts w:cs="Calibri"/>
                <w:szCs w:val="22"/>
              </w:rPr>
            </w:pPr>
          </w:p>
          <w:p w14:paraId="07E31112" w14:textId="7E59A18E" w:rsidR="00FB5158" w:rsidRDefault="00FB5158" w:rsidP="00550219">
            <w:pPr>
              <w:pStyle w:val="ListParagraph"/>
              <w:numPr>
                <w:ilvl w:val="0"/>
                <w:numId w:val="21"/>
              </w:numPr>
              <w:spacing w:beforeLines="100" w:before="240" w:afterLines="100" w:after="240"/>
              <w:rPr>
                <w:rFonts w:cs="Calibri"/>
                <w:szCs w:val="22"/>
              </w:rPr>
            </w:pPr>
            <w:r w:rsidRPr="00550219">
              <w:rPr>
                <w:rFonts w:cs="Calibri"/>
                <w:szCs w:val="22"/>
              </w:rPr>
              <w:t>Excellent time management skills</w:t>
            </w:r>
          </w:p>
          <w:p w14:paraId="0993D9E8" w14:textId="77777777" w:rsidR="00550219" w:rsidRPr="00550219" w:rsidRDefault="00550219" w:rsidP="00550219">
            <w:pPr>
              <w:pStyle w:val="ListParagraph"/>
              <w:rPr>
                <w:rFonts w:cs="Calibri"/>
                <w:szCs w:val="22"/>
              </w:rPr>
            </w:pPr>
          </w:p>
          <w:p w14:paraId="21FB89F2" w14:textId="1E64706F" w:rsidR="00902C6B" w:rsidRPr="00902C6B" w:rsidRDefault="00FB5158" w:rsidP="00902C6B">
            <w:pPr>
              <w:pStyle w:val="ListParagraph"/>
              <w:numPr>
                <w:ilvl w:val="0"/>
                <w:numId w:val="21"/>
              </w:numPr>
              <w:spacing w:beforeLines="100" w:before="240" w:afterLines="100" w:after="240"/>
              <w:rPr>
                <w:rFonts w:cs="Calibri"/>
                <w:szCs w:val="22"/>
              </w:rPr>
            </w:pPr>
            <w:r w:rsidRPr="00550219">
              <w:rPr>
                <w:rFonts w:cs="Calibri"/>
                <w:szCs w:val="22"/>
              </w:rPr>
              <w:t>Highly organised</w:t>
            </w:r>
          </w:p>
        </w:tc>
        <w:tc>
          <w:tcPr>
            <w:tcW w:w="3728" w:type="dxa"/>
          </w:tcPr>
          <w:p w14:paraId="49E7C29C" w14:textId="13336AF1" w:rsidR="00FB5158" w:rsidRPr="00550219" w:rsidRDefault="00FB5158" w:rsidP="00550219">
            <w:pPr>
              <w:pStyle w:val="ListParagraph"/>
              <w:spacing w:beforeLines="100" w:before="240" w:afterLines="100" w:after="240"/>
              <w:rPr>
                <w:rFonts w:cs="Calibri"/>
                <w:szCs w:val="22"/>
              </w:rPr>
            </w:pPr>
          </w:p>
        </w:tc>
      </w:tr>
      <w:bookmarkEnd w:id="0"/>
    </w:tbl>
    <w:p w14:paraId="6120BA58" w14:textId="13E1C86F" w:rsidR="002C1886" w:rsidRDefault="002C1886" w:rsidP="002E606D">
      <w:pPr>
        <w:rPr>
          <w:noProof/>
          <w:lang w:eastAsia="en-GB"/>
        </w:rPr>
      </w:pPr>
    </w:p>
    <w:sectPr w:rsidR="002C1886" w:rsidSect="00902C6B">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134"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238D4" w14:textId="77777777" w:rsidR="00E97B03" w:rsidRDefault="00E97B03" w:rsidP="00A96CB2">
      <w:r>
        <w:separator/>
      </w:r>
    </w:p>
  </w:endnote>
  <w:endnote w:type="continuationSeparator" w:id="0">
    <w:p w14:paraId="7765C1F2" w14:textId="77777777" w:rsidR="00E97B03" w:rsidRDefault="00E97B0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299BBF1" w:rsidR="00073D92" w:rsidRPr="00F553DC" w:rsidRDefault="00073D92" w:rsidP="00073D92">
          <w:pPr>
            <w:pStyle w:val="Footer1"/>
            <w:ind w:left="459"/>
          </w:pPr>
          <w:r>
            <w:t>Head Office</w:t>
          </w:r>
          <w:r w:rsidRPr="00F553DC">
            <w:t xml:space="preserve">: Vita Health Group, </w:t>
          </w:r>
          <w:r w:rsidR="00902C6B">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1505B2B5" w:rsidR="00073D92" w:rsidRPr="00511A17" w:rsidRDefault="00902C6B" w:rsidP="00073D92">
                <w:pPr>
                  <w:pStyle w:val="Footer1"/>
                </w:pPr>
                <w:r w:rsidRPr="000123BC">
                  <w:rPr>
                    <w:rStyle w:val="Footer1Char"/>
                    <w:rFonts w:eastAsiaTheme="minorHAnsi"/>
                    <w:noProof/>
                    <w:sz w:val="22"/>
                    <w:szCs w:val="22"/>
                    <w:lang w:eastAsia="en-GB"/>
                  </w:rPr>
                  <w:drawing>
                    <wp:anchor distT="0" distB="0" distL="114300" distR="114300" simplePos="0" relativeHeight="251722240" behindDoc="1" locked="0" layoutInCell="1" allowOverlap="1" wp14:anchorId="5FE2A563" wp14:editId="64D09CF8">
                      <wp:simplePos x="0" y="0"/>
                      <wp:positionH relativeFrom="leftMargin">
                        <wp:posOffset>-209550</wp:posOffset>
                      </wp:positionH>
                      <wp:positionV relativeFrom="paragraph">
                        <wp:posOffset>-137160</wp:posOffset>
                      </wp:positionV>
                      <wp:extent cx="493200" cy="392400"/>
                      <wp:effectExtent l="0" t="0" r="2540" b="8255"/>
                      <wp:wrapNone/>
                      <wp:docPr id="1703829053" name="Picture 1703829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200" cy="392400"/>
                              </a:xfrm>
                              <a:prstGeom prst="rect">
                                <a:avLst/>
                              </a:prstGeom>
                            </pic:spPr>
                          </pic:pic>
                        </a:graphicData>
                      </a:graphic>
                      <wp14:sizeRelH relativeFrom="page">
                        <wp14:pctWidth>0</wp14:pctWidth>
                      </wp14:sizeRelH>
                      <wp14:sizeRelV relativeFrom="page">
                        <wp14:pctHeight>0</wp14:pctHeight>
                      </wp14:sizeRelV>
                    </wp:anchor>
                  </w:drawing>
                </w: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29241EC" w:rsidR="00073D92" w:rsidRPr="00511A17" w:rsidRDefault="00902C6B" w:rsidP="00073D92">
                <w:pPr>
                  <w:pStyle w:val="Footer1"/>
                </w:pPr>
                <w:r>
                  <w:t xml:space="preserve">      </w:t>
                </w:r>
                <w:r w:rsidR="00073D92">
                  <w:t>Head O</w:t>
                </w:r>
                <w:r w:rsidR="00073D92" w:rsidRPr="00511A17">
                  <w:t xml:space="preserve">ffice: Vita Health Group, </w:t>
                </w:r>
                <w:r>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42AB4B12"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3AA2DD04"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4DF98" w14:textId="77777777" w:rsidR="00E97B03" w:rsidRDefault="00E97B03" w:rsidP="00A96CB2">
      <w:r>
        <w:separator/>
      </w:r>
    </w:p>
  </w:footnote>
  <w:footnote w:type="continuationSeparator" w:id="0">
    <w:p w14:paraId="39170F11" w14:textId="77777777" w:rsidR="00E97B03" w:rsidRDefault="00E97B0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6E4B135" w:rsidR="005E1013" w:rsidRPr="004A6AA8" w:rsidRDefault="00902C6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04DCA">
                                <w:t>Learning and Development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6E4B135" w:rsidR="005E1013" w:rsidRPr="004A6AA8" w:rsidRDefault="00902C6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04DCA">
                          <w:t>Learning and Development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DA62D9C" w:rsidR="001613CA" w:rsidRDefault="00902C6B" w:rsidP="006E187D">
    <w:pPr>
      <w:tabs>
        <w:tab w:val="left" w:pos="1539"/>
      </w:tabs>
      <w:spacing w:line="240" w:lineRule="auto"/>
      <w:ind w:right="-518"/>
      <w:rPr>
        <w:noProof/>
        <w:lang w:eastAsia="en-GB"/>
      </w:rPr>
    </w:pPr>
    <w:r>
      <w:rPr>
        <w:noProof/>
      </w:rPr>
      <w:drawing>
        <wp:inline distT="0" distB="0" distL="0" distR="0" wp14:anchorId="6E58D5C6" wp14:editId="3B306A3A">
          <wp:extent cx="2124075" cy="914400"/>
          <wp:effectExtent l="0" t="0" r="9525" b="0"/>
          <wp:docPr id="11965633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633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C738EEB" w:rsidR="00AD6216" w:rsidRPr="004A6AA8" w:rsidRDefault="00902C6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04DCA">
                                <w:t>Learning and Development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C738EEB" w:rsidR="00AD6216" w:rsidRPr="004A6AA8" w:rsidRDefault="00902C6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04DCA">
                          <w:t>Learning and Development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42C05CA"/>
    <w:multiLevelType w:val="multilevel"/>
    <w:tmpl w:val="929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C34DE"/>
    <w:multiLevelType w:val="hybridMultilevel"/>
    <w:tmpl w:val="C3DEA4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B6BB1"/>
    <w:multiLevelType w:val="hybridMultilevel"/>
    <w:tmpl w:val="55C010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4675B"/>
    <w:multiLevelType w:val="hybridMultilevel"/>
    <w:tmpl w:val="DB329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DA1688"/>
    <w:multiLevelType w:val="hybridMultilevel"/>
    <w:tmpl w:val="3642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AE7F5E"/>
    <w:multiLevelType w:val="multilevel"/>
    <w:tmpl w:val="23FC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129B7"/>
    <w:multiLevelType w:val="multilevel"/>
    <w:tmpl w:val="8FBA37B0"/>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4F94E67"/>
    <w:multiLevelType w:val="hybridMultilevel"/>
    <w:tmpl w:val="0EA05C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17144"/>
    <w:multiLevelType w:val="hybridMultilevel"/>
    <w:tmpl w:val="FED496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428E5"/>
    <w:multiLevelType w:val="multilevel"/>
    <w:tmpl w:val="2F18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2F54A8"/>
    <w:multiLevelType w:val="multilevel"/>
    <w:tmpl w:val="F854550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0011FE9"/>
    <w:multiLevelType w:val="hybridMultilevel"/>
    <w:tmpl w:val="CE1E0F5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67CC2"/>
    <w:multiLevelType w:val="multilevel"/>
    <w:tmpl w:val="F45AA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53FDC"/>
    <w:multiLevelType w:val="hybridMultilevel"/>
    <w:tmpl w:val="410A8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B6867"/>
    <w:multiLevelType w:val="hybridMultilevel"/>
    <w:tmpl w:val="EA7C3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164257">
    <w:abstractNumId w:val="8"/>
  </w:num>
  <w:num w:numId="2" w16cid:durableId="547572287">
    <w:abstractNumId w:val="10"/>
  </w:num>
  <w:num w:numId="3" w16cid:durableId="721640181">
    <w:abstractNumId w:val="3"/>
  </w:num>
  <w:num w:numId="4" w16cid:durableId="2092502925">
    <w:abstractNumId w:val="2"/>
  </w:num>
  <w:num w:numId="5" w16cid:durableId="351225372">
    <w:abstractNumId w:val="1"/>
  </w:num>
  <w:num w:numId="6" w16cid:durableId="2137719953">
    <w:abstractNumId w:val="0"/>
  </w:num>
  <w:num w:numId="7" w16cid:durableId="1834372292">
    <w:abstractNumId w:val="18"/>
  </w:num>
  <w:num w:numId="8" w16cid:durableId="2033534231">
    <w:abstractNumId w:val="19"/>
  </w:num>
  <w:num w:numId="9" w16cid:durableId="1395273317">
    <w:abstractNumId w:val="17"/>
  </w:num>
  <w:num w:numId="10" w16cid:durableId="1185434940">
    <w:abstractNumId w:val="4"/>
  </w:num>
  <w:num w:numId="11" w16cid:durableId="4327754">
    <w:abstractNumId w:val="21"/>
  </w:num>
  <w:num w:numId="12" w16cid:durableId="1685937003">
    <w:abstractNumId w:val="5"/>
  </w:num>
  <w:num w:numId="13" w16cid:durableId="532426787">
    <w:abstractNumId w:val="18"/>
  </w:num>
  <w:num w:numId="14" w16cid:durableId="1850096131">
    <w:abstractNumId w:val="11"/>
  </w:num>
  <w:num w:numId="15" w16cid:durableId="1662348279">
    <w:abstractNumId w:val="16"/>
  </w:num>
  <w:num w:numId="16" w16cid:durableId="6491998">
    <w:abstractNumId w:val="9"/>
  </w:num>
  <w:num w:numId="17" w16cid:durableId="327249812">
    <w:abstractNumId w:val="15"/>
  </w:num>
  <w:num w:numId="18" w16cid:durableId="233244064">
    <w:abstractNumId w:val="20"/>
  </w:num>
  <w:num w:numId="19" w16cid:durableId="1931355212">
    <w:abstractNumId w:val="6"/>
  </w:num>
  <w:num w:numId="20" w16cid:durableId="1572614445">
    <w:abstractNumId w:val="14"/>
  </w:num>
  <w:num w:numId="21" w16cid:durableId="372729869">
    <w:abstractNumId w:val="22"/>
  </w:num>
  <w:num w:numId="22" w16cid:durableId="803931984">
    <w:abstractNumId w:val="7"/>
  </w:num>
  <w:num w:numId="23" w16cid:durableId="796995967">
    <w:abstractNumId w:val="23"/>
  </w:num>
  <w:num w:numId="24" w16cid:durableId="1999796366">
    <w:abstractNumId w:val="12"/>
  </w:num>
  <w:num w:numId="25" w16cid:durableId="18559958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0DA3"/>
    <w:rsid w:val="000410AB"/>
    <w:rsid w:val="000451AC"/>
    <w:rsid w:val="00060F4B"/>
    <w:rsid w:val="000668B5"/>
    <w:rsid w:val="00073D92"/>
    <w:rsid w:val="0007487D"/>
    <w:rsid w:val="000778C3"/>
    <w:rsid w:val="0008067D"/>
    <w:rsid w:val="00082F88"/>
    <w:rsid w:val="00090629"/>
    <w:rsid w:val="0009523A"/>
    <w:rsid w:val="00096451"/>
    <w:rsid w:val="000A7873"/>
    <w:rsid w:val="000B161B"/>
    <w:rsid w:val="000B1DAD"/>
    <w:rsid w:val="000B2A95"/>
    <w:rsid w:val="000B543A"/>
    <w:rsid w:val="000B54AB"/>
    <w:rsid w:val="000C22EE"/>
    <w:rsid w:val="000C5C9F"/>
    <w:rsid w:val="000C77C7"/>
    <w:rsid w:val="000D3910"/>
    <w:rsid w:val="000F1AD1"/>
    <w:rsid w:val="000F3980"/>
    <w:rsid w:val="000F5F79"/>
    <w:rsid w:val="00104A8E"/>
    <w:rsid w:val="001138E4"/>
    <w:rsid w:val="00123C2D"/>
    <w:rsid w:val="00132A6E"/>
    <w:rsid w:val="00135777"/>
    <w:rsid w:val="00145448"/>
    <w:rsid w:val="001521BA"/>
    <w:rsid w:val="001613CA"/>
    <w:rsid w:val="00167E17"/>
    <w:rsid w:val="001730A7"/>
    <w:rsid w:val="00192749"/>
    <w:rsid w:val="00195D47"/>
    <w:rsid w:val="001A1310"/>
    <w:rsid w:val="001A1E1C"/>
    <w:rsid w:val="001A4354"/>
    <w:rsid w:val="001A45F4"/>
    <w:rsid w:val="001A5D93"/>
    <w:rsid w:val="001A7688"/>
    <w:rsid w:val="001B2A78"/>
    <w:rsid w:val="001C7D25"/>
    <w:rsid w:val="001D56A9"/>
    <w:rsid w:val="001E1018"/>
    <w:rsid w:val="001F1177"/>
    <w:rsid w:val="002032F7"/>
    <w:rsid w:val="00203534"/>
    <w:rsid w:val="0020579B"/>
    <w:rsid w:val="00214E5E"/>
    <w:rsid w:val="00225BEA"/>
    <w:rsid w:val="00232ED5"/>
    <w:rsid w:val="0024007B"/>
    <w:rsid w:val="0024338F"/>
    <w:rsid w:val="0026053A"/>
    <w:rsid w:val="00266A7A"/>
    <w:rsid w:val="002741FD"/>
    <w:rsid w:val="002767D4"/>
    <w:rsid w:val="00276B18"/>
    <w:rsid w:val="00280B0E"/>
    <w:rsid w:val="002A0415"/>
    <w:rsid w:val="002A19D2"/>
    <w:rsid w:val="002A24DE"/>
    <w:rsid w:val="002A56DE"/>
    <w:rsid w:val="002C1886"/>
    <w:rsid w:val="002C26B0"/>
    <w:rsid w:val="002E12D8"/>
    <w:rsid w:val="002E3AD3"/>
    <w:rsid w:val="002E503A"/>
    <w:rsid w:val="002E606D"/>
    <w:rsid w:val="002F02D7"/>
    <w:rsid w:val="002F6E88"/>
    <w:rsid w:val="003009D3"/>
    <w:rsid w:val="003020AF"/>
    <w:rsid w:val="003163AC"/>
    <w:rsid w:val="00317A49"/>
    <w:rsid w:val="00317DFA"/>
    <w:rsid w:val="0032018C"/>
    <w:rsid w:val="00331E01"/>
    <w:rsid w:val="0033354B"/>
    <w:rsid w:val="003337C3"/>
    <w:rsid w:val="003355CB"/>
    <w:rsid w:val="003469E4"/>
    <w:rsid w:val="00361D76"/>
    <w:rsid w:val="003650D1"/>
    <w:rsid w:val="0038772C"/>
    <w:rsid w:val="0038785C"/>
    <w:rsid w:val="003A576E"/>
    <w:rsid w:val="003A591F"/>
    <w:rsid w:val="003B3ED7"/>
    <w:rsid w:val="003E2915"/>
    <w:rsid w:val="003E6AC1"/>
    <w:rsid w:val="003F29C3"/>
    <w:rsid w:val="003F47B2"/>
    <w:rsid w:val="0040035C"/>
    <w:rsid w:val="00400F4B"/>
    <w:rsid w:val="0040752C"/>
    <w:rsid w:val="00407D0E"/>
    <w:rsid w:val="00407F1E"/>
    <w:rsid w:val="004130E5"/>
    <w:rsid w:val="004131C8"/>
    <w:rsid w:val="00414E62"/>
    <w:rsid w:val="00420840"/>
    <w:rsid w:val="004304F8"/>
    <w:rsid w:val="004318BA"/>
    <w:rsid w:val="00443145"/>
    <w:rsid w:val="00443196"/>
    <w:rsid w:val="00446BA1"/>
    <w:rsid w:val="004513F5"/>
    <w:rsid w:val="00457906"/>
    <w:rsid w:val="004624E2"/>
    <w:rsid w:val="00463B4C"/>
    <w:rsid w:val="00464C15"/>
    <w:rsid w:val="00465718"/>
    <w:rsid w:val="004667D7"/>
    <w:rsid w:val="00481D33"/>
    <w:rsid w:val="00482A23"/>
    <w:rsid w:val="00484AE6"/>
    <w:rsid w:val="004B0D6E"/>
    <w:rsid w:val="004D7F07"/>
    <w:rsid w:val="004E0543"/>
    <w:rsid w:val="004E07B2"/>
    <w:rsid w:val="004E1C18"/>
    <w:rsid w:val="004F04E2"/>
    <w:rsid w:val="004F05E6"/>
    <w:rsid w:val="00507368"/>
    <w:rsid w:val="0051296C"/>
    <w:rsid w:val="00521880"/>
    <w:rsid w:val="00522685"/>
    <w:rsid w:val="005263EA"/>
    <w:rsid w:val="00535D62"/>
    <w:rsid w:val="00536D88"/>
    <w:rsid w:val="005378DD"/>
    <w:rsid w:val="00550219"/>
    <w:rsid w:val="0055685A"/>
    <w:rsid w:val="00556A5E"/>
    <w:rsid w:val="00557C5F"/>
    <w:rsid w:val="00562F53"/>
    <w:rsid w:val="0056515C"/>
    <w:rsid w:val="00572341"/>
    <w:rsid w:val="005750BA"/>
    <w:rsid w:val="005775F8"/>
    <w:rsid w:val="00582AFA"/>
    <w:rsid w:val="00583E2F"/>
    <w:rsid w:val="00586007"/>
    <w:rsid w:val="005A025B"/>
    <w:rsid w:val="005A0A53"/>
    <w:rsid w:val="005A2909"/>
    <w:rsid w:val="005B5863"/>
    <w:rsid w:val="005E1013"/>
    <w:rsid w:val="005E337E"/>
    <w:rsid w:val="005F4391"/>
    <w:rsid w:val="00601182"/>
    <w:rsid w:val="00601E8D"/>
    <w:rsid w:val="00604DCA"/>
    <w:rsid w:val="00612BE0"/>
    <w:rsid w:val="00615CDB"/>
    <w:rsid w:val="00621BB9"/>
    <w:rsid w:val="00632C96"/>
    <w:rsid w:val="00633851"/>
    <w:rsid w:val="00634E75"/>
    <w:rsid w:val="00640978"/>
    <w:rsid w:val="00640F57"/>
    <w:rsid w:val="00641071"/>
    <w:rsid w:val="0064279A"/>
    <w:rsid w:val="0064305C"/>
    <w:rsid w:val="006478FD"/>
    <w:rsid w:val="006513C6"/>
    <w:rsid w:val="00654A55"/>
    <w:rsid w:val="006552F0"/>
    <w:rsid w:val="006630B8"/>
    <w:rsid w:val="006644DE"/>
    <w:rsid w:val="00671ADC"/>
    <w:rsid w:val="006729BA"/>
    <w:rsid w:val="00681597"/>
    <w:rsid w:val="00693619"/>
    <w:rsid w:val="00693A0A"/>
    <w:rsid w:val="00695803"/>
    <w:rsid w:val="00696EEC"/>
    <w:rsid w:val="006A1513"/>
    <w:rsid w:val="006A615A"/>
    <w:rsid w:val="006A629F"/>
    <w:rsid w:val="006A7FC8"/>
    <w:rsid w:val="006B5748"/>
    <w:rsid w:val="006B647C"/>
    <w:rsid w:val="006C65F8"/>
    <w:rsid w:val="006D2F6F"/>
    <w:rsid w:val="006D5A73"/>
    <w:rsid w:val="006D6121"/>
    <w:rsid w:val="006D6F7B"/>
    <w:rsid w:val="006E187D"/>
    <w:rsid w:val="006F280C"/>
    <w:rsid w:val="00721860"/>
    <w:rsid w:val="00722C6C"/>
    <w:rsid w:val="00723AA9"/>
    <w:rsid w:val="00735584"/>
    <w:rsid w:val="00750F11"/>
    <w:rsid w:val="00757D37"/>
    <w:rsid w:val="00777004"/>
    <w:rsid w:val="00780F35"/>
    <w:rsid w:val="00785B9C"/>
    <w:rsid w:val="00795702"/>
    <w:rsid w:val="007977EF"/>
    <w:rsid w:val="007A1AC7"/>
    <w:rsid w:val="007A799B"/>
    <w:rsid w:val="007B1DF4"/>
    <w:rsid w:val="007B1F7A"/>
    <w:rsid w:val="007B65DD"/>
    <w:rsid w:val="007B7162"/>
    <w:rsid w:val="007C3C30"/>
    <w:rsid w:val="007C6E47"/>
    <w:rsid w:val="007E1A4A"/>
    <w:rsid w:val="007E2624"/>
    <w:rsid w:val="007E2E8C"/>
    <w:rsid w:val="007E2ED2"/>
    <w:rsid w:val="007F2A61"/>
    <w:rsid w:val="007F2D27"/>
    <w:rsid w:val="007F473F"/>
    <w:rsid w:val="00815820"/>
    <w:rsid w:val="00817458"/>
    <w:rsid w:val="00836694"/>
    <w:rsid w:val="008421E2"/>
    <w:rsid w:val="0084383C"/>
    <w:rsid w:val="00847C5B"/>
    <w:rsid w:val="00850BD3"/>
    <w:rsid w:val="00870118"/>
    <w:rsid w:val="00870C21"/>
    <w:rsid w:val="008722F8"/>
    <w:rsid w:val="00884CDD"/>
    <w:rsid w:val="008A0F87"/>
    <w:rsid w:val="008B46BC"/>
    <w:rsid w:val="008C1E2E"/>
    <w:rsid w:val="008C2BF8"/>
    <w:rsid w:val="008C37DE"/>
    <w:rsid w:val="008D26D9"/>
    <w:rsid w:val="008D48F2"/>
    <w:rsid w:val="008D63A7"/>
    <w:rsid w:val="008E6C1F"/>
    <w:rsid w:val="008F4ECD"/>
    <w:rsid w:val="009006AB"/>
    <w:rsid w:val="00902C6B"/>
    <w:rsid w:val="009057A6"/>
    <w:rsid w:val="00912BD6"/>
    <w:rsid w:val="0091620C"/>
    <w:rsid w:val="00917EC9"/>
    <w:rsid w:val="00925DD9"/>
    <w:rsid w:val="00935945"/>
    <w:rsid w:val="00945984"/>
    <w:rsid w:val="00945FA7"/>
    <w:rsid w:val="00952D23"/>
    <w:rsid w:val="00962BC8"/>
    <w:rsid w:val="00966F66"/>
    <w:rsid w:val="0096731D"/>
    <w:rsid w:val="00973D5C"/>
    <w:rsid w:val="009747C1"/>
    <w:rsid w:val="00975A1A"/>
    <w:rsid w:val="0098404E"/>
    <w:rsid w:val="009914FB"/>
    <w:rsid w:val="00992211"/>
    <w:rsid w:val="009A706F"/>
    <w:rsid w:val="009B2062"/>
    <w:rsid w:val="009B41B8"/>
    <w:rsid w:val="009B51F6"/>
    <w:rsid w:val="009C2268"/>
    <w:rsid w:val="009D3B98"/>
    <w:rsid w:val="009D591E"/>
    <w:rsid w:val="009D715E"/>
    <w:rsid w:val="009E16B7"/>
    <w:rsid w:val="009E32A2"/>
    <w:rsid w:val="009E44AC"/>
    <w:rsid w:val="009E4D3C"/>
    <w:rsid w:val="009F2B74"/>
    <w:rsid w:val="00A00821"/>
    <w:rsid w:val="00A215C5"/>
    <w:rsid w:val="00A30D24"/>
    <w:rsid w:val="00A34AC6"/>
    <w:rsid w:val="00A51DA9"/>
    <w:rsid w:val="00A562C0"/>
    <w:rsid w:val="00A62D61"/>
    <w:rsid w:val="00A66B4F"/>
    <w:rsid w:val="00A705CD"/>
    <w:rsid w:val="00A820BE"/>
    <w:rsid w:val="00A87CA6"/>
    <w:rsid w:val="00A909EF"/>
    <w:rsid w:val="00A914E0"/>
    <w:rsid w:val="00A932E0"/>
    <w:rsid w:val="00A95664"/>
    <w:rsid w:val="00A96CB2"/>
    <w:rsid w:val="00AA197E"/>
    <w:rsid w:val="00AC21A4"/>
    <w:rsid w:val="00AC76FA"/>
    <w:rsid w:val="00AD1C29"/>
    <w:rsid w:val="00AD6216"/>
    <w:rsid w:val="00AE5CB7"/>
    <w:rsid w:val="00AF1C6C"/>
    <w:rsid w:val="00AF3F2C"/>
    <w:rsid w:val="00AF5C72"/>
    <w:rsid w:val="00AF6812"/>
    <w:rsid w:val="00AF6D0E"/>
    <w:rsid w:val="00B2053D"/>
    <w:rsid w:val="00B21FAC"/>
    <w:rsid w:val="00B4728A"/>
    <w:rsid w:val="00B507D2"/>
    <w:rsid w:val="00B70E77"/>
    <w:rsid w:val="00B73492"/>
    <w:rsid w:val="00B83328"/>
    <w:rsid w:val="00BB0231"/>
    <w:rsid w:val="00BB1657"/>
    <w:rsid w:val="00BB327E"/>
    <w:rsid w:val="00BB3F7F"/>
    <w:rsid w:val="00BC09DF"/>
    <w:rsid w:val="00BC296B"/>
    <w:rsid w:val="00BC7E72"/>
    <w:rsid w:val="00BD2E2E"/>
    <w:rsid w:val="00BD35D8"/>
    <w:rsid w:val="00BE4EA4"/>
    <w:rsid w:val="00BE5187"/>
    <w:rsid w:val="00BE5D21"/>
    <w:rsid w:val="00BF6F51"/>
    <w:rsid w:val="00BF7514"/>
    <w:rsid w:val="00C07454"/>
    <w:rsid w:val="00C07A4A"/>
    <w:rsid w:val="00C1019A"/>
    <w:rsid w:val="00C26FAA"/>
    <w:rsid w:val="00C32EF9"/>
    <w:rsid w:val="00C470DD"/>
    <w:rsid w:val="00C50A66"/>
    <w:rsid w:val="00C51006"/>
    <w:rsid w:val="00C57856"/>
    <w:rsid w:val="00C600C2"/>
    <w:rsid w:val="00C61441"/>
    <w:rsid w:val="00C653AC"/>
    <w:rsid w:val="00C7219D"/>
    <w:rsid w:val="00C83042"/>
    <w:rsid w:val="00C84ACE"/>
    <w:rsid w:val="00C878BB"/>
    <w:rsid w:val="00C87AD0"/>
    <w:rsid w:val="00CA4700"/>
    <w:rsid w:val="00CA6D26"/>
    <w:rsid w:val="00CA7205"/>
    <w:rsid w:val="00CB13C4"/>
    <w:rsid w:val="00CB45D6"/>
    <w:rsid w:val="00CB5ED4"/>
    <w:rsid w:val="00CC5C14"/>
    <w:rsid w:val="00CE32B8"/>
    <w:rsid w:val="00CE6F74"/>
    <w:rsid w:val="00CF05F0"/>
    <w:rsid w:val="00CF320A"/>
    <w:rsid w:val="00CF326B"/>
    <w:rsid w:val="00D00FDB"/>
    <w:rsid w:val="00D01434"/>
    <w:rsid w:val="00D070A1"/>
    <w:rsid w:val="00D13D94"/>
    <w:rsid w:val="00D15202"/>
    <w:rsid w:val="00D331FB"/>
    <w:rsid w:val="00D352BC"/>
    <w:rsid w:val="00D36979"/>
    <w:rsid w:val="00D36DA9"/>
    <w:rsid w:val="00D439B2"/>
    <w:rsid w:val="00D4532F"/>
    <w:rsid w:val="00D610B8"/>
    <w:rsid w:val="00D66587"/>
    <w:rsid w:val="00D70ADA"/>
    <w:rsid w:val="00D76E89"/>
    <w:rsid w:val="00D801AA"/>
    <w:rsid w:val="00D801E2"/>
    <w:rsid w:val="00D84D7D"/>
    <w:rsid w:val="00D962FC"/>
    <w:rsid w:val="00D97B04"/>
    <w:rsid w:val="00DA12CF"/>
    <w:rsid w:val="00DD0941"/>
    <w:rsid w:val="00DD3296"/>
    <w:rsid w:val="00DE205B"/>
    <w:rsid w:val="00DF1A74"/>
    <w:rsid w:val="00E027ED"/>
    <w:rsid w:val="00E0788C"/>
    <w:rsid w:val="00E10AA4"/>
    <w:rsid w:val="00E12C2D"/>
    <w:rsid w:val="00E40D06"/>
    <w:rsid w:val="00E4225D"/>
    <w:rsid w:val="00E4379F"/>
    <w:rsid w:val="00E477CE"/>
    <w:rsid w:val="00E653E9"/>
    <w:rsid w:val="00E8547A"/>
    <w:rsid w:val="00E85C7D"/>
    <w:rsid w:val="00E95A1E"/>
    <w:rsid w:val="00E97B03"/>
    <w:rsid w:val="00EA1424"/>
    <w:rsid w:val="00EA753A"/>
    <w:rsid w:val="00EB4069"/>
    <w:rsid w:val="00EB76F5"/>
    <w:rsid w:val="00EB7948"/>
    <w:rsid w:val="00EC4FA3"/>
    <w:rsid w:val="00ED29F6"/>
    <w:rsid w:val="00ED2F2C"/>
    <w:rsid w:val="00ED565C"/>
    <w:rsid w:val="00ED6078"/>
    <w:rsid w:val="00EE6476"/>
    <w:rsid w:val="00F05C63"/>
    <w:rsid w:val="00F0798E"/>
    <w:rsid w:val="00F3260E"/>
    <w:rsid w:val="00F40A94"/>
    <w:rsid w:val="00F553DC"/>
    <w:rsid w:val="00F62430"/>
    <w:rsid w:val="00F63E60"/>
    <w:rsid w:val="00F66FA7"/>
    <w:rsid w:val="00F67D50"/>
    <w:rsid w:val="00F8047A"/>
    <w:rsid w:val="00F9670F"/>
    <w:rsid w:val="00FA0CDC"/>
    <w:rsid w:val="00FB0343"/>
    <w:rsid w:val="00FB5158"/>
    <w:rsid w:val="00FC1584"/>
    <w:rsid w:val="00FC2FE5"/>
    <w:rsid w:val="00FF6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280B0E"/>
    <w:pPr>
      <w:spacing w:after="0" w:line="240" w:lineRule="auto"/>
    </w:pPr>
    <w:rPr>
      <w:rFonts w:ascii="Calibri" w:hAnsi="Calibri"/>
      <w:sz w:val="22"/>
      <w:lang w:val="en-GB"/>
    </w:rPr>
  </w:style>
  <w:style w:type="character" w:styleId="CommentReference">
    <w:name w:val="annotation reference"/>
    <w:basedOn w:val="DefaultParagraphFont"/>
    <w:uiPriority w:val="99"/>
    <w:semiHidden/>
    <w:unhideWhenUsed/>
    <w:rsid w:val="00082F88"/>
    <w:rPr>
      <w:sz w:val="16"/>
      <w:szCs w:val="16"/>
    </w:rPr>
  </w:style>
  <w:style w:type="paragraph" w:styleId="CommentText">
    <w:name w:val="annotation text"/>
    <w:basedOn w:val="Normal"/>
    <w:link w:val="CommentTextChar"/>
    <w:uiPriority w:val="99"/>
    <w:unhideWhenUsed/>
    <w:rsid w:val="00082F88"/>
    <w:pPr>
      <w:spacing w:line="240" w:lineRule="auto"/>
    </w:pPr>
    <w:rPr>
      <w:sz w:val="20"/>
      <w:szCs w:val="20"/>
    </w:rPr>
  </w:style>
  <w:style w:type="character" w:customStyle="1" w:styleId="CommentTextChar">
    <w:name w:val="Comment Text Char"/>
    <w:basedOn w:val="DefaultParagraphFont"/>
    <w:link w:val="CommentText"/>
    <w:uiPriority w:val="99"/>
    <w:rsid w:val="00082F88"/>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082F88"/>
    <w:rPr>
      <w:b/>
      <w:bCs/>
    </w:rPr>
  </w:style>
  <w:style w:type="character" w:customStyle="1" w:styleId="CommentSubjectChar">
    <w:name w:val="Comment Subject Char"/>
    <w:basedOn w:val="CommentTextChar"/>
    <w:link w:val="CommentSubject"/>
    <w:uiPriority w:val="99"/>
    <w:semiHidden/>
    <w:rsid w:val="00082F88"/>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6704375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1500711">
      <w:bodyDiv w:val="1"/>
      <w:marLeft w:val="0"/>
      <w:marRight w:val="0"/>
      <w:marTop w:val="0"/>
      <w:marBottom w:val="0"/>
      <w:divBdr>
        <w:top w:val="none" w:sz="0" w:space="0" w:color="auto"/>
        <w:left w:val="none" w:sz="0" w:space="0" w:color="auto"/>
        <w:bottom w:val="none" w:sz="0" w:space="0" w:color="auto"/>
        <w:right w:val="none" w:sz="0" w:space="0" w:color="auto"/>
      </w:divBdr>
    </w:div>
    <w:div w:id="1891068776">
      <w:bodyDiv w:val="1"/>
      <w:marLeft w:val="0"/>
      <w:marRight w:val="0"/>
      <w:marTop w:val="0"/>
      <w:marBottom w:val="0"/>
      <w:divBdr>
        <w:top w:val="none" w:sz="0" w:space="0" w:color="auto"/>
        <w:left w:val="none" w:sz="0" w:space="0" w:color="auto"/>
        <w:bottom w:val="none" w:sz="0" w:space="0" w:color="auto"/>
        <w:right w:val="none" w:sz="0" w:space="0" w:color="auto"/>
      </w:divBdr>
    </w:div>
    <w:div w:id="201545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852E4"/>
    <w:rsid w:val="00540B25"/>
    <w:rsid w:val="00613ABE"/>
    <w:rsid w:val="00696EEC"/>
    <w:rsid w:val="009E44AC"/>
    <w:rsid w:val="00A2182F"/>
    <w:rsid w:val="00A932E0"/>
    <w:rsid w:val="00AF3F2C"/>
    <w:rsid w:val="00BA4E7B"/>
    <w:rsid w:val="00CB6CF1"/>
    <w:rsid w:val="00D43D3B"/>
    <w:rsid w:val="00DB2F17"/>
    <w:rsid w:val="00E8598A"/>
    <w:rsid w:val="00E95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10</TotalTime>
  <Pages>4</Pages>
  <Words>827</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Learning Management System Administrator</vt:lpstr>
    </vt:vector>
  </TitlesOfParts>
  <Manager>Human Resources</Manager>
  <Company>RehabWorks</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Development Manager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2024-07-11T16:46:00Z</dcterms:created>
  <dcterms:modified xsi:type="dcterms:W3CDTF">2024-07-11T16:46:00Z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