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BAB3" w14:textId="3B00BBAC" w:rsidR="009B0148" w:rsidRDefault="009B0148" w:rsidP="001F12BB">
      <w:pPr>
        <w:rPr>
          <w:rFonts w:cstheme="minorHAnsi"/>
        </w:rPr>
      </w:pPr>
      <w:r>
        <w:rPr>
          <w:noProof/>
        </w:rPr>
        <w:drawing>
          <wp:anchor distT="0" distB="0" distL="114300" distR="114300" simplePos="0" relativeHeight="251659264" behindDoc="0" locked="0" layoutInCell="1" allowOverlap="1" wp14:anchorId="262C935F" wp14:editId="76DEC735">
            <wp:simplePos x="0" y="0"/>
            <wp:positionH relativeFrom="page">
              <wp:posOffset>19050</wp:posOffset>
            </wp:positionH>
            <wp:positionV relativeFrom="paragraph">
              <wp:posOffset>-914400</wp:posOffset>
            </wp:positionV>
            <wp:extent cx="7534275" cy="2266950"/>
            <wp:effectExtent l="0" t="0" r="952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500" cy="22718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5EF41" w14:textId="77777777" w:rsidR="009B0148" w:rsidRDefault="009B0148" w:rsidP="001F12BB">
      <w:pPr>
        <w:rPr>
          <w:rFonts w:cstheme="minorHAnsi"/>
        </w:rPr>
      </w:pPr>
    </w:p>
    <w:p w14:paraId="6CC48A90" w14:textId="77777777" w:rsidR="009B0148" w:rsidRDefault="009B0148" w:rsidP="001F12BB">
      <w:pPr>
        <w:rPr>
          <w:rFonts w:cstheme="minorHAnsi"/>
        </w:rPr>
      </w:pPr>
    </w:p>
    <w:p w14:paraId="0D456A03" w14:textId="77777777" w:rsidR="009B0148" w:rsidRDefault="009B0148" w:rsidP="001F12BB">
      <w:pPr>
        <w:rPr>
          <w:rFonts w:cstheme="minorHAnsi"/>
        </w:rPr>
      </w:pPr>
    </w:p>
    <w:p w14:paraId="24F4E580" w14:textId="77777777" w:rsidR="009B0148" w:rsidRDefault="009B0148" w:rsidP="001F12BB">
      <w:pPr>
        <w:rPr>
          <w:rFonts w:cstheme="minorHAnsi"/>
        </w:rPr>
      </w:pPr>
    </w:p>
    <w:p w14:paraId="62A49785" w14:textId="77777777" w:rsidR="009B0148" w:rsidRDefault="009B0148" w:rsidP="001F12BB">
      <w:pPr>
        <w:rPr>
          <w:rFonts w:cstheme="minorHAnsi"/>
        </w:rPr>
      </w:pPr>
    </w:p>
    <w:p w14:paraId="42F8BF68" w14:textId="77777777" w:rsidR="00E3113C" w:rsidRPr="00AE5805" w:rsidRDefault="00E3113C" w:rsidP="00E3113C">
      <w:pPr>
        <w:rPr>
          <w:rFonts w:cstheme="minorHAnsi"/>
          <w:sz w:val="24"/>
          <w:szCs w:val="24"/>
        </w:rPr>
      </w:pPr>
      <w:bookmarkStart w:id="0" w:name="_Hlk127191780"/>
      <w:r w:rsidRPr="7AA00240">
        <w:rPr>
          <w:sz w:val="24"/>
          <w:szCs w:val="24"/>
        </w:rPr>
        <w:t>Hi!</w:t>
      </w:r>
    </w:p>
    <w:bookmarkEnd w:id="0"/>
    <w:p w14:paraId="0E256E07" w14:textId="0159F575" w:rsidR="74F660DF" w:rsidRDefault="74F660DF" w:rsidP="7AA00240">
      <w:pPr>
        <w:rPr>
          <w:rFonts w:ascii="Calibri" w:eastAsia="Calibri" w:hAnsi="Calibri" w:cs="Calibri"/>
          <w:color w:val="000000" w:themeColor="text1"/>
          <w:sz w:val="24"/>
          <w:szCs w:val="24"/>
        </w:rPr>
      </w:pPr>
      <w:r w:rsidRPr="7AA00240">
        <w:rPr>
          <w:rFonts w:ascii="Calibri" w:eastAsia="Calibri" w:hAnsi="Calibri" w:cs="Calibri"/>
          <w:color w:val="000000" w:themeColor="text1"/>
          <w:sz w:val="24"/>
          <w:szCs w:val="24"/>
        </w:rPr>
        <w:t xml:space="preserve">Thank you for considering our Trainee Psychological Wellbeing Practitioner recruitment programme in Nottinghamshire with Vita Health Group and </w:t>
      </w:r>
      <w:proofErr w:type="spellStart"/>
      <w:r w:rsidRPr="7AA00240">
        <w:rPr>
          <w:rFonts w:ascii="Calibri" w:eastAsia="Calibri" w:hAnsi="Calibri" w:cs="Calibri"/>
          <w:color w:val="000000" w:themeColor="text1"/>
          <w:sz w:val="24"/>
          <w:szCs w:val="24"/>
        </w:rPr>
        <w:t>Everyturn</w:t>
      </w:r>
      <w:proofErr w:type="spellEnd"/>
      <w:r w:rsidRPr="7AA00240">
        <w:rPr>
          <w:rFonts w:ascii="Calibri" w:eastAsia="Calibri" w:hAnsi="Calibri" w:cs="Calibri"/>
          <w:color w:val="000000" w:themeColor="text1"/>
          <w:sz w:val="24"/>
          <w:szCs w:val="24"/>
        </w:rPr>
        <w:t>.</w:t>
      </w:r>
    </w:p>
    <w:p w14:paraId="5659EE69" w14:textId="7E6F5F9A" w:rsidR="74F660DF" w:rsidRDefault="74F660DF" w:rsidP="7AA00240">
      <w:pPr>
        <w:rPr>
          <w:rFonts w:ascii="Calibri" w:eastAsia="Calibri" w:hAnsi="Calibri" w:cs="Calibri"/>
          <w:color w:val="000000" w:themeColor="text1"/>
          <w:sz w:val="24"/>
          <w:szCs w:val="24"/>
        </w:rPr>
      </w:pPr>
      <w:r w:rsidRPr="7AA00240">
        <w:rPr>
          <w:rFonts w:ascii="Calibri" w:eastAsia="Calibri" w:hAnsi="Calibri" w:cs="Calibri"/>
          <w:color w:val="000000" w:themeColor="text1"/>
          <w:sz w:val="24"/>
          <w:szCs w:val="24"/>
        </w:rPr>
        <w:t xml:space="preserve">If you are a highly organised and motivated individual with a commitment to the NHS and patient </w:t>
      </w:r>
      <w:proofErr w:type="gramStart"/>
      <w:r w:rsidRPr="7AA00240">
        <w:rPr>
          <w:rFonts w:ascii="Calibri" w:eastAsia="Calibri" w:hAnsi="Calibri" w:cs="Calibri"/>
          <w:color w:val="000000" w:themeColor="text1"/>
          <w:sz w:val="24"/>
          <w:szCs w:val="24"/>
        </w:rPr>
        <w:t>care</w:t>
      </w:r>
      <w:proofErr w:type="gramEnd"/>
      <w:r w:rsidRPr="7AA00240">
        <w:rPr>
          <w:rFonts w:ascii="Calibri" w:eastAsia="Calibri" w:hAnsi="Calibri" w:cs="Calibri"/>
          <w:color w:val="000000" w:themeColor="text1"/>
          <w:sz w:val="24"/>
          <w:szCs w:val="24"/>
        </w:rPr>
        <w:t xml:space="preserve"> then we would welcome your application to study for the professional role of Psychological Wellbeing Practitioner. </w:t>
      </w:r>
      <w:r w:rsidRPr="7AA00240">
        <w:rPr>
          <w:rFonts w:ascii="Calibri" w:eastAsia="Calibri" w:hAnsi="Calibri" w:cs="Calibri"/>
          <w:color w:val="000000" w:themeColor="text1"/>
          <w:sz w:val="24"/>
          <w:szCs w:val="24"/>
          <w:lang w:val="en"/>
        </w:rPr>
        <w:t>Successful candidates will be trained to deliver Low Intensity Psychological Interventions, which are the cornerstone of NHS Talking Therapies Services (formally known as IAPT).</w:t>
      </w:r>
    </w:p>
    <w:p w14:paraId="3266FCAE" w14:textId="1798D4C4" w:rsidR="7AA00240" w:rsidRDefault="7AA00240" w:rsidP="7AA00240">
      <w:pPr>
        <w:rPr>
          <w:rFonts w:ascii="Calibri" w:eastAsia="Calibri" w:hAnsi="Calibri" w:cs="Calibri"/>
          <w:color w:val="000000" w:themeColor="text1"/>
          <w:sz w:val="24"/>
          <w:szCs w:val="24"/>
        </w:rPr>
      </w:pPr>
    </w:p>
    <w:p w14:paraId="1F2DDD5F" w14:textId="61F6C80B" w:rsidR="74F660DF" w:rsidRDefault="74F660DF" w:rsidP="7AA00240">
      <w:pPr>
        <w:rPr>
          <w:rFonts w:ascii="Calibri" w:eastAsia="Calibri" w:hAnsi="Calibri" w:cs="Calibri"/>
          <w:color w:val="009999"/>
          <w:sz w:val="28"/>
          <w:szCs w:val="28"/>
        </w:rPr>
      </w:pPr>
      <w:r w:rsidRPr="7AA00240">
        <w:rPr>
          <w:rFonts w:ascii="Calibri" w:eastAsia="Calibri" w:hAnsi="Calibri" w:cs="Calibri"/>
          <w:b/>
          <w:bCs/>
          <w:color w:val="009999"/>
          <w:sz w:val="28"/>
          <w:szCs w:val="28"/>
          <w:lang w:val="en"/>
        </w:rPr>
        <w:t>Nottinghamshire Talking Therapies</w:t>
      </w:r>
    </w:p>
    <w:p w14:paraId="7A53EFCF" w14:textId="59D8F5E1" w:rsidR="74F660DF" w:rsidRDefault="74F660DF" w:rsidP="7AA00240">
      <w:pPr>
        <w:rPr>
          <w:rFonts w:ascii="Calibri" w:eastAsia="Calibri" w:hAnsi="Calibri" w:cs="Calibri"/>
          <w:color w:val="000000" w:themeColor="text1"/>
          <w:sz w:val="24"/>
          <w:szCs w:val="24"/>
        </w:rPr>
      </w:pPr>
      <w:r w:rsidRPr="7AA00240">
        <w:rPr>
          <w:rFonts w:ascii="Calibri" w:eastAsia="Calibri" w:hAnsi="Calibri" w:cs="Calibri"/>
          <w:color w:val="000000" w:themeColor="text1"/>
          <w:sz w:val="24"/>
          <w:szCs w:val="24"/>
          <w:lang w:val="en-US"/>
        </w:rPr>
        <w:t xml:space="preserve">A free and confidential NHS service designed to support the residents of Nottinghamshire </w:t>
      </w:r>
      <w:proofErr w:type="gramStart"/>
      <w:r w:rsidRPr="7AA00240">
        <w:rPr>
          <w:rFonts w:ascii="Calibri" w:eastAsia="Calibri" w:hAnsi="Calibri" w:cs="Calibri"/>
          <w:color w:val="000000" w:themeColor="text1"/>
          <w:sz w:val="24"/>
          <w:szCs w:val="24"/>
          <w:lang w:val="en-US"/>
        </w:rPr>
        <w:t>tackle</w:t>
      </w:r>
      <w:proofErr w:type="gramEnd"/>
      <w:r w:rsidRPr="7AA00240">
        <w:rPr>
          <w:rFonts w:ascii="Calibri" w:eastAsia="Calibri" w:hAnsi="Calibri" w:cs="Calibri"/>
          <w:color w:val="000000" w:themeColor="text1"/>
          <w:sz w:val="24"/>
          <w:szCs w:val="24"/>
          <w:lang w:val="en-US"/>
        </w:rPr>
        <w:t xml:space="preserve"> mental health problems such as stress, anxiety and depression.</w:t>
      </w:r>
    </w:p>
    <w:p w14:paraId="08FF393A" w14:textId="5A31941F" w:rsidR="74F660DF" w:rsidRDefault="74F660DF" w:rsidP="7AA00240">
      <w:pPr>
        <w:rPr>
          <w:rFonts w:ascii="Calibri" w:eastAsia="Calibri" w:hAnsi="Calibri" w:cs="Calibri"/>
          <w:color w:val="000000" w:themeColor="text1"/>
          <w:sz w:val="24"/>
          <w:szCs w:val="24"/>
        </w:rPr>
      </w:pPr>
      <w:r w:rsidRPr="7AA00240">
        <w:rPr>
          <w:rFonts w:ascii="Calibri" w:eastAsia="Calibri" w:hAnsi="Calibri" w:cs="Calibri"/>
          <w:color w:val="000000" w:themeColor="text1"/>
          <w:sz w:val="24"/>
          <w:szCs w:val="24"/>
          <w:lang w:val="en"/>
        </w:rPr>
        <w:t xml:space="preserve">For further information please visit </w:t>
      </w:r>
      <w:hyperlink r:id="rId9">
        <w:r w:rsidRPr="7AA00240">
          <w:rPr>
            <w:rStyle w:val="Hyperlink"/>
            <w:rFonts w:ascii="Calibri" w:eastAsia="Calibri" w:hAnsi="Calibri" w:cs="Calibri"/>
            <w:sz w:val="24"/>
            <w:szCs w:val="24"/>
            <w:lang w:val="en"/>
          </w:rPr>
          <w:t>https://notts-talk.co.uk/</w:t>
        </w:r>
      </w:hyperlink>
      <w:r w:rsidRPr="7AA00240">
        <w:rPr>
          <w:rFonts w:ascii="Calibri" w:eastAsia="Calibri" w:hAnsi="Calibri" w:cs="Calibri"/>
          <w:color w:val="000000" w:themeColor="text1"/>
          <w:sz w:val="24"/>
          <w:szCs w:val="24"/>
          <w:lang w:val="en"/>
        </w:rPr>
        <w:t xml:space="preserve"> </w:t>
      </w:r>
    </w:p>
    <w:p w14:paraId="26397920" w14:textId="02AEE9EB" w:rsidR="74F660DF" w:rsidRDefault="74F660DF" w:rsidP="7AA00240">
      <w:pPr>
        <w:rPr>
          <w:rFonts w:ascii="Calibri" w:eastAsia="Calibri" w:hAnsi="Calibri" w:cs="Calibri"/>
          <w:color w:val="000000" w:themeColor="text1"/>
          <w:sz w:val="24"/>
          <w:szCs w:val="24"/>
        </w:rPr>
      </w:pPr>
      <w:r w:rsidRPr="7AA00240">
        <w:rPr>
          <w:rFonts w:ascii="Calibri" w:eastAsia="Calibri" w:hAnsi="Calibri" w:cs="Calibri"/>
          <w:color w:val="000000" w:themeColor="text1"/>
          <w:sz w:val="24"/>
          <w:szCs w:val="24"/>
        </w:rPr>
        <w:t>Training to become a Psychological Wellbeing Practitioner will involve spending 4 days per week in our Nottinghamshire service. This will be a combination of remote working and face to face patient time based in our clinics in Nottinghamshire. University teaching will involve spending 1 day per week face to face teaching at the University of Lincoln.</w:t>
      </w:r>
    </w:p>
    <w:p w14:paraId="15A330C4" w14:textId="5DB48D37" w:rsidR="7AA00240" w:rsidRDefault="7AA00240" w:rsidP="7AA00240">
      <w:pPr>
        <w:rPr>
          <w:sz w:val="24"/>
          <w:szCs w:val="24"/>
        </w:rPr>
      </w:pPr>
    </w:p>
    <w:p w14:paraId="21CA1388" w14:textId="13975B89" w:rsidR="00E3113C" w:rsidRPr="00FB70A3" w:rsidRDefault="00E3113C" w:rsidP="00E3113C">
      <w:pPr>
        <w:rPr>
          <w:b/>
          <w:bCs/>
          <w:color w:val="009999"/>
          <w:sz w:val="28"/>
          <w:szCs w:val="28"/>
        </w:rPr>
      </w:pPr>
      <w:r w:rsidRPr="7AA00240">
        <w:rPr>
          <w:b/>
          <w:bCs/>
          <w:color w:val="009999"/>
          <w:sz w:val="28"/>
          <w:szCs w:val="28"/>
        </w:rPr>
        <w:t>The Recruitment Process</w:t>
      </w:r>
    </w:p>
    <w:p w14:paraId="45FA3132" w14:textId="6DF6D4C3" w:rsidR="00E3113C" w:rsidRDefault="73CBE95C" w:rsidP="7AA00240">
      <w:pPr>
        <w:rPr>
          <w:rFonts w:ascii="Calibri" w:eastAsia="Calibri" w:hAnsi="Calibri" w:cs="Calibri"/>
          <w:noProof/>
          <w:color w:val="000000" w:themeColor="text1"/>
          <w:sz w:val="24"/>
          <w:szCs w:val="24"/>
        </w:rPr>
      </w:pPr>
      <w:r w:rsidRPr="7AA00240">
        <w:rPr>
          <w:rFonts w:ascii="Calibri" w:eastAsia="Calibri" w:hAnsi="Calibri" w:cs="Calibri"/>
          <w:noProof/>
          <w:color w:val="000000" w:themeColor="text1"/>
          <w:sz w:val="24"/>
          <w:szCs w:val="24"/>
        </w:rPr>
        <w:t>We recruit for Trainee PWPs twice per year and adverts usually go out May/June time for Autumn cohorts and October/November time for Spring cohorts. We advertise directly on our website, Indeed and also on NHS jobs. Because of the extremely high application rate the advert is only open for a short time when we advertise for Trainee PWPs so we encourage you to get your application in quickly. Adverts are sometimes closed early due to the number of applications we receive.</w:t>
      </w:r>
    </w:p>
    <w:p w14:paraId="6A015C1A" w14:textId="27276B67" w:rsidR="00E3113C" w:rsidRDefault="73CBE95C" w:rsidP="7AA00240">
      <w:pPr>
        <w:rPr>
          <w:rFonts w:ascii="Calibri" w:eastAsia="Calibri" w:hAnsi="Calibri" w:cs="Calibri"/>
          <w:noProof/>
          <w:color w:val="000000" w:themeColor="text1"/>
          <w:sz w:val="24"/>
          <w:szCs w:val="24"/>
          <w:lang w:val="en-US"/>
        </w:rPr>
      </w:pPr>
      <w:r w:rsidRPr="7AA00240">
        <w:rPr>
          <w:rFonts w:ascii="Calibri" w:eastAsia="Calibri" w:hAnsi="Calibri" w:cs="Calibri"/>
          <w:noProof/>
          <w:color w:val="000000" w:themeColor="text1"/>
          <w:sz w:val="24"/>
          <w:szCs w:val="24"/>
        </w:rPr>
        <w:t xml:space="preserve">The recruitment process for this trainee role will include academic screening at the university then individual interviews with service. There will be a role play in the service interview. The interview will be conducted remotely using Microsoft Teams. </w:t>
      </w:r>
    </w:p>
    <w:p w14:paraId="0A095A10" w14:textId="780ACB09" w:rsidR="00E3113C" w:rsidRDefault="0D1A27C6" w:rsidP="7AA00240">
      <w:r w:rsidRPr="7AA00240">
        <w:rPr>
          <w:rFonts w:ascii="Calibri" w:eastAsia="Calibri" w:hAnsi="Calibri" w:cs="Calibri"/>
          <w:noProof/>
          <w:color w:val="000000" w:themeColor="text1"/>
          <w:sz w:val="24"/>
          <w:szCs w:val="24"/>
        </w:rPr>
        <w:t>Key dates are as follows: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75"/>
        <w:gridCol w:w="5040"/>
      </w:tblGrid>
      <w:tr w:rsidR="7AA00240" w14:paraId="47BA1A17" w14:textId="77777777" w:rsidTr="7AA00240">
        <w:trPr>
          <w:trHeight w:val="360"/>
        </w:trPr>
        <w:tc>
          <w:tcPr>
            <w:tcW w:w="3975" w:type="dxa"/>
            <w:tcBorders>
              <w:top w:val="nil"/>
              <w:left w:val="nil"/>
              <w:bottom w:val="nil"/>
              <w:right w:val="nil"/>
            </w:tcBorders>
            <w:tcMar>
              <w:left w:w="105" w:type="dxa"/>
              <w:right w:w="105" w:type="dxa"/>
            </w:tcMar>
          </w:tcPr>
          <w:p w14:paraId="7E56F00F" w14:textId="6DFE7F1E" w:rsidR="7AA00240" w:rsidRDefault="7AA00240" w:rsidP="7AA00240">
            <w:pPr>
              <w:rPr>
                <w:rFonts w:ascii="Calibri" w:eastAsia="Calibri" w:hAnsi="Calibri" w:cs="Calibri"/>
                <w:sz w:val="24"/>
                <w:szCs w:val="24"/>
              </w:rPr>
            </w:pPr>
            <w:r w:rsidRPr="7AA00240">
              <w:rPr>
                <w:rFonts w:ascii="Calibri" w:eastAsia="Calibri" w:hAnsi="Calibri" w:cs="Calibri"/>
                <w:b/>
                <w:bCs/>
                <w:sz w:val="24"/>
                <w:szCs w:val="24"/>
              </w:rPr>
              <w:lastRenderedPageBreak/>
              <w:t>6</w:t>
            </w:r>
            <w:r w:rsidRPr="7AA00240">
              <w:rPr>
                <w:rFonts w:ascii="Calibri" w:eastAsia="Calibri" w:hAnsi="Calibri" w:cs="Calibri"/>
                <w:b/>
                <w:bCs/>
                <w:sz w:val="24"/>
                <w:szCs w:val="24"/>
                <w:vertAlign w:val="superscript"/>
              </w:rPr>
              <w:t>th</w:t>
            </w:r>
            <w:r w:rsidRPr="7AA00240">
              <w:rPr>
                <w:rFonts w:ascii="Calibri" w:eastAsia="Calibri" w:hAnsi="Calibri" w:cs="Calibri"/>
                <w:b/>
                <w:bCs/>
                <w:sz w:val="24"/>
                <w:szCs w:val="24"/>
              </w:rPr>
              <w:t xml:space="preserve"> November 2025</w:t>
            </w:r>
          </w:p>
        </w:tc>
        <w:tc>
          <w:tcPr>
            <w:tcW w:w="5040" w:type="dxa"/>
            <w:tcBorders>
              <w:top w:val="nil"/>
              <w:left w:val="nil"/>
              <w:bottom w:val="nil"/>
              <w:right w:val="nil"/>
            </w:tcBorders>
            <w:tcMar>
              <w:left w:w="105" w:type="dxa"/>
              <w:right w:w="105" w:type="dxa"/>
            </w:tcMar>
          </w:tcPr>
          <w:p w14:paraId="6C79148C" w14:textId="1CA803E8" w:rsidR="7AA00240" w:rsidRDefault="7AA00240" w:rsidP="7AA00240">
            <w:pPr>
              <w:rPr>
                <w:rFonts w:ascii="Calibri" w:eastAsia="Calibri" w:hAnsi="Calibri" w:cs="Calibri"/>
                <w:sz w:val="24"/>
                <w:szCs w:val="24"/>
              </w:rPr>
            </w:pPr>
            <w:r w:rsidRPr="7AA00240">
              <w:rPr>
                <w:rFonts w:ascii="Calibri" w:eastAsia="Calibri" w:hAnsi="Calibri" w:cs="Calibri"/>
                <w:sz w:val="24"/>
                <w:szCs w:val="24"/>
              </w:rPr>
              <w:t>Academic Screening at the university</w:t>
            </w:r>
          </w:p>
        </w:tc>
      </w:tr>
      <w:tr w:rsidR="7AA00240" w14:paraId="767B4491" w14:textId="77777777" w:rsidTr="7AA00240">
        <w:trPr>
          <w:trHeight w:val="360"/>
        </w:trPr>
        <w:tc>
          <w:tcPr>
            <w:tcW w:w="3975" w:type="dxa"/>
            <w:tcBorders>
              <w:top w:val="nil"/>
              <w:left w:val="nil"/>
              <w:bottom w:val="nil"/>
              <w:right w:val="nil"/>
            </w:tcBorders>
            <w:tcMar>
              <w:left w:w="105" w:type="dxa"/>
              <w:right w:w="105" w:type="dxa"/>
            </w:tcMar>
          </w:tcPr>
          <w:p w14:paraId="2BB93462" w14:textId="6EAD5E52" w:rsidR="7AA00240" w:rsidRDefault="7AA00240" w:rsidP="7AA00240">
            <w:pPr>
              <w:rPr>
                <w:rFonts w:ascii="Calibri" w:eastAsia="Calibri" w:hAnsi="Calibri" w:cs="Calibri"/>
                <w:sz w:val="24"/>
                <w:szCs w:val="24"/>
                <w:lang w:val="en-US"/>
              </w:rPr>
            </w:pPr>
            <w:r w:rsidRPr="7AA00240">
              <w:rPr>
                <w:rFonts w:ascii="Calibri" w:eastAsia="Calibri" w:hAnsi="Calibri" w:cs="Calibri"/>
                <w:b/>
                <w:bCs/>
                <w:sz w:val="24"/>
                <w:szCs w:val="24"/>
              </w:rPr>
              <w:t>10th November or 17th November</w:t>
            </w:r>
          </w:p>
        </w:tc>
        <w:tc>
          <w:tcPr>
            <w:tcW w:w="5040" w:type="dxa"/>
            <w:tcBorders>
              <w:top w:val="nil"/>
              <w:left w:val="nil"/>
              <w:bottom w:val="nil"/>
              <w:right w:val="nil"/>
            </w:tcBorders>
            <w:tcMar>
              <w:left w:w="105" w:type="dxa"/>
              <w:right w:w="105" w:type="dxa"/>
            </w:tcMar>
          </w:tcPr>
          <w:p w14:paraId="71FAB2A6" w14:textId="35FC4928" w:rsidR="7AA00240" w:rsidRDefault="7AA00240" w:rsidP="7AA00240">
            <w:pPr>
              <w:rPr>
                <w:rFonts w:ascii="Calibri" w:eastAsia="Calibri" w:hAnsi="Calibri" w:cs="Calibri"/>
                <w:sz w:val="24"/>
                <w:szCs w:val="24"/>
              </w:rPr>
            </w:pPr>
            <w:r w:rsidRPr="7AA00240">
              <w:rPr>
                <w:rFonts w:ascii="Calibri" w:eastAsia="Calibri" w:hAnsi="Calibri" w:cs="Calibri"/>
                <w:sz w:val="24"/>
                <w:szCs w:val="24"/>
              </w:rPr>
              <w:t>Interview with Vita Health Group/</w:t>
            </w:r>
            <w:proofErr w:type="spellStart"/>
            <w:r w:rsidRPr="7AA00240">
              <w:rPr>
                <w:rFonts w:ascii="Calibri" w:eastAsia="Calibri" w:hAnsi="Calibri" w:cs="Calibri"/>
                <w:sz w:val="24"/>
                <w:szCs w:val="24"/>
              </w:rPr>
              <w:t>Everyturn</w:t>
            </w:r>
            <w:proofErr w:type="spellEnd"/>
            <w:r w:rsidRPr="7AA00240">
              <w:rPr>
                <w:rFonts w:ascii="Calibri" w:eastAsia="Calibri" w:hAnsi="Calibri" w:cs="Calibri"/>
                <w:sz w:val="24"/>
                <w:szCs w:val="24"/>
              </w:rPr>
              <w:t xml:space="preserve"> </w:t>
            </w:r>
          </w:p>
        </w:tc>
      </w:tr>
      <w:tr w:rsidR="7AA00240" w14:paraId="62F5EEA6" w14:textId="77777777" w:rsidTr="7AA00240">
        <w:trPr>
          <w:trHeight w:val="360"/>
        </w:trPr>
        <w:tc>
          <w:tcPr>
            <w:tcW w:w="3975" w:type="dxa"/>
            <w:tcBorders>
              <w:top w:val="nil"/>
              <w:left w:val="nil"/>
              <w:bottom w:val="nil"/>
              <w:right w:val="nil"/>
            </w:tcBorders>
            <w:tcMar>
              <w:left w:w="105" w:type="dxa"/>
              <w:right w:w="105" w:type="dxa"/>
            </w:tcMar>
          </w:tcPr>
          <w:p w14:paraId="7734DCC9" w14:textId="2D9D781D" w:rsidR="7AA00240" w:rsidRDefault="7AA00240" w:rsidP="7AA00240">
            <w:pPr>
              <w:rPr>
                <w:rFonts w:ascii="Calibri" w:eastAsia="Calibri" w:hAnsi="Calibri" w:cs="Calibri"/>
                <w:sz w:val="24"/>
                <w:szCs w:val="24"/>
              </w:rPr>
            </w:pPr>
            <w:r w:rsidRPr="7AA00240">
              <w:rPr>
                <w:rFonts w:ascii="Calibri" w:eastAsia="Calibri" w:hAnsi="Calibri" w:cs="Calibri"/>
                <w:b/>
                <w:bCs/>
                <w:sz w:val="24"/>
                <w:szCs w:val="24"/>
              </w:rPr>
              <w:t>2</w:t>
            </w:r>
            <w:r w:rsidRPr="7AA00240">
              <w:rPr>
                <w:rFonts w:ascii="Calibri" w:eastAsia="Calibri" w:hAnsi="Calibri" w:cs="Calibri"/>
                <w:b/>
                <w:bCs/>
                <w:sz w:val="24"/>
                <w:szCs w:val="24"/>
                <w:vertAlign w:val="superscript"/>
              </w:rPr>
              <w:t>nd</w:t>
            </w:r>
            <w:r w:rsidRPr="7AA00240">
              <w:rPr>
                <w:rFonts w:ascii="Calibri" w:eastAsia="Calibri" w:hAnsi="Calibri" w:cs="Calibri"/>
                <w:b/>
                <w:bCs/>
                <w:sz w:val="24"/>
                <w:szCs w:val="24"/>
              </w:rPr>
              <w:t xml:space="preserve"> February 2026</w:t>
            </w:r>
          </w:p>
        </w:tc>
        <w:tc>
          <w:tcPr>
            <w:tcW w:w="5040" w:type="dxa"/>
            <w:tcBorders>
              <w:top w:val="nil"/>
              <w:left w:val="nil"/>
              <w:bottom w:val="nil"/>
              <w:right w:val="nil"/>
            </w:tcBorders>
            <w:tcMar>
              <w:left w:w="105" w:type="dxa"/>
              <w:right w:w="105" w:type="dxa"/>
            </w:tcMar>
          </w:tcPr>
          <w:p w14:paraId="0129AEA3" w14:textId="7A3F0D81" w:rsidR="7AA00240" w:rsidRDefault="7AA00240" w:rsidP="7AA00240">
            <w:pPr>
              <w:rPr>
                <w:rFonts w:ascii="Calibri" w:eastAsia="Calibri" w:hAnsi="Calibri" w:cs="Calibri"/>
                <w:sz w:val="24"/>
                <w:szCs w:val="24"/>
              </w:rPr>
            </w:pPr>
            <w:r w:rsidRPr="7AA00240">
              <w:rPr>
                <w:rFonts w:ascii="Calibri" w:eastAsia="Calibri" w:hAnsi="Calibri" w:cs="Calibri"/>
                <w:sz w:val="24"/>
                <w:szCs w:val="24"/>
              </w:rPr>
              <w:t xml:space="preserve">Induction with </w:t>
            </w:r>
            <w:r w:rsidR="7968F9E2" w:rsidRPr="7AA00240">
              <w:rPr>
                <w:rFonts w:ascii="Calibri" w:eastAsia="Calibri" w:hAnsi="Calibri" w:cs="Calibri"/>
                <w:sz w:val="24"/>
                <w:szCs w:val="24"/>
              </w:rPr>
              <w:t xml:space="preserve">the </w:t>
            </w:r>
            <w:r w:rsidRPr="7AA00240">
              <w:rPr>
                <w:rFonts w:ascii="Calibri" w:eastAsia="Calibri" w:hAnsi="Calibri" w:cs="Calibri"/>
                <w:sz w:val="24"/>
                <w:szCs w:val="24"/>
              </w:rPr>
              <w:t>service</w:t>
            </w:r>
          </w:p>
        </w:tc>
      </w:tr>
      <w:tr w:rsidR="7AA00240" w14:paraId="48231BB9" w14:textId="77777777" w:rsidTr="7AA00240">
        <w:trPr>
          <w:trHeight w:val="360"/>
        </w:trPr>
        <w:tc>
          <w:tcPr>
            <w:tcW w:w="3975" w:type="dxa"/>
            <w:tcBorders>
              <w:top w:val="nil"/>
              <w:left w:val="nil"/>
              <w:bottom w:val="nil"/>
              <w:right w:val="nil"/>
            </w:tcBorders>
            <w:tcMar>
              <w:left w:w="105" w:type="dxa"/>
              <w:right w:w="105" w:type="dxa"/>
            </w:tcMar>
          </w:tcPr>
          <w:p w14:paraId="2BD907EE" w14:textId="5B4E8644" w:rsidR="7AA00240" w:rsidRDefault="7AA00240" w:rsidP="7AA00240">
            <w:pPr>
              <w:rPr>
                <w:rFonts w:ascii="Calibri" w:eastAsia="Calibri" w:hAnsi="Calibri" w:cs="Calibri"/>
                <w:sz w:val="24"/>
                <w:szCs w:val="24"/>
              </w:rPr>
            </w:pPr>
            <w:r w:rsidRPr="7AA00240">
              <w:rPr>
                <w:rFonts w:ascii="Calibri" w:eastAsia="Calibri" w:hAnsi="Calibri" w:cs="Calibri"/>
                <w:b/>
                <w:bCs/>
                <w:sz w:val="24"/>
                <w:szCs w:val="24"/>
              </w:rPr>
              <w:t>4</w:t>
            </w:r>
            <w:r w:rsidRPr="7AA00240">
              <w:rPr>
                <w:rFonts w:ascii="Calibri" w:eastAsia="Calibri" w:hAnsi="Calibri" w:cs="Calibri"/>
                <w:b/>
                <w:bCs/>
                <w:sz w:val="24"/>
                <w:szCs w:val="24"/>
                <w:vertAlign w:val="superscript"/>
              </w:rPr>
              <w:t>th</w:t>
            </w:r>
            <w:r w:rsidRPr="7AA00240">
              <w:rPr>
                <w:rFonts w:ascii="Calibri" w:eastAsia="Calibri" w:hAnsi="Calibri" w:cs="Calibri"/>
                <w:b/>
                <w:bCs/>
                <w:sz w:val="24"/>
                <w:szCs w:val="24"/>
              </w:rPr>
              <w:t xml:space="preserve"> February 2026</w:t>
            </w:r>
          </w:p>
        </w:tc>
        <w:tc>
          <w:tcPr>
            <w:tcW w:w="5040" w:type="dxa"/>
            <w:tcBorders>
              <w:top w:val="nil"/>
              <w:left w:val="nil"/>
              <w:bottom w:val="nil"/>
              <w:right w:val="nil"/>
            </w:tcBorders>
            <w:tcMar>
              <w:left w:w="105" w:type="dxa"/>
              <w:right w:w="105" w:type="dxa"/>
            </w:tcMar>
          </w:tcPr>
          <w:p w14:paraId="6294FE01" w14:textId="1B16BDEA" w:rsidR="7AA00240" w:rsidRDefault="7AA00240" w:rsidP="7AA00240">
            <w:pPr>
              <w:rPr>
                <w:rFonts w:ascii="Calibri" w:eastAsia="Calibri" w:hAnsi="Calibri" w:cs="Calibri"/>
                <w:sz w:val="24"/>
                <w:szCs w:val="24"/>
              </w:rPr>
            </w:pPr>
            <w:r w:rsidRPr="7AA00240">
              <w:rPr>
                <w:rFonts w:ascii="Calibri" w:eastAsia="Calibri" w:hAnsi="Calibri" w:cs="Calibri"/>
                <w:sz w:val="24"/>
                <w:szCs w:val="24"/>
              </w:rPr>
              <w:t xml:space="preserve">Induction with </w:t>
            </w:r>
            <w:r w:rsidR="00F4F43F" w:rsidRPr="7AA00240">
              <w:rPr>
                <w:rFonts w:ascii="Calibri" w:eastAsia="Calibri" w:hAnsi="Calibri" w:cs="Calibri"/>
                <w:sz w:val="24"/>
                <w:szCs w:val="24"/>
              </w:rPr>
              <w:t xml:space="preserve">the </w:t>
            </w:r>
            <w:r w:rsidRPr="7AA00240">
              <w:rPr>
                <w:rFonts w:ascii="Calibri" w:eastAsia="Calibri" w:hAnsi="Calibri" w:cs="Calibri"/>
                <w:sz w:val="24"/>
                <w:szCs w:val="24"/>
              </w:rPr>
              <w:t>university</w:t>
            </w:r>
          </w:p>
        </w:tc>
      </w:tr>
    </w:tbl>
    <w:p w14:paraId="53B3D2A1" w14:textId="1462FE56" w:rsidR="00E3113C" w:rsidRDefault="00E3113C" w:rsidP="7AA00240">
      <w:pPr>
        <w:spacing w:after="0" w:line="240" w:lineRule="auto"/>
        <w:rPr>
          <w:rFonts w:ascii="Calibri" w:eastAsia="Calibri" w:hAnsi="Calibri" w:cs="Calibri"/>
          <w:noProof/>
          <w:color w:val="000000" w:themeColor="text1"/>
          <w:sz w:val="24"/>
          <w:szCs w:val="24"/>
        </w:rPr>
      </w:pPr>
    </w:p>
    <w:p w14:paraId="78096E32" w14:textId="2277668B" w:rsidR="00E3113C" w:rsidRDefault="73CBE95C" w:rsidP="7AA00240">
      <w:pPr>
        <w:rPr>
          <w:rFonts w:ascii="Calibri" w:eastAsia="Calibri" w:hAnsi="Calibri" w:cs="Calibri"/>
          <w:noProof/>
          <w:color w:val="000000" w:themeColor="text1"/>
          <w:sz w:val="24"/>
          <w:szCs w:val="24"/>
        </w:rPr>
      </w:pPr>
      <w:r w:rsidRPr="7AA00240">
        <w:rPr>
          <w:rFonts w:ascii="Calibri" w:eastAsia="Calibri" w:hAnsi="Calibri" w:cs="Calibri"/>
          <w:noProof/>
          <w:color w:val="000000" w:themeColor="text1"/>
          <w:sz w:val="24"/>
          <w:szCs w:val="24"/>
        </w:rPr>
        <w:t>If you are successful at interview you will then begin our onboarding process which involves a DBS (Disclosure and Barring Service) check, right to work in the UK check, references, proof of qualifications, and an internet broadband speed check. After successfully onboarding, we will provide you with all the equipment you need for your new role.</w:t>
      </w:r>
    </w:p>
    <w:p w14:paraId="278B3056" w14:textId="3BA67705" w:rsidR="00E3113C" w:rsidRDefault="00E3113C" w:rsidP="7AA00240">
      <w:pPr>
        <w:rPr>
          <w:rFonts w:eastAsia="Calibri"/>
          <w:noProof/>
          <w:sz w:val="24"/>
          <w:szCs w:val="24"/>
          <w:lang w:eastAsia="en-GB"/>
        </w:rPr>
      </w:pPr>
    </w:p>
    <w:p w14:paraId="6CD36F1A" w14:textId="610B6E40" w:rsidR="00B3782D" w:rsidRPr="009B0148" w:rsidRDefault="48CA4A56" w:rsidP="7AA00240">
      <w:pPr>
        <w:rPr>
          <w:b/>
          <w:bCs/>
          <w:color w:val="009999"/>
          <w:sz w:val="28"/>
          <w:szCs w:val="28"/>
        </w:rPr>
      </w:pPr>
      <w:r w:rsidRPr="7AA00240">
        <w:rPr>
          <w:b/>
          <w:bCs/>
          <w:color w:val="009999"/>
          <w:sz w:val="28"/>
          <w:szCs w:val="28"/>
        </w:rPr>
        <w:t>Birmingham Newman</w:t>
      </w:r>
      <w:r w:rsidR="00793FA0" w:rsidRPr="7AA00240">
        <w:rPr>
          <w:b/>
          <w:bCs/>
          <w:color w:val="009999"/>
          <w:sz w:val="28"/>
          <w:szCs w:val="28"/>
        </w:rPr>
        <w:t xml:space="preserve"> </w:t>
      </w:r>
      <w:r w:rsidR="00B3782D" w:rsidRPr="7AA00240">
        <w:rPr>
          <w:b/>
          <w:bCs/>
          <w:color w:val="009999"/>
          <w:sz w:val="28"/>
          <w:szCs w:val="28"/>
        </w:rPr>
        <w:t>University</w:t>
      </w:r>
      <w:r w:rsidR="1DAD31D2" w:rsidRPr="7AA00240">
        <w:rPr>
          <w:b/>
          <w:bCs/>
          <w:color w:val="009999"/>
          <w:sz w:val="28"/>
          <w:szCs w:val="28"/>
        </w:rPr>
        <w:t xml:space="preserve"> (taken from their website)</w:t>
      </w:r>
    </w:p>
    <w:p w14:paraId="40D9B30F" w14:textId="4D70AC79" w:rsidR="005D4531" w:rsidRDefault="1DAD31D2" w:rsidP="7AA00240">
      <w:pPr>
        <w:rPr>
          <w:rFonts w:ascii="Calibri" w:eastAsia="Calibri" w:hAnsi="Calibri" w:cs="Calibri"/>
          <w:noProof/>
          <w:sz w:val="24"/>
          <w:szCs w:val="24"/>
        </w:rPr>
      </w:pPr>
      <w:r w:rsidRPr="7AA00240">
        <w:rPr>
          <w:rFonts w:ascii="Calibri" w:eastAsia="Calibri" w:hAnsi="Calibri" w:cs="Calibri"/>
          <w:noProof/>
          <w:sz w:val="24"/>
          <w:szCs w:val="24"/>
        </w:rPr>
        <w:t>In the last five years, Birmingham Newman University has earned national recognition for student satisfaction and support, including being named University of the Year for Social Inclusion in 2025.</w:t>
      </w:r>
    </w:p>
    <w:p w14:paraId="56ED6D71" w14:textId="73BCE8D7" w:rsidR="1DAD31D2" w:rsidRDefault="1DAD31D2" w:rsidP="7AA00240">
      <w:pPr>
        <w:rPr>
          <w:rFonts w:ascii="Calibri" w:eastAsia="Calibri" w:hAnsi="Calibri" w:cs="Calibri"/>
          <w:noProof/>
          <w:sz w:val="24"/>
          <w:szCs w:val="24"/>
        </w:rPr>
      </w:pPr>
      <w:r w:rsidRPr="7AA00240">
        <w:rPr>
          <w:rFonts w:ascii="Calibri" w:eastAsia="Calibri" w:hAnsi="Calibri" w:cs="Calibri"/>
          <w:noProof/>
          <w:sz w:val="24"/>
          <w:szCs w:val="24"/>
        </w:rPr>
        <w:t>With small class sizes and a teaching-led approach, students are known by name and supported to become confident, independent thinkers.</w:t>
      </w:r>
    </w:p>
    <w:p w14:paraId="60E426DA" w14:textId="42EEF503" w:rsidR="1DAD31D2" w:rsidRDefault="1DAD31D2" w:rsidP="7AA00240">
      <w:pPr>
        <w:rPr>
          <w:rFonts w:ascii="Calibri" w:eastAsia="Calibri" w:hAnsi="Calibri" w:cs="Calibri"/>
          <w:noProof/>
          <w:sz w:val="24"/>
          <w:szCs w:val="24"/>
        </w:rPr>
      </w:pPr>
      <w:r w:rsidRPr="7AA00240">
        <w:rPr>
          <w:rFonts w:ascii="Calibri" w:eastAsia="Calibri" w:hAnsi="Calibri" w:cs="Calibri"/>
          <w:noProof/>
          <w:sz w:val="24"/>
          <w:szCs w:val="24"/>
        </w:rPr>
        <w:t>70% of our students are the first in their family to attend university and we proudly champion diversity, opportunity and social mobility at every level.</w:t>
      </w:r>
    </w:p>
    <w:p w14:paraId="2191B71B" w14:textId="10D69E23" w:rsidR="1DAD31D2" w:rsidRDefault="1DAD31D2" w:rsidP="7AA00240">
      <w:pPr>
        <w:rPr>
          <w:rFonts w:ascii="Calibri" w:eastAsia="Calibri" w:hAnsi="Calibri" w:cs="Calibri"/>
          <w:noProof/>
          <w:sz w:val="24"/>
          <w:szCs w:val="24"/>
        </w:rPr>
      </w:pPr>
      <w:r w:rsidRPr="7AA00240">
        <w:rPr>
          <w:rFonts w:ascii="Calibri" w:eastAsia="Calibri" w:hAnsi="Calibri" w:cs="Calibri"/>
          <w:noProof/>
          <w:sz w:val="24"/>
          <w:szCs w:val="24"/>
        </w:rPr>
        <w:t>From academic guidance to wellbeing and careers support, we offer a wraparound student experience that helps you thrive throughout your studies and beyond.</w:t>
      </w:r>
    </w:p>
    <w:p w14:paraId="32FC1AF0" w14:textId="0677F602" w:rsidR="1DAD31D2" w:rsidRDefault="1DAD31D2" w:rsidP="7AA00240">
      <w:pPr>
        <w:rPr>
          <w:rFonts w:eastAsia="Calibri"/>
          <w:noProof/>
          <w:sz w:val="24"/>
          <w:szCs w:val="24"/>
          <w:lang w:eastAsia="en-GB"/>
        </w:rPr>
      </w:pPr>
      <w:r w:rsidRPr="7AA00240">
        <w:rPr>
          <w:rFonts w:eastAsia="Calibri"/>
          <w:noProof/>
          <w:sz w:val="24"/>
          <w:szCs w:val="24"/>
          <w:lang w:eastAsia="en-GB"/>
        </w:rPr>
        <w:t xml:space="preserve">For further information visit the website: </w:t>
      </w:r>
      <w:hyperlink r:id="rId10">
        <w:r w:rsidRPr="7AA00240">
          <w:rPr>
            <w:rStyle w:val="Hyperlink"/>
            <w:rFonts w:eastAsia="Calibri"/>
            <w:noProof/>
            <w:sz w:val="24"/>
            <w:szCs w:val="24"/>
            <w:lang w:eastAsia="en-GB"/>
          </w:rPr>
          <w:t>https://newman.ac.uk/</w:t>
        </w:r>
      </w:hyperlink>
      <w:r w:rsidRPr="7AA00240">
        <w:rPr>
          <w:rFonts w:eastAsia="Calibri"/>
          <w:noProof/>
          <w:sz w:val="24"/>
          <w:szCs w:val="24"/>
          <w:lang w:eastAsia="en-GB"/>
        </w:rPr>
        <w:t xml:space="preserve"> </w:t>
      </w:r>
    </w:p>
    <w:p w14:paraId="48601B96" w14:textId="62748B94" w:rsidR="7AA00240" w:rsidRDefault="7AA00240" w:rsidP="7AA00240">
      <w:pPr>
        <w:rPr>
          <w:rFonts w:eastAsia="Calibri"/>
          <w:b/>
          <w:bCs/>
          <w:noProof/>
          <w:color w:val="009999"/>
          <w:sz w:val="28"/>
          <w:szCs w:val="28"/>
          <w:lang w:eastAsia="en-GB"/>
        </w:rPr>
      </w:pPr>
    </w:p>
    <w:p w14:paraId="28AE26A3" w14:textId="7F6C5DA1" w:rsidR="003450C8" w:rsidRPr="003450C8" w:rsidRDefault="003450C8" w:rsidP="003450C8">
      <w:pPr>
        <w:rPr>
          <w:rFonts w:eastAsia="Calibri" w:cstheme="minorHAnsi"/>
          <w:b/>
          <w:bCs/>
          <w:noProof/>
          <w:color w:val="009999"/>
          <w:sz w:val="28"/>
          <w:szCs w:val="28"/>
          <w:lang w:eastAsia="en-GB"/>
        </w:rPr>
      </w:pPr>
      <w:r w:rsidRPr="7AA00240">
        <w:rPr>
          <w:rFonts w:eastAsia="Calibri"/>
          <w:b/>
          <w:bCs/>
          <w:noProof/>
          <w:color w:val="009999"/>
          <w:sz w:val="28"/>
          <w:szCs w:val="28"/>
          <w:lang w:eastAsia="en-GB"/>
        </w:rPr>
        <w:t xml:space="preserve">The Course: </w:t>
      </w:r>
    </w:p>
    <w:p w14:paraId="5FABDDCC" w14:textId="35D1E6B5" w:rsidR="3B5A09F3" w:rsidRDefault="3B5A09F3" w:rsidP="7AA00240">
      <w:pPr>
        <w:rPr>
          <w:noProof/>
          <w:sz w:val="24"/>
          <w:szCs w:val="24"/>
        </w:rPr>
      </w:pPr>
      <w:r w:rsidRPr="7AA00240">
        <w:rPr>
          <w:noProof/>
          <w:sz w:val="24"/>
          <w:szCs w:val="24"/>
        </w:rPr>
        <w:t>This course provides the formal academic training for Trainee Psychological Wellbeing Practitioner roles with NHS and partner providers.  The course covers in full the Health Education England (HEE) National Curriculum for Psychological Wellbeing Practitioner (PWP) Programmes.</w:t>
      </w:r>
      <w:r w:rsidR="255F47C2" w:rsidRPr="7AA00240">
        <w:rPr>
          <w:noProof/>
          <w:sz w:val="24"/>
          <w:szCs w:val="24"/>
        </w:rPr>
        <w:t xml:space="preserve"> </w:t>
      </w:r>
    </w:p>
    <w:p w14:paraId="5D094D46" w14:textId="5F8C4A94" w:rsidR="255F47C2" w:rsidRDefault="255F47C2" w:rsidP="7AA00240">
      <w:pPr>
        <w:rPr>
          <w:noProof/>
          <w:sz w:val="24"/>
          <w:szCs w:val="24"/>
        </w:rPr>
      </w:pPr>
      <w:r w:rsidRPr="7AA00240">
        <w:rPr>
          <w:noProof/>
          <w:sz w:val="24"/>
          <w:szCs w:val="24"/>
        </w:rPr>
        <w:t>Running across the academic year, three core modules cover:</w:t>
      </w:r>
    </w:p>
    <w:p w14:paraId="76950C43" w14:textId="70445E98" w:rsidR="255F47C2" w:rsidRDefault="255F47C2" w:rsidP="7AA00240">
      <w:pPr>
        <w:pStyle w:val="ListParagraph"/>
        <w:numPr>
          <w:ilvl w:val="0"/>
          <w:numId w:val="1"/>
        </w:numPr>
        <w:rPr>
          <w:noProof/>
        </w:rPr>
      </w:pPr>
      <w:r w:rsidRPr="7AA00240">
        <w:rPr>
          <w:noProof/>
          <w:sz w:val="24"/>
          <w:szCs w:val="24"/>
        </w:rPr>
        <w:t>Engagement and assessment of patients with common mental health problems</w:t>
      </w:r>
    </w:p>
    <w:p w14:paraId="510CB28B" w14:textId="6C726560" w:rsidR="255F47C2" w:rsidRDefault="255F47C2" w:rsidP="7AA00240">
      <w:pPr>
        <w:pStyle w:val="ListParagraph"/>
        <w:numPr>
          <w:ilvl w:val="0"/>
          <w:numId w:val="1"/>
        </w:numPr>
        <w:rPr>
          <w:noProof/>
        </w:rPr>
      </w:pPr>
      <w:r w:rsidRPr="7AA00240">
        <w:rPr>
          <w:noProof/>
          <w:sz w:val="24"/>
          <w:szCs w:val="24"/>
        </w:rPr>
        <w:t>Evidence based low intensity treatment for common mental health disorders</w:t>
      </w:r>
    </w:p>
    <w:p w14:paraId="4A0506B3" w14:textId="4BAE7F0C" w:rsidR="255F47C2" w:rsidRDefault="255F47C2" w:rsidP="7AA00240">
      <w:pPr>
        <w:pStyle w:val="ListParagraph"/>
        <w:numPr>
          <w:ilvl w:val="0"/>
          <w:numId w:val="1"/>
        </w:numPr>
        <w:rPr>
          <w:noProof/>
        </w:rPr>
      </w:pPr>
      <w:r w:rsidRPr="7AA00240">
        <w:rPr>
          <w:noProof/>
          <w:sz w:val="24"/>
          <w:szCs w:val="24"/>
        </w:rPr>
        <w:t>Values, diversity and context</w:t>
      </w:r>
    </w:p>
    <w:p w14:paraId="5DD55710" w14:textId="603B4944" w:rsidR="255F47C2" w:rsidRDefault="255F47C2" w:rsidP="7AA00240">
      <w:pPr>
        <w:rPr>
          <w:noProof/>
          <w:sz w:val="24"/>
          <w:szCs w:val="24"/>
        </w:rPr>
      </w:pPr>
      <w:r w:rsidRPr="7AA00240">
        <w:rPr>
          <w:noProof/>
          <w:sz w:val="24"/>
          <w:szCs w:val="24"/>
        </w:rPr>
        <w:t>Alongside work-based learning, the course offers 45 days of formal teaching across the academic year. This consists of 30 classroom teaching days and 15 self-study days (Directed Learning Days).</w:t>
      </w:r>
    </w:p>
    <w:p w14:paraId="5D72D328" w14:textId="3BB89D1E" w:rsidR="005D4531" w:rsidRDefault="003450C8" w:rsidP="7AA00240">
      <w:pPr>
        <w:rPr>
          <w:rFonts w:eastAsia="Calibri"/>
          <w:noProof/>
          <w:sz w:val="24"/>
          <w:szCs w:val="24"/>
          <w:lang w:eastAsia="en-GB"/>
        </w:rPr>
      </w:pPr>
      <w:r w:rsidRPr="7AA00240">
        <w:rPr>
          <w:rFonts w:eastAsia="Calibri"/>
          <w:noProof/>
          <w:sz w:val="24"/>
          <w:szCs w:val="24"/>
          <w:lang w:eastAsia="en-GB"/>
        </w:rPr>
        <w:lastRenderedPageBreak/>
        <w:t>For further course information visit</w:t>
      </w:r>
      <w:r w:rsidR="58F500C4" w:rsidRPr="7AA00240">
        <w:rPr>
          <w:rFonts w:eastAsia="Calibri"/>
          <w:noProof/>
          <w:sz w:val="24"/>
          <w:szCs w:val="24"/>
          <w:lang w:eastAsia="en-GB"/>
        </w:rPr>
        <w:t xml:space="preserve">: </w:t>
      </w:r>
      <w:hyperlink r:id="rId11">
        <w:r w:rsidR="58F500C4" w:rsidRPr="7AA00240">
          <w:rPr>
            <w:rStyle w:val="Hyperlink"/>
            <w:rFonts w:eastAsia="Calibri"/>
            <w:noProof/>
            <w:sz w:val="24"/>
            <w:szCs w:val="24"/>
            <w:lang w:eastAsia="en-GB"/>
          </w:rPr>
          <w:t>https://www.findamasters.com/masters-degrees/course/graduate-certificate-and-postgraduate-certificate-psychological-wellbeing-practitioner/?i178d3757c74909</w:t>
        </w:r>
      </w:hyperlink>
      <w:r w:rsidR="58F500C4" w:rsidRPr="7AA00240">
        <w:rPr>
          <w:rFonts w:eastAsia="Calibri"/>
          <w:noProof/>
          <w:sz w:val="24"/>
          <w:szCs w:val="24"/>
          <w:lang w:eastAsia="en-GB"/>
        </w:rPr>
        <w:t xml:space="preserve"> </w:t>
      </w:r>
      <w:bookmarkStart w:id="1" w:name="_Hlk127194248"/>
    </w:p>
    <w:p w14:paraId="3DEB6FD7" w14:textId="285A461D" w:rsidR="7AA00240" w:rsidRDefault="7AA00240" w:rsidP="7AA00240">
      <w:pPr>
        <w:rPr>
          <w:b/>
          <w:bCs/>
          <w:color w:val="009999"/>
          <w:sz w:val="28"/>
          <w:szCs w:val="28"/>
        </w:rPr>
      </w:pPr>
    </w:p>
    <w:p w14:paraId="4BFDB178" w14:textId="7AB71A24" w:rsidR="00B3782D" w:rsidRPr="009B0148" w:rsidRDefault="00B3782D" w:rsidP="00B3782D">
      <w:pPr>
        <w:rPr>
          <w:rFonts w:cstheme="minorHAnsi"/>
          <w:b/>
          <w:bCs/>
          <w:color w:val="009999"/>
          <w:sz w:val="28"/>
          <w:szCs w:val="28"/>
        </w:rPr>
      </w:pPr>
      <w:r>
        <w:rPr>
          <w:rFonts w:cstheme="minorHAnsi"/>
          <w:b/>
          <w:bCs/>
          <w:color w:val="009999"/>
          <w:sz w:val="28"/>
          <w:szCs w:val="28"/>
        </w:rPr>
        <w:t>How to become a Psychological Wellbeing Practitioner</w:t>
      </w:r>
      <w:r w:rsidRPr="009B0148">
        <w:rPr>
          <w:rFonts w:cstheme="minorHAnsi"/>
          <w:b/>
          <w:bCs/>
          <w:color w:val="009999"/>
          <w:sz w:val="28"/>
          <w:szCs w:val="28"/>
        </w:rPr>
        <w:t>?</w:t>
      </w:r>
    </w:p>
    <w:p w14:paraId="0E0DEB06" w14:textId="3BB57AC8" w:rsidR="00B3782D" w:rsidRPr="00BD1638" w:rsidRDefault="00B3782D" w:rsidP="7AA00240">
      <w:pPr>
        <w:rPr>
          <w:color w:val="333333"/>
          <w:sz w:val="24"/>
          <w:szCs w:val="24"/>
          <w:shd w:val="clear" w:color="auto" w:fill="FFFFFF"/>
        </w:rPr>
      </w:pPr>
      <w:r w:rsidRPr="7AA00240">
        <w:rPr>
          <w:color w:val="333333"/>
          <w:sz w:val="24"/>
          <w:szCs w:val="24"/>
          <w:shd w:val="clear" w:color="auto" w:fill="FFFFFF"/>
        </w:rPr>
        <w:t xml:space="preserve">Should you have any specific questions about how to become a PWP </w:t>
      </w:r>
      <w:r w:rsidR="2D35F92B" w:rsidRPr="7AA00240">
        <w:rPr>
          <w:color w:val="333333"/>
          <w:sz w:val="24"/>
          <w:szCs w:val="24"/>
          <w:shd w:val="clear" w:color="auto" w:fill="FFFFFF"/>
        </w:rPr>
        <w:t xml:space="preserve">and for further information about the role </w:t>
      </w:r>
      <w:r w:rsidRPr="7AA00240">
        <w:rPr>
          <w:color w:val="333333"/>
          <w:sz w:val="24"/>
          <w:szCs w:val="24"/>
          <w:shd w:val="clear" w:color="auto" w:fill="FFFFFF"/>
        </w:rPr>
        <w:t xml:space="preserve">you can have a look at the BPS and NHS websites here: </w:t>
      </w:r>
    </w:p>
    <w:p w14:paraId="46FE0C83" w14:textId="77777777" w:rsidR="00B3782D" w:rsidRPr="00BD1638" w:rsidRDefault="00B3782D" w:rsidP="00B3782D">
      <w:pPr>
        <w:rPr>
          <w:rFonts w:cstheme="minorHAnsi"/>
          <w:color w:val="333333"/>
          <w:sz w:val="24"/>
          <w:szCs w:val="24"/>
          <w:shd w:val="clear" w:color="auto" w:fill="FFFFFF"/>
        </w:rPr>
      </w:pPr>
      <w:hyperlink r:id="rId12" w:history="1">
        <w:r w:rsidRPr="00BD1638">
          <w:rPr>
            <w:rStyle w:val="Hyperlink"/>
            <w:rFonts w:cstheme="minorHAnsi"/>
            <w:sz w:val="24"/>
            <w:szCs w:val="24"/>
            <w:shd w:val="clear" w:color="auto" w:fill="FFFFFF"/>
          </w:rPr>
          <w:t>https://www.bps.org.uk/psychological-wellbeing-practitioner-job-profile</w:t>
        </w:r>
      </w:hyperlink>
    </w:p>
    <w:p w14:paraId="1B32D46F" w14:textId="77777777" w:rsidR="00B3782D" w:rsidRPr="00BD1638" w:rsidRDefault="00B3782D" w:rsidP="5245D5F3">
      <w:pPr>
        <w:rPr>
          <w:color w:val="333333"/>
          <w:sz w:val="24"/>
          <w:szCs w:val="24"/>
          <w:shd w:val="clear" w:color="auto" w:fill="FFFFFF"/>
        </w:rPr>
      </w:pPr>
      <w:hyperlink r:id="rId13" w:history="1">
        <w:r w:rsidRPr="5245D5F3">
          <w:rPr>
            <w:rStyle w:val="Hyperlink"/>
            <w:sz w:val="24"/>
            <w:szCs w:val="24"/>
            <w:shd w:val="clear" w:color="auto" w:fill="FFFFFF"/>
          </w:rPr>
          <w:t>https://www.healthcareers.nhs.uk/explore-roles/psychological-therapies/roles/psychological-wellbeing-practitioner</w:t>
        </w:r>
      </w:hyperlink>
    </w:p>
    <w:p w14:paraId="0F018018" w14:textId="549728ED" w:rsidR="00B3782D" w:rsidRDefault="6EA40D6F" w:rsidP="5245D5F3">
      <w:pPr>
        <w:rPr>
          <w:rFonts w:ascii="Calibri" w:eastAsia="Calibri" w:hAnsi="Calibri" w:cs="Calibri"/>
          <w:sz w:val="24"/>
          <w:szCs w:val="24"/>
        </w:rPr>
      </w:pPr>
      <w:hyperlink r:id="rId14">
        <w:r w:rsidRPr="7AA00240">
          <w:rPr>
            <w:rStyle w:val="Hyperlink"/>
            <w:rFonts w:ascii="Calibri" w:eastAsia="Calibri" w:hAnsi="Calibri" w:cs="Calibri"/>
            <w:sz w:val="24"/>
            <w:szCs w:val="24"/>
          </w:rPr>
          <w:t>https://www.ppn.nhs.uk/resources-url/careers-map/psychological-wellbeing-practitioner</w:t>
        </w:r>
      </w:hyperlink>
    </w:p>
    <w:p w14:paraId="3E467A49" w14:textId="77777777" w:rsidR="005A5BD3" w:rsidRDefault="005A5BD3" w:rsidP="001F12BB">
      <w:pPr>
        <w:rPr>
          <w:rFonts w:eastAsia="Calibri" w:cstheme="minorHAnsi"/>
          <w:noProof/>
          <w:sz w:val="24"/>
          <w:szCs w:val="24"/>
          <w:lang w:eastAsia="en-GB"/>
        </w:rPr>
      </w:pPr>
    </w:p>
    <w:p w14:paraId="1548ED1B" w14:textId="77777777" w:rsidR="00DF4F6D" w:rsidRPr="00FE14F0" w:rsidRDefault="00DF4F6D" w:rsidP="00DF4F6D">
      <w:pPr>
        <w:jc w:val="center"/>
        <w:rPr>
          <w:rFonts w:eastAsia="Calibri" w:cstheme="minorHAnsi"/>
          <w:b/>
          <w:bCs/>
          <w:noProof/>
          <w:color w:val="009999"/>
          <w:sz w:val="24"/>
          <w:szCs w:val="24"/>
          <w:lang w:eastAsia="en-GB"/>
        </w:rPr>
      </w:pPr>
      <w:r w:rsidRPr="00FE14F0">
        <w:rPr>
          <w:rFonts w:eastAsia="Calibri" w:cstheme="minorHAnsi"/>
          <w:b/>
          <w:bCs/>
          <w:noProof/>
          <w:color w:val="009999"/>
          <w:sz w:val="24"/>
          <w:szCs w:val="24"/>
          <w:lang w:eastAsia="en-GB"/>
        </w:rPr>
        <w:t>We hope this is helpful – if there is anything else you need just let us know!</w:t>
      </w:r>
    </w:p>
    <w:p w14:paraId="7D9B0092" w14:textId="77777777" w:rsidR="00DF4F6D" w:rsidRPr="00F3183D" w:rsidRDefault="00DF4F6D" w:rsidP="001F12BB">
      <w:pPr>
        <w:rPr>
          <w:rFonts w:eastAsia="Calibri" w:cstheme="minorHAnsi"/>
          <w:noProof/>
          <w:sz w:val="24"/>
          <w:szCs w:val="24"/>
          <w:lang w:eastAsia="en-GB"/>
        </w:rPr>
      </w:pPr>
    </w:p>
    <w:bookmarkEnd w:id="1"/>
    <w:sectPr w:rsidR="00DF4F6D" w:rsidRPr="00F31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1B9E3589"/>
    <w:multiLevelType w:val="hybridMultilevel"/>
    <w:tmpl w:val="E9DA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65679"/>
    <w:multiLevelType w:val="multilevel"/>
    <w:tmpl w:val="60C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15BA"/>
    <w:multiLevelType w:val="hybridMultilevel"/>
    <w:tmpl w:val="72CA2E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E1C51"/>
    <w:multiLevelType w:val="hybridMultilevel"/>
    <w:tmpl w:val="2BB41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20AAF"/>
    <w:multiLevelType w:val="multilevel"/>
    <w:tmpl w:val="355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534B7"/>
    <w:multiLevelType w:val="hybridMultilevel"/>
    <w:tmpl w:val="0F58F6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0077A2"/>
    <w:multiLevelType w:val="hybridMultilevel"/>
    <w:tmpl w:val="97144C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D4902"/>
    <w:multiLevelType w:val="hybridMultilevel"/>
    <w:tmpl w:val="F000E914"/>
    <w:lvl w:ilvl="0" w:tplc="20FCD9F6">
      <w:start w:val="1"/>
      <w:numFmt w:val="bullet"/>
      <w:lvlText w:val=""/>
      <w:lvlJc w:val="left"/>
      <w:pPr>
        <w:ind w:left="360" w:hanging="360"/>
      </w:pPr>
      <w:rPr>
        <w:rFonts w:ascii="Symbol" w:hAnsi="Symbol" w:hint="default"/>
      </w:rPr>
    </w:lvl>
    <w:lvl w:ilvl="1" w:tplc="2D1ACEB8">
      <w:start w:val="1"/>
      <w:numFmt w:val="bullet"/>
      <w:lvlText w:val="o"/>
      <w:lvlJc w:val="left"/>
      <w:pPr>
        <w:ind w:left="1080" w:hanging="360"/>
      </w:pPr>
      <w:rPr>
        <w:rFonts w:ascii="Courier New" w:hAnsi="Courier New" w:hint="default"/>
      </w:rPr>
    </w:lvl>
    <w:lvl w:ilvl="2" w:tplc="DF766C30">
      <w:start w:val="1"/>
      <w:numFmt w:val="bullet"/>
      <w:lvlText w:val=""/>
      <w:lvlJc w:val="left"/>
      <w:pPr>
        <w:ind w:left="1800" w:hanging="360"/>
      </w:pPr>
      <w:rPr>
        <w:rFonts w:ascii="Wingdings" w:hAnsi="Wingdings" w:hint="default"/>
      </w:rPr>
    </w:lvl>
    <w:lvl w:ilvl="3" w:tplc="EFCC2D30">
      <w:start w:val="1"/>
      <w:numFmt w:val="bullet"/>
      <w:lvlText w:val=""/>
      <w:lvlJc w:val="left"/>
      <w:pPr>
        <w:ind w:left="2520" w:hanging="360"/>
      </w:pPr>
      <w:rPr>
        <w:rFonts w:ascii="Symbol" w:hAnsi="Symbol" w:hint="default"/>
      </w:rPr>
    </w:lvl>
    <w:lvl w:ilvl="4" w:tplc="17E61FAE">
      <w:start w:val="1"/>
      <w:numFmt w:val="bullet"/>
      <w:lvlText w:val="o"/>
      <w:lvlJc w:val="left"/>
      <w:pPr>
        <w:ind w:left="3240" w:hanging="360"/>
      </w:pPr>
      <w:rPr>
        <w:rFonts w:ascii="Courier New" w:hAnsi="Courier New" w:hint="default"/>
      </w:rPr>
    </w:lvl>
    <w:lvl w:ilvl="5" w:tplc="DA323144">
      <w:start w:val="1"/>
      <w:numFmt w:val="bullet"/>
      <w:lvlText w:val=""/>
      <w:lvlJc w:val="left"/>
      <w:pPr>
        <w:ind w:left="3960" w:hanging="360"/>
      </w:pPr>
      <w:rPr>
        <w:rFonts w:ascii="Wingdings" w:hAnsi="Wingdings" w:hint="default"/>
      </w:rPr>
    </w:lvl>
    <w:lvl w:ilvl="6" w:tplc="4552E092">
      <w:start w:val="1"/>
      <w:numFmt w:val="bullet"/>
      <w:lvlText w:val=""/>
      <w:lvlJc w:val="left"/>
      <w:pPr>
        <w:ind w:left="4680" w:hanging="360"/>
      </w:pPr>
      <w:rPr>
        <w:rFonts w:ascii="Symbol" w:hAnsi="Symbol" w:hint="default"/>
      </w:rPr>
    </w:lvl>
    <w:lvl w:ilvl="7" w:tplc="F4DC43D4">
      <w:start w:val="1"/>
      <w:numFmt w:val="bullet"/>
      <w:lvlText w:val="o"/>
      <w:lvlJc w:val="left"/>
      <w:pPr>
        <w:ind w:left="5400" w:hanging="360"/>
      </w:pPr>
      <w:rPr>
        <w:rFonts w:ascii="Courier New" w:hAnsi="Courier New" w:hint="default"/>
      </w:rPr>
    </w:lvl>
    <w:lvl w:ilvl="8" w:tplc="7F1A7A2E">
      <w:start w:val="1"/>
      <w:numFmt w:val="bullet"/>
      <w:lvlText w:val=""/>
      <w:lvlJc w:val="left"/>
      <w:pPr>
        <w:ind w:left="6120" w:hanging="360"/>
      </w:pPr>
      <w:rPr>
        <w:rFonts w:ascii="Wingdings" w:hAnsi="Wingdings" w:hint="default"/>
      </w:rPr>
    </w:lvl>
  </w:abstractNum>
  <w:abstractNum w:abstractNumId="8" w15:restartNumberingAfterBreak="0">
    <w:nsid w:val="5F311285"/>
    <w:multiLevelType w:val="hybridMultilevel"/>
    <w:tmpl w:val="C29A00D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BA21A"/>
    <w:multiLevelType w:val="hybridMultilevel"/>
    <w:tmpl w:val="256AD5E0"/>
    <w:lvl w:ilvl="0" w:tplc="A8A2CCF4">
      <w:start w:val="1"/>
      <w:numFmt w:val="bullet"/>
      <w:lvlText w:val=""/>
      <w:lvlJc w:val="left"/>
      <w:pPr>
        <w:ind w:left="720" w:hanging="360"/>
      </w:pPr>
      <w:rPr>
        <w:rFonts w:ascii="Symbol" w:hAnsi="Symbol" w:hint="default"/>
      </w:rPr>
    </w:lvl>
    <w:lvl w:ilvl="1" w:tplc="43E29D6E">
      <w:start w:val="1"/>
      <w:numFmt w:val="bullet"/>
      <w:lvlText w:val="o"/>
      <w:lvlJc w:val="left"/>
      <w:pPr>
        <w:ind w:left="1440" w:hanging="360"/>
      </w:pPr>
      <w:rPr>
        <w:rFonts w:ascii="Courier New" w:hAnsi="Courier New" w:hint="default"/>
      </w:rPr>
    </w:lvl>
    <w:lvl w:ilvl="2" w:tplc="0E169D90">
      <w:start w:val="1"/>
      <w:numFmt w:val="bullet"/>
      <w:lvlText w:val=""/>
      <w:lvlJc w:val="left"/>
      <w:pPr>
        <w:ind w:left="2160" w:hanging="360"/>
      </w:pPr>
      <w:rPr>
        <w:rFonts w:ascii="Wingdings" w:hAnsi="Wingdings" w:hint="default"/>
      </w:rPr>
    </w:lvl>
    <w:lvl w:ilvl="3" w:tplc="0A140C06">
      <w:start w:val="1"/>
      <w:numFmt w:val="bullet"/>
      <w:lvlText w:val=""/>
      <w:lvlJc w:val="left"/>
      <w:pPr>
        <w:ind w:left="2880" w:hanging="360"/>
      </w:pPr>
      <w:rPr>
        <w:rFonts w:ascii="Symbol" w:hAnsi="Symbol" w:hint="default"/>
      </w:rPr>
    </w:lvl>
    <w:lvl w:ilvl="4" w:tplc="B2E4716A">
      <w:start w:val="1"/>
      <w:numFmt w:val="bullet"/>
      <w:lvlText w:val="o"/>
      <w:lvlJc w:val="left"/>
      <w:pPr>
        <w:ind w:left="3600" w:hanging="360"/>
      </w:pPr>
      <w:rPr>
        <w:rFonts w:ascii="Courier New" w:hAnsi="Courier New" w:hint="default"/>
      </w:rPr>
    </w:lvl>
    <w:lvl w:ilvl="5" w:tplc="60562DE8">
      <w:start w:val="1"/>
      <w:numFmt w:val="bullet"/>
      <w:lvlText w:val=""/>
      <w:lvlJc w:val="left"/>
      <w:pPr>
        <w:ind w:left="4320" w:hanging="360"/>
      </w:pPr>
      <w:rPr>
        <w:rFonts w:ascii="Wingdings" w:hAnsi="Wingdings" w:hint="default"/>
      </w:rPr>
    </w:lvl>
    <w:lvl w:ilvl="6" w:tplc="8CD069BA">
      <w:start w:val="1"/>
      <w:numFmt w:val="bullet"/>
      <w:lvlText w:val=""/>
      <w:lvlJc w:val="left"/>
      <w:pPr>
        <w:ind w:left="5040" w:hanging="360"/>
      </w:pPr>
      <w:rPr>
        <w:rFonts w:ascii="Symbol" w:hAnsi="Symbol" w:hint="default"/>
      </w:rPr>
    </w:lvl>
    <w:lvl w:ilvl="7" w:tplc="971CB030">
      <w:start w:val="1"/>
      <w:numFmt w:val="bullet"/>
      <w:lvlText w:val="o"/>
      <w:lvlJc w:val="left"/>
      <w:pPr>
        <w:ind w:left="5760" w:hanging="360"/>
      </w:pPr>
      <w:rPr>
        <w:rFonts w:ascii="Courier New" w:hAnsi="Courier New" w:hint="default"/>
      </w:rPr>
    </w:lvl>
    <w:lvl w:ilvl="8" w:tplc="BC1E7408">
      <w:start w:val="1"/>
      <w:numFmt w:val="bullet"/>
      <w:lvlText w:val=""/>
      <w:lvlJc w:val="left"/>
      <w:pPr>
        <w:ind w:left="6480" w:hanging="360"/>
      </w:pPr>
      <w:rPr>
        <w:rFonts w:ascii="Wingdings" w:hAnsi="Wingdings" w:hint="default"/>
      </w:rPr>
    </w:lvl>
  </w:abstractNum>
  <w:abstractNum w:abstractNumId="10" w15:restartNumberingAfterBreak="0">
    <w:nsid w:val="6FDF0DE2"/>
    <w:multiLevelType w:val="multilevel"/>
    <w:tmpl w:val="A4B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92E4C"/>
    <w:multiLevelType w:val="hybridMultilevel"/>
    <w:tmpl w:val="612C3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029644949">
    <w:abstractNumId w:val="7"/>
  </w:num>
  <w:num w:numId="2" w16cid:durableId="746877858">
    <w:abstractNumId w:val="9"/>
  </w:num>
  <w:num w:numId="3" w16cid:durableId="1944222144">
    <w:abstractNumId w:val="11"/>
  </w:num>
  <w:num w:numId="4" w16cid:durableId="501311171">
    <w:abstractNumId w:val="4"/>
  </w:num>
  <w:num w:numId="5" w16cid:durableId="1048577160">
    <w:abstractNumId w:val="11"/>
  </w:num>
  <w:num w:numId="6" w16cid:durableId="901406084">
    <w:abstractNumId w:val="6"/>
  </w:num>
  <w:num w:numId="7" w16cid:durableId="1936477459">
    <w:abstractNumId w:val="1"/>
  </w:num>
  <w:num w:numId="8" w16cid:durableId="175924588">
    <w:abstractNumId w:val="0"/>
  </w:num>
  <w:num w:numId="9" w16cid:durableId="232860240">
    <w:abstractNumId w:val="5"/>
  </w:num>
  <w:num w:numId="10" w16cid:durableId="1258754799">
    <w:abstractNumId w:val="10"/>
  </w:num>
  <w:num w:numId="11" w16cid:durableId="115686281">
    <w:abstractNumId w:val="2"/>
  </w:num>
  <w:num w:numId="12" w16cid:durableId="934021645">
    <w:abstractNumId w:val="3"/>
  </w:num>
  <w:num w:numId="13" w16cid:durableId="298195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BB"/>
    <w:rsid w:val="0001250B"/>
    <w:rsid w:val="00051734"/>
    <w:rsid w:val="00060117"/>
    <w:rsid w:val="000B3CCD"/>
    <w:rsid w:val="0012545D"/>
    <w:rsid w:val="00166587"/>
    <w:rsid w:val="001931C7"/>
    <w:rsid w:val="001940F3"/>
    <w:rsid w:val="001A1D47"/>
    <w:rsid w:val="001A43A4"/>
    <w:rsid w:val="001B2A35"/>
    <w:rsid w:val="001D5007"/>
    <w:rsid w:val="001E31BC"/>
    <w:rsid w:val="001F12BB"/>
    <w:rsid w:val="00231AE3"/>
    <w:rsid w:val="002F3C13"/>
    <w:rsid w:val="003209DD"/>
    <w:rsid w:val="003450C8"/>
    <w:rsid w:val="003453EF"/>
    <w:rsid w:val="00385F95"/>
    <w:rsid w:val="003E3BC3"/>
    <w:rsid w:val="00437A06"/>
    <w:rsid w:val="00441A01"/>
    <w:rsid w:val="00452830"/>
    <w:rsid w:val="004774DE"/>
    <w:rsid w:val="00573BC8"/>
    <w:rsid w:val="005960A1"/>
    <w:rsid w:val="005A5BD3"/>
    <w:rsid w:val="005A618F"/>
    <w:rsid w:val="005D2A40"/>
    <w:rsid w:val="005D4531"/>
    <w:rsid w:val="00661862"/>
    <w:rsid w:val="00677983"/>
    <w:rsid w:val="006E20F8"/>
    <w:rsid w:val="007923AA"/>
    <w:rsid w:val="00793FA0"/>
    <w:rsid w:val="009B0148"/>
    <w:rsid w:val="009B549B"/>
    <w:rsid w:val="00A65483"/>
    <w:rsid w:val="00AE3044"/>
    <w:rsid w:val="00B3782D"/>
    <w:rsid w:val="00BD1638"/>
    <w:rsid w:val="00BE116D"/>
    <w:rsid w:val="00C274B5"/>
    <w:rsid w:val="00CD0E93"/>
    <w:rsid w:val="00D2171C"/>
    <w:rsid w:val="00D264C6"/>
    <w:rsid w:val="00D86ADE"/>
    <w:rsid w:val="00DB1436"/>
    <w:rsid w:val="00DF4F6D"/>
    <w:rsid w:val="00E3113C"/>
    <w:rsid w:val="00E90F57"/>
    <w:rsid w:val="00EE746D"/>
    <w:rsid w:val="00F3183D"/>
    <w:rsid w:val="00F4F43F"/>
    <w:rsid w:val="00F5445A"/>
    <w:rsid w:val="00FA7B83"/>
    <w:rsid w:val="08AA7AAE"/>
    <w:rsid w:val="0D1A27C6"/>
    <w:rsid w:val="10717F34"/>
    <w:rsid w:val="17BB8CBA"/>
    <w:rsid w:val="1DAD31D2"/>
    <w:rsid w:val="255F47C2"/>
    <w:rsid w:val="2810AB4E"/>
    <w:rsid w:val="293B9D9B"/>
    <w:rsid w:val="2D35F92B"/>
    <w:rsid w:val="2E81BD6D"/>
    <w:rsid w:val="2F796C30"/>
    <w:rsid w:val="338518EF"/>
    <w:rsid w:val="3B5A09F3"/>
    <w:rsid w:val="428A74BB"/>
    <w:rsid w:val="430A046F"/>
    <w:rsid w:val="48CA4A56"/>
    <w:rsid w:val="4D1C0050"/>
    <w:rsid w:val="4D78F021"/>
    <w:rsid w:val="4DFE13FA"/>
    <w:rsid w:val="5245D5F3"/>
    <w:rsid w:val="55A6AE77"/>
    <w:rsid w:val="58F500C4"/>
    <w:rsid w:val="6451E152"/>
    <w:rsid w:val="649BAE70"/>
    <w:rsid w:val="6EA40D6F"/>
    <w:rsid w:val="73CBE95C"/>
    <w:rsid w:val="74F660DF"/>
    <w:rsid w:val="7968F9E2"/>
    <w:rsid w:val="7AA00240"/>
    <w:rsid w:val="7C713FF5"/>
    <w:rsid w:val="7CFE1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88177"/>
  <w15:chartTrackingRefBased/>
  <w15:docId w15:val="{E869A3F2-69DA-4E1B-8C28-4E2425C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BB"/>
    <w:rPr>
      <w:color w:val="0000FF"/>
      <w:u w:val="single"/>
    </w:rPr>
  </w:style>
  <w:style w:type="character" w:styleId="UnresolvedMention">
    <w:name w:val="Unresolved Mention"/>
    <w:basedOn w:val="DefaultParagraphFont"/>
    <w:uiPriority w:val="99"/>
    <w:semiHidden/>
    <w:unhideWhenUsed/>
    <w:rsid w:val="003453EF"/>
    <w:rPr>
      <w:color w:val="605E5C"/>
      <w:shd w:val="clear" w:color="auto" w:fill="E1DFDD"/>
    </w:rPr>
  </w:style>
  <w:style w:type="paragraph" w:customStyle="1" w:styleId="paragraph">
    <w:name w:val="paragraph"/>
    <w:basedOn w:val="Normal"/>
    <w:rsid w:val="00DB14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436"/>
  </w:style>
  <w:style w:type="character" w:customStyle="1" w:styleId="eop">
    <w:name w:val="eop"/>
    <w:basedOn w:val="DefaultParagraphFont"/>
    <w:rsid w:val="00DB1436"/>
  </w:style>
  <w:style w:type="paragraph" w:styleId="ListParagraph">
    <w:name w:val="List Paragraph"/>
    <w:basedOn w:val="Normal"/>
    <w:uiPriority w:val="34"/>
    <w:qFormat/>
    <w:rsid w:val="00DB1436"/>
    <w:pPr>
      <w:ind w:left="720"/>
      <w:contextualSpacing/>
    </w:pPr>
  </w:style>
  <w:style w:type="character" w:styleId="FollowedHyperlink">
    <w:name w:val="FollowedHyperlink"/>
    <w:basedOn w:val="DefaultParagraphFont"/>
    <w:uiPriority w:val="99"/>
    <w:semiHidden/>
    <w:unhideWhenUsed/>
    <w:rsid w:val="006E20F8"/>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5948">
      <w:bodyDiv w:val="1"/>
      <w:marLeft w:val="0"/>
      <w:marRight w:val="0"/>
      <w:marTop w:val="0"/>
      <w:marBottom w:val="0"/>
      <w:divBdr>
        <w:top w:val="none" w:sz="0" w:space="0" w:color="auto"/>
        <w:left w:val="none" w:sz="0" w:space="0" w:color="auto"/>
        <w:bottom w:val="none" w:sz="0" w:space="0" w:color="auto"/>
        <w:right w:val="none" w:sz="0" w:space="0" w:color="auto"/>
      </w:divBdr>
    </w:div>
    <w:div w:id="323509338">
      <w:bodyDiv w:val="1"/>
      <w:marLeft w:val="0"/>
      <w:marRight w:val="0"/>
      <w:marTop w:val="0"/>
      <w:marBottom w:val="0"/>
      <w:divBdr>
        <w:top w:val="none" w:sz="0" w:space="0" w:color="auto"/>
        <w:left w:val="none" w:sz="0" w:space="0" w:color="auto"/>
        <w:bottom w:val="none" w:sz="0" w:space="0" w:color="auto"/>
        <w:right w:val="none" w:sz="0" w:space="0" w:color="auto"/>
      </w:divBdr>
    </w:div>
    <w:div w:id="372459251">
      <w:bodyDiv w:val="1"/>
      <w:marLeft w:val="0"/>
      <w:marRight w:val="0"/>
      <w:marTop w:val="0"/>
      <w:marBottom w:val="0"/>
      <w:divBdr>
        <w:top w:val="none" w:sz="0" w:space="0" w:color="auto"/>
        <w:left w:val="none" w:sz="0" w:space="0" w:color="auto"/>
        <w:bottom w:val="none" w:sz="0" w:space="0" w:color="auto"/>
        <w:right w:val="none" w:sz="0" w:space="0" w:color="auto"/>
      </w:divBdr>
    </w:div>
    <w:div w:id="782846548">
      <w:bodyDiv w:val="1"/>
      <w:marLeft w:val="0"/>
      <w:marRight w:val="0"/>
      <w:marTop w:val="0"/>
      <w:marBottom w:val="0"/>
      <w:divBdr>
        <w:top w:val="none" w:sz="0" w:space="0" w:color="auto"/>
        <w:left w:val="none" w:sz="0" w:space="0" w:color="auto"/>
        <w:bottom w:val="none" w:sz="0" w:space="0" w:color="auto"/>
        <w:right w:val="none" w:sz="0" w:space="0" w:color="auto"/>
      </w:divBdr>
    </w:div>
    <w:div w:id="1250777657">
      <w:bodyDiv w:val="1"/>
      <w:marLeft w:val="0"/>
      <w:marRight w:val="0"/>
      <w:marTop w:val="0"/>
      <w:marBottom w:val="0"/>
      <w:divBdr>
        <w:top w:val="none" w:sz="0" w:space="0" w:color="auto"/>
        <w:left w:val="none" w:sz="0" w:space="0" w:color="auto"/>
        <w:bottom w:val="none" w:sz="0" w:space="0" w:color="auto"/>
        <w:right w:val="none" w:sz="0" w:space="0" w:color="auto"/>
      </w:divBdr>
    </w:div>
    <w:div w:id="1277370791">
      <w:bodyDiv w:val="1"/>
      <w:marLeft w:val="0"/>
      <w:marRight w:val="0"/>
      <w:marTop w:val="0"/>
      <w:marBottom w:val="0"/>
      <w:divBdr>
        <w:top w:val="none" w:sz="0" w:space="0" w:color="auto"/>
        <w:left w:val="none" w:sz="0" w:space="0" w:color="auto"/>
        <w:bottom w:val="none" w:sz="0" w:space="0" w:color="auto"/>
        <w:right w:val="none" w:sz="0" w:space="0" w:color="auto"/>
      </w:divBdr>
    </w:div>
    <w:div w:id="1430352303">
      <w:bodyDiv w:val="1"/>
      <w:marLeft w:val="0"/>
      <w:marRight w:val="0"/>
      <w:marTop w:val="0"/>
      <w:marBottom w:val="0"/>
      <w:divBdr>
        <w:top w:val="none" w:sz="0" w:space="0" w:color="auto"/>
        <w:left w:val="none" w:sz="0" w:space="0" w:color="auto"/>
        <w:bottom w:val="none" w:sz="0" w:space="0" w:color="auto"/>
        <w:right w:val="none" w:sz="0" w:space="0" w:color="auto"/>
      </w:divBdr>
    </w:div>
    <w:div w:id="1450855775">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0450">
          <w:marLeft w:val="0"/>
          <w:marRight w:val="0"/>
          <w:marTop w:val="0"/>
          <w:marBottom w:val="0"/>
          <w:divBdr>
            <w:top w:val="none" w:sz="0" w:space="0" w:color="auto"/>
            <w:left w:val="none" w:sz="0" w:space="0" w:color="auto"/>
            <w:bottom w:val="none" w:sz="0" w:space="0" w:color="auto"/>
            <w:right w:val="none" w:sz="0" w:space="0" w:color="auto"/>
          </w:divBdr>
          <w:divsChild>
            <w:div w:id="1719163746">
              <w:marLeft w:val="0"/>
              <w:marRight w:val="0"/>
              <w:marTop w:val="0"/>
              <w:marBottom w:val="0"/>
              <w:divBdr>
                <w:top w:val="none" w:sz="0" w:space="0" w:color="auto"/>
                <w:left w:val="none" w:sz="0" w:space="0" w:color="auto"/>
                <w:bottom w:val="none" w:sz="0" w:space="0" w:color="auto"/>
                <w:right w:val="none" w:sz="0" w:space="0" w:color="auto"/>
              </w:divBdr>
            </w:div>
          </w:divsChild>
        </w:div>
        <w:div w:id="1526016446">
          <w:marLeft w:val="0"/>
          <w:marRight w:val="0"/>
          <w:marTop w:val="0"/>
          <w:marBottom w:val="0"/>
          <w:divBdr>
            <w:top w:val="none" w:sz="0" w:space="0" w:color="auto"/>
            <w:left w:val="none" w:sz="0" w:space="0" w:color="auto"/>
            <w:bottom w:val="none" w:sz="0" w:space="0" w:color="auto"/>
            <w:right w:val="none" w:sz="0" w:space="0" w:color="auto"/>
          </w:divBdr>
          <w:divsChild>
            <w:div w:id="996955838">
              <w:marLeft w:val="0"/>
              <w:marRight w:val="0"/>
              <w:marTop w:val="0"/>
              <w:marBottom w:val="0"/>
              <w:divBdr>
                <w:top w:val="none" w:sz="0" w:space="0" w:color="auto"/>
                <w:left w:val="none" w:sz="0" w:space="0" w:color="auto"/>
                <w:bottom w:val="none" w:sz="0" w:space="0" w:color="auto"/>
                <w:right w:val="none" w:sz="0" w:space="0" w:color="auto"/>
              </w:divBdr>
            </w:div>
          </w:divsChild>
        </w:div>
        <w:div w:id="469713932">
          <w:marLeft w:val="0"/>
          <w:marRight w:val="0"/>
          <w:marTop w:val="0"/>
          <w:marBottom w:val="0"/>
          <w:divBdr>
            <w:top w:val="none" w:sz="0" w:space="0" w:color="auto"/>
            <w:left w:val="none" w:sz="0" w:space="0" w:color="auto"/>
            <w:bottom w:val="none" w:sz="0" w:space="0" w:color="auto"/>
            <w:right w:val="none" w:sz="0" w:space="0" w:color="auto"/>
          </w:divBdr>
          <w:divsChild>
            <w:div w:id="2114202107">
              <w:marLeft w:val="0"/>
              <w:marRight w:val="0"/>
              <w:marTop w:val="0"/>
              <w:marBottom w:val="0"/>
              <w:divBdr>
                <w:top w:val="none" w:sz="0" w:space="0" w:color="auto"/>
                <w:left w:val="none" w:sz="0" w:space="0" w:color="auto"/>
                <w:bottom w:val="none" w:sz="0" w:space="0" w:color="auto"/>
                <w:right w:val="none" w:sz="0" w:space="0" w:color="auto"/>
              </w:divBdr>
            </w:div>
          </w:divsChild>
        </w:div>
        <w:div w:id="981426142">
          <w:marLeft w:val="0"/>
          <w:marRight w:val="0"/>
          <w:marTop w:val="0"/>
          <w:marBottom w:val="0"/>
          <w:divBdr>
            <w:top w:val="none" w:sz="0" w:space="0" w:color="auto"/>
            <w:left w:val="none" w:sz="0" w:space="0" w:color="auto"/>
            <w:bottom w:val="none" w:sz="0" w:space="0" w:color="auto"/>
            <w:right w:val="none" w:sz="0" w:space="0" w:color="auto"/>
          </w:divBdr>
          <w:divsChild>
            <w:div w:id="242687413">
              <w:marLeft w:val="0"/>
              <w:marRight w:val="0"/>
              <w:marTop w:val="0"/>
              <w:marBottom w:val="0"/>
              <w:divBdr>
                <w:top w:val="none" w:sz="0" w:space="0" w:color="auto"/>
                <w:left w:val="none" w:sz="0" w:space="0" w:color="auto"/>
                <w:bottom w:val="none" w:sz="0" w:space="0" w:color="auto"/>
                <w:right w:val="none" w:sz="0" w:space="0" w:color="auto"/>
              </w:divBdr>
            </w:div>
          </w:divsChild>
        </w:div>
        <w:div w:id="1703750142">
          <w:marLeft w:val="0"/>
          <w:marRight w:val="0"/>
          <w:marTop w:val="0"/>
          <w:marBottom w:val="0"/>
          <w:divBdr>
            <w:top w:val="none" w:sz="0" w:space="0" w:color="auto"/>
            <w:left w:val="none" w:sz="0" w:space="0" w:color="auto"/>
            <w:bottom w:val="none" w:sz="0" w:space="0" w:color="auto"/>
            <w:right w:val="none" w:sz="0" w:space="0" w:color="auto"/>
          </w:divBdr>
          <w:divsChild>
            <w:div w:id="2131705890">
              <w:marLeft w:val="0"/>
              <w:marRight w:val="0"/>
              <w:marTop w:val="0"/>
              <w:marBottom w:val="0"/>
              <w:divBdr>
                <w:top w:val="none" w:sz="0" w:space="0" w:color="auto"/>
                <w:left w:val="none" w:sz="0" w:space="0" w:color="auto"/>
                <w:bottom w:val="none" w:sz="0" w:space="0" w:color="auto"/>
                <w:right w:val="none" w:sz="0" w:space="0" w:color="auto"/>
              </w:divBdr>
            </w:div>
          </w:divsChild>
        </w:div>
        <w:div w:id="1715078598">
          <w:marLeft w:val="0"/>
          <w:marRight w:val="0"/>
          <w:marTop w:val="0"/>
          <w:marBottom w:val="0"/>
          <w:divBdr>
            <w:top w:val="none" w:sz="0" w:space="0" w:color="auto"/>
            <w:left w:val="none" w:sz="0" w:space="0" w:color="auto"/>
            <w:bottom w:val="none" w:sz="0" w:space="0" w:color="auto"/>
            <w:right w:val="none" w:sz="0" w:space="0" w:color="auto"/>
          </w:divBdr>
          <w:divsChild>
            <w:div w:id="119762818">
              <w:marLeft w:val="0"/>
              <w:marRight w:val="0"/>
              <w:marTop w:val="0"/>
              <w:marBottom w:val="0"/>
              <w:divBdr>
                <w:top w:val="none" w:sz="0" w:space="0" w:color="auto"/>
                <w:left w:val="none" w:sz="0" w:space="0" w:color="auto"/>
                <w:bottom w:val="none" w:sz="0" w:space="0" w:color="auto"/>
                <w:right w:val="none" w:sz="0" w:space="0" w:color="auto"/>
              </w:divBdr>
            </w:div>
          </w:divsChild>
        </w:div>
        <w:div w:id="536426820">
          <w:marLeft w:val="0"/>
          <w:marRight w:val="0"/>
          <w:marTop w:val="0"/>
          <w:marBottom w:val="0"/>
          <w:divBdr>
            <w:top w:val="none" w:sz="0" w:space="0" w:color="auto"/>
            <w:left w:val="none" w:sz="0" w:space="0" w:color="auto"/>
            <w:bottom w:val="none" w:sz="0" w:space="0" w:color="auto"/>
            <w:right w:val="none" w:sz="0" w:space="0" w:color="auto"/>
          </w:divBdr>
          <w:divsChild>
            <w:div w:id="178085779">
              <w:marLeft w:val="0"/>
              <w:marRight w:val="0"/>
              <w:marTop w:val="0"/>
              <w:marBottom w:val="0"/>
              <w:divBdr>
                <w:top w:val="none" w:sz="0" w:space="0" w:color="auto"/>
                <w:left w:val="none" w:sz="0" w:space="0" w:color="auto"/>
                <w:bottom w:val="none" w:sz="0" w:space="0" w:color="auto"/>
                <w:right w:val="none" w:sz="0" w:space="0" w:color="auto"/>
              </w:divBdr>
            </w:div>
          </w:divsChild>
        </w:div>
        <w:div w:id="1252812502">
          <w:marLeft w:val="0"/>
          <w:marRight w:val="0"/>
          <w:marTop w:val="0"/>
          <w:marBottom w:val="0"/>
          <w:divBdr>
            <w:top w:val="none" w:sz="0" w:space="0" w:color="auto"/>
            <w:left w:val="none" w:sz="0" w:space="0" w:color="auto"/>
            <w:bottom w:val="none" w:sz="0" w:space="0" w:color="auto"/>
            <w:right w:val="none" w:sz="0" w:space="0" w:color="auto"/>
          </w:divBdr>
          <w:divsChild>
            <w:div w:id="1886789259">
              <w:marLeft w:val="0"/>
              <w:marRight w:val="0"/>
              <w:marTop w:val="0"/>
              <w:marBottom w:val="0"/>
              <w:divBdr>
                <w:top w:val="none" w:sz="0" w:space="0" w:color="auto"/>
                <w:left w:val="none" w:sz="0" w:space="0" w:color="auto"/>
                <w:bottom w:val="none" w:sz="0" w:space="0" w:color="auto"/>
                <w:right w:val="none" w:sz="0" w:space="0" w:color="auto"/>
              </w:divBdr>
            </w:div>
          </w:divsChild>
        </w:div>
        <w:div w:id="652375975">
          <w:marLeft w:val="0"/>
          <w:marRight w:val="0"/>
          <w:marTop w:val="0"/>
          <w:marBottom w:val="0"/>
          <w:divBdr>
            <w:top w:val="none" w:sz="0" w:space="0" w:color="auto"/>
            <w:left w:val="none" w:sz="0" w:space="0" w:color="auto"/>
            <w:bottom w:val="none" w:sz="0" w:space="0" w:color="auto"/>
            <w:right w:val="none" w:sz="0" w:space="0" w:color="auto"/>
          </w:divBdr>
          <w:divsChild>
            <w:div w:id="1273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604">
      <w:bodyDiv w:val="1"/>
      <w:marLeft w:val="0"/>
      <w:marRight w:val="0"/>
      <w:marTop w:val="0"/>
      <w:marBottom w:val="0"/>
      <w:divBdr>
        <w:top w:val="none" w:sz="0" w:space="0" w:color="auto"/>
        <w:left w:val="none" w:sz="0" w:space="0" w:color="auto"/>
        <w:bottom w:val="none" w:sz="0" w:space="0" w:color="auto"/>
        <w:right w:val="none" w:sz="0" w:space="0" w:color="auto"/>
      </w:divBdr>
    </w:div>
    <w:div w:id="1867518531">
      <w:bodyDiv w:val="1"/>
      <w:marLeft w:val="0"/>
      <w:marRight w:val="0"/>
      <w:marTop w:val="0"/>
      <w:marBottom w:val="0"/>
      <w:divBdr>
        <w:top w:val="none" w:sz="0" w:space="0" w:color="auto"/>
        <w:left w:val="none" w:sz="0" w:space="0" w:color="auto"/>
        <w:bottom w:val="none" w:sz="0" w:space="0" w:color="auto"/>
        <w:right w:val="none" w:sz="0" w:space="0" w:color="auto"/>
      </w:divBdr>
    </w:div>
    <w:div w:id="21252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ealthcareers.nhs.uk/explore-roles/psychological-therapies/roles/psychological-wellbeing-practition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ps.org.uk/psychological-wellbeing-practitioner-job-profi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damasters.com/masters-degrees/course/graduate-certificate-and-postgraduate-certificate-psychological-wellbeing-practitioner/?i178d3757c7490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ewman.ac.uk/" TargetMode="External"/><Relationship Id="rId4" Type="http://schemas.openxmlformats.org/officeDocument/2006/relationships/numbering" Target="numbering.xml"/><Relationship Id="rId9" Type="http://schemas.openxmlformats.org/officeDocument/2006/relationships/hyperlink" Target="https://notts-talk.co.uk/" TargetMode="External"/><Relationship Id="rId14" Type="http://schemas.openxmlformats.org/officeDocument/2006/relationships/hyperlink" Target="https://www.ppn.nhs.uk/resources-url/careers-map/psychological-wellbeing-practition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95E13-411E-4CB2-AA93-4E2722D49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56F76C-FA29-4C8D-A64E-14911A5D2012}">
  <ds:schemaRefs>
    <ds:schemaRef ds:uri="http://schemas.microsoft.com/sharepoint/v3/contenttype/forms"/>
  </ds:schemaRefs>
</ds:datastoreItem>
</file>

<file path=customXml/itemProps3.xml><?xml version="1.0" encoding="utf-8"?>
<ds:datastoreItem xmlns:ds="http://schemas.openxmlformats.org/officeDocument/2006/customXml" ds:itemID="{938C017F-EC67-44A9-BD24-7178EAD09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Joanne Hartley</cp:lastModifiedBy>
  <cp:revision>2</cp:revision>
  <dcterms:created xsi:type="dcterms:W3CDTF">2025-10-10T10:31:00Z</dcterms:created>
  <dcterms:modified xsi:type="dcterms:W3CDTF">2025-10-10T10:31:00Z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Order">
    <vt:r8>1885600</vt:r8>
  </property>
</Properties>
</file>