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869FDE5" w:rsidR="005E1013" w:rsidRDefault="004372D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0771D">
            <w:rPr>
              <w:rStyle w:val="TitleChar"/>
            </w:rPr>
            <w:t>Trainee P</w:t>
          </w:r>
          <w:r w:rsidR="008B0EEB">
            <w:rPr>
              <w:rStyle w:val="TitleChar"/>
            </w:rPr>
            <w:t xml:space="preserve">sychological Wellbeing </w:t>
          </w:r>
          <w:r w:rsidR="0090771D">
            <w:rPr>
              <w:rStyle w:val="TitleChar"/>
            </w:rPr>
            <w:t>P</w:t>
          </w:r>
          <w:r w:rsidR="008B0EEB">
            <w:rPr>
              <w:rStyle w:val="TitleChar"/>
            </w:rPr>
            <w:t>ractitioner (PWP)</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5E515E18">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09F7E0E" w:rsidR="00966F66" w:rsidRDefault="000B4B88" w:rsidP="00966F66">
            <w:pPr>
              <w:spacing w:before="100" w:after="100"/>
            </w:pPr>
            <w:r>
              <w:t>Trainee PWP</w:t>
            </w:r>
          </w:p>
        </w:tc>
      </w:tr>
      <w:tr w:rsidR="00966F66" w14:paraId="19AB6488" w14:textId="77777777" w:rsidTr="5E515E18">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50412D6" w:rsidR="00966F66" w:rsidRDefault="005E6279" w:rsidP="00966F66">
            <w:pPr>
              <w:spacing w:before="100" w:after="100"/>
            </w:pPr>
            <w:proofErr w:type="spellStart"/>
            <w:r>
              <w:t>VitaMinds</w:t>
            </w:r>
            <w:proofErr w:type="spellEnd"/>
            <w:r>
              <w:t xml:space="preserve"> </w:t>
            </w:r>
            <w:r w:rsidR="00E86356">
              <w:t>Basildon and Brentwood</w:t>
            </w:r>
            <w:r w:rsidR="00037001">
              <w:t xml:space="preserve"> </w:t>
            </w:r>
            <w:r w:rsidR="007E72E6">
              <w:t xml:space="preserve"> </w:t>
            </w:r>
          </w:p>
        </w:tc>
      </w:tr>
      <w:tr w:rsidR="00966F66" w14:paraId="5BA82C71" w14:textId="77777777" w:rsidTr="5E515E18">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1FA19BF" w:rsidR="00966F66" w:rsidRDefault="00E86356" w:rsidP="00966F66">
            <w:pPr>
              <w:spacing w:before="100" w:after="100"/>
            </w:pPr>
            <w:r>
              <w:t>Basildon and Brentwood</w:t>
            </w:r>
            <w:r w:rsidR="00037001">
              <w:t xml:space="preserve"> </w:t>
            </w:r>
          </w:p>
        </w:tc>
      </w:tr>
      <w:tr w:rsidR="00966F66" w14:paraId="61E91F65" w14:textId="77777777" w:rsidTr="5E515E18">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3FB8867C" w:rsidR="00966F66" w:rsidRDefault="005E6279" w:rsidP="00966F66">
            <w:pPr>
              <w:spacing w:before="100" w:after="100"/>
            </w:pPr>
            <w:r>
              <w:t>S</w:t>
            </w:r>
            <w:r w:rsidR="00E87278">
              <w:t>enior S</w:t>
            </w:r>
            <w:r>
              <w:t xml:space="preserve">tep 2 </w:t>
            </w:r>
            <w:r w:rsidR="00E87278">
              <w:t>Practitioner</w:t>
            </w:r>
          </w:p>
        </w:tc>
      </w:tr>
      <w:tr w:rsidR="00966F66" w14:paraId="61110A87" w14:textId="77777777" w:rsidTr="5E515E18">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515E5A64" w:rsidR="00966F66" w:rsidRDefault="00E86356" w:rsidP="00966F66">
            <w:pPr>
              <w:spacing w:before="100" w:after="100"/>
            </w:pPr>
            <w:r>
              <w:t xml:space="preserve">Step 2 Lead and Training Manager </w:t>
            </w:r>
          </w:p>
        </w:tc>
      </w:tr>
      <w:tr w:rsidR="00966F66" w14:paraId="459E1B5F" w14:textId="77777777" w:rsidTr="5E515E18">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3DD4A93E" w:rsidR="00966F66" w:rsidRDefault="00E86356" w:rsidP="000B4B88">
            <w:pPr>
              <w:spacing w:before="100" w:after="100" w:line="276" w:lineRule="auto"/>
            </w:pPr>
            <w:r w:rsidRPr="00E86356">
              <w:t>Step 2 Lead and Training Manager</w:t>
            </w:r>
          </w:p>
        </w:tc>
      </w:tr>
      <w:tr w:rsidR="00966F66" w14:paraId="34A2BEBB" w14:textId="77777777" w:rsidTr="5E515E18">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D35C875" w:rsidR="000B4B88" w:rsidRPr="000B4B88" w:rsidRDefault="000B4B88" w:rsidP="0090771D">
            <w:pPr>
              <w:spacing w:after="100" w:afterAutospacing="1" w:line="276" w:lineRule="auto"/>
              <w:rPr>
                <w:rFonts w:cs="Arial"/>
                <w:szCs w:val="22"/>
                <w:shd w:val="clear" w:color="auto" w:fill="FFFFFF"/>
              </w:rPr>
            </w:pPr>
            <w:r w:rsidRPr="000B4B88">
              <w:rPr>
                <w:rFonts w:cs="Arial"/>
                <w:szCs w:val="22"/>
                <w:shd w:val="clear" w:color="auto" w:fill="FFFFFF"/>
              </w:rPr>
              <w:t xml:space="preserve">We </w:t>
            </w:r>
            <w:proofErr w:type="gramStart"/>
            <w:r w:rsidRPr="000B4B88">
              <w:rPr>
                <w:rFonts w:cs="Arial"/>
                <w:szCs w:val="22"/>
                <w:shd w:val="clear" w:color="auto" w:fill="FFFFFF"/>
              </w:rPr>
              <w:t xml:space="preserve">have </w:t>
            </w:r>
            <w:r w:rsidR="007E72E6">
              <w:rPr>
                <w:rFonts w:cs="Arial"/>
                <w:szCs w:val="22"/>
                <w:shd w:val="clear" w:color="auto" w:fill="FFFFFF"/>
              </w:rPr>
              <w:t xml:space="preserve">the opportunity </w:t>
            </w:r>
            <w:r w:rsidRPr="000B4B88">
              <w:rPr>
                <w:rFonts w:cs="Arial"/>
                <w:szCs w:val="22"/>
                <w:shd w:val="clear" w:color="auto" w:fill="FFFFFF"/>
              </w:rPr>
              <w:t>to</w:t>
            </w:r>
            <w:proofErr w:type="gramEnd"/>
            <w:r w:rsidRPr="000B4B88">
              <w:rPr>
                <w:rFonts w:cs="Arial"/>
                <w:szCs w:val="22"/>
                <w:shd w:val="clear" w:color="auto" w:fill="FFFFFF"/>
              </w:rPr>
              <w:t xml:space="preserve"> recruit </w:t>
            </w:r>
            <w:r w:rsidR="00037001">
              <w:rPr>
                <w:rFonts w:cs="Arial"/>
                <w:szCs w:val="22"/>
                <w:shd w:val="clear" w:color="auto" w:fill="FFFFFF"/>
              </w:rPr>
              <w:t xml:space="preserve">three </w:t>
            </w:r>
            <w:r w:rsidRPr="000B4B88">
              <w:rPr>
                <w:rFonts w:cs="Arial"/>
                <w:szCs w:val="22"/>
                <w:shd w:val="clear" w:color="auto" w:fill="FFFFFF"/>
              </w:rPr>
              <w:t xml:space="preserve">enthusiastic and committed Trainee Psychological Wellbeing Practitioners (Trainee PWPs) to join our </w:t>
            </w:r>
            <w:r w:rsidR="00242C36">
              <w:rPr>
                <w:rFonts w:cs="Arial"/>
                <w:szCs w:val="22"/>
                <w:shd w:val="clear" w:color="auto" w:fill="FFFFFF"/>
              </w:rPr>
              <w:t>Basildon and Brentwood</w:t>
            </w:r>
            <w:r w:rsidR="00037001">
              <w:rPr>
                <w:rFonts w:cs="Arial"/>
                <w:szCs w:val="22"/>
                <w:shd w:val="clear" w:color="auto" w:fill="FFFFFF"/>
              </w:rPr>
              <w:t xml:space="preserve"> </w:t>
            </w:r>
            <w:r w:rsidRPr="000B4B88">
              <w:rPr>
                <w:rFonts w:cs="Arial"/>
                <w:szCs w:val="22"/>
                <w:shd w:val="clear" w:color="auto" w:fill="FFFFFF"/>
              </w:rPr>
              <w:t>Improving Access to Psychological Therapies (IAPT) Service.</w:t>
            </w:r>
          </w:p>
        </w:tc>
      </w:tr>
      <w:tr w:rsidR="00966F66" w14:paraId="3CFD1385" w14:textId="77777777" w:rsidTr="5E515E18">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1BD7B275" w14:textId="34586100" w:rsidR="00D36F47" w:rsidRDefault="000B4B88" w:rsidP="5E515E18">
            <w:pPr>
              <w:spacing w:after="100" w:afterAutospacing="1" w:line="276" w:lineRule="auto"/>
              <w:rPr>
                <w:rFonts w:cs="Arial"/>
                <w:shd w:val="clear" w:color="auto" w:fill="FFFFFF"/>
              </w:rPr>
            </w:pPr>
            <w:r w:rsidRPr="5E515E18">
              <w:rPr>
                <w:rFonts w:cs="Arial"/>
                <w:shd w:val="clear" w:color="auto" w:fill="FFFFFF"/>
              </w:rPr>
              <w:t>In this role, you will provide Low Intensity interventions whilst undertaking the</w:t>
            </w:r>
            <w:r w:rsidR="00E86356">
              <w:rPr>
                <w:rFonts w:cs="Arial"/>
                <w:shd w:val="clear" w:color="auto" w:fill="FFFFFF"/>
              </w:rPr>
              <w:t xml:space="preserve"> UG/</w:t>
            </w:r>
            <w:r w:rsidRPr="5E515E18">
              <w:rPr>
                <w:rFonts w:cs="Arial"/>
                <w:shd w:val="clear" w:color="auto" w:fill="FFFFFF"/>
              </w:rPr>
              <w:t>PG Certificate delivered by</w:t>
            </w:r>
            <w:r w:rsidR="00790816" w:rsidRPr="5E515E18">
              <w:rPr>
                <w:rFonts w:cs="Arial"/>
                <w:shd w:val="clear" w:color="auto" w:fill="FFFFFF"/>
              </w:rPr>
              <w:t xml:space="preserve"> the University of </w:t>
            </w:r>
            <w:r w:rsidR="00037001" w:rsidRPr="5E515E18">
              <w:rPr>
                <w:rFonts w:cs="Arial"/>
                <w:shd w:val="clear" w:color="auto" w:fill="FFFFFF"/>
              </w:rPr>
              <w:t>E</w:t>
            </w:r>
            <w:r w:rsidR="005853CB">
              <w:rPr>
                <w:rFonts w:cs="Arial"/>
                <w:shd w:val="clear" w:color="auto" w:fill="FFFFFF"/>
              </w:rPr>
              <w:t xml:space="preserve">ast Anglia </w:t>
            </w:r>
            <w:r w:rsidRPr="5E515E18">
              <w:rPr>
                <w:rFonts w:cs="Arial"/>
                <w:shd w:val="clear" w:color="auto" w:fill="FFFFFF"/>
              </w:rPr>
              <w:t xml:space="preserve">which commences in </w:t>
            </w:r>
            <w:r w:rsidR="00F67434">
              <w:rPr>
                <w:rFonts w:cs="Arial"/>
                <w:shd w:val="clear" w:color="auto" w:fill="FFFFFF"/>
              </w:rPr>
              <w:t>September</w:t>
            </w:r>
            <w:r w:rsidR="005853CB">
              <w:rPr>
                <w:rFonts w:cs="Arial"/>
                <w:shd w:val="clear" w:color="auto" w:fill="FFFFFF"/>
              </w:rPr>
              <w:t xml:space="preserve"> 2022</w:t>
            </w:r>
            <w:r w:rsidRPr="5E515E18">
              <w:rPr>
                <w:rFonts w:cs="Arial"/>
                <w:shd w:val="clear" w:color="auto" w:fill="FFFFFF"/>
              </w:rPr>
              <w:t xml:space="preserve">. </w:t>
            </w:r>
            <w:r w:rsidR="00DF4059" w:rsidRPr="5E515E18">
              <w:rPr>
                <w:rFonts w:cs="Arial"/>
                <w:shd w:val="clear" w:color="auto" w:fill="FFFFFF"/>
              </w:rPr>
              <w:t>You will be required to attend teaching</w:t>
            </w:r>
            <w:r w:rsidR="00037001" w:rsidRPr="5E515E18">
              <w:rPr>
                <w:rFonts w:cs="Arial"/>
                <w:shd w:val="clear" w:color="auto" w:fill="FFFFFF"/>
              </w:rPr>
              <w:t xml:space="preserve"> and placement days as part of the training. </w:t>
            </w:r>
          </w:p>
          <w:p w14:paraId="6536B465" w14:textId="5FE2D379" w:rsidR="000B4B88" w:rsidRPr="000B4B88" w:rsidRDefault="000B4B88" w:rsidP="0090771D">
            <w:pPr>
              <w:spacing w:after="100" w:afterAutospacing="1" w:line="276" w:lineRule="auto"/>
              <w:rPr>
                <w:rFonts w:cs="Arial"/>
                <w:szCs w:val="22"/>
                <w:shd w:val="clear" w:color="auto" w:fill="FFFFFF"/>
              </w:rPr>
            </w:pPr>
            <w:r w:rsidRPr="000B4B88">
              <w:rPr>
                <w:rFonts w:cs="Arial"/>
                <w:szCs w:val="22"/>
                <w:shd w:val="clear" w:color="auto" w:fill="FFFFFF"/>
              </w:rPr>
              <w:t>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7EB367F2" w14:textId="5A61317C" w:rsidR="000B4B88" w:rsidRDefault="005E6279" w:rsidP="0090771D">
            <w:pPr>
              <w:spacing w:after="100" w:afterAutospacing="1" w:line="276" w:lineRule="auto"/>
              <w:rPr>
                <w:rFonts w:cs="Arial"/>
                <w:szCs w:val="22"/>
                <w:shd w:val="clear" w:color="auto" w:fill="FFFFFF"/>
              </w:rPr>
            </w:pPr>
            <w:r>
              <w:rPr>
                <w:rFonts w:cs="Arial"/>
                <w:szCs w:val="22"/>
                <w:shd w:val="clear" w:color="auto" w:fill="FFFFFF"/>
              </w:rPr>
              <w:t>You will be joining a motivated workforce and will be supported in the completion of both your academic study and the clinical delivery by skilled and experienced supervisors.</w:t>
            </w:r>
          </w:p>
          <w:p w14:paraId="5DB4366A" w14:textId="22D79DE1" w:rsidR="005E6279" w:rsidRPr="000B4B88" w:rsidRDefault="005E6279" w:rsidP="2D325D99">
            <w:pPr>
              <w:spacing w:after="100" w:afterAutospacing="1" w:line="276" w:lineRule="auto"/>
              <w:rPr>
                <w:rFonts w:cs="Arial"/>
                <w:shd w:val="clear" w:color="auto" w:fill="FFFFFF"/>
              </w:rPr>
            </w:pPr>
            <w:r w:rsidRPr="2D325D99">
              <w:rPr>
                <w:rFonts w:cs="Arial"/>
                <w:shd w:val="clear" w:color="auto" w:fill="FFFFFF"/>
              </w:rPr>
              <w:lastRenderedPageBreak/>
              <w:t xml:space="preserve">On successful completion of your </w:t>
            </w:r>
            <w:proofErr w:type="gramStart"/>
            <w:r w:rsidRPr="2D325D99">
              <w:rPr>
                <w:rFonts w:cs="Arial"/>
                <w:shd w:val="clear" w:color="auto" w:fill="FFFFFF"/>
              </w:rPr>
              <w:t>training</w:t>
            </w:r>
            <w:proofErr w:type="gramEnd"/>
            <w:r w:rsidRPr="2D325D99">
              <w:rPr>
                <w:rFonts w:cs="Arial"/>
                <w:shd w:val="clear" w:color="auto" w:fill="FFFFFF"/>
              </w:rPr>
              <w:t xml:space="preserve"> you will transition into the role of a qualified PWP. </w:t>
            </w:r>
          </w:p>
          <w:p w14:paraId="3CCA8D26" w14:textId="5D1619BC" w:rsidR="00966F66" w:rsidRDefault="75E6F8D2" w:rsidP="2D325D99">
            <w:pPr>
              <w:spacing w:before="100" w:after="100" w:line="257" w:lineRule="auto"/>
            </w:pPr>
            <w:r w:rsidRPr="2D325D99">
              <w:rPr>
                <w:rFonts w:eastAsia="Calibri" w:cs="Calibri"/>
                <w:b/>
                <w:bCs/>
                <w:szCs w:val="22"/>
              </w:rPr>
              <w:t>Equality Diversity &amp; Inclusion (EDI)</w:t>
            </w:r>
          </w:p>
          <w:p w14:paraId="7709BE6A" w14:textId="2E51A64B" w:rsidR="00966F66" w:rsidRDefault="75E6F8D2" w:rsidP="2D325D99">
            <w:pPr>
              <w:spacing w:before="100" w:after="100" w:line="257" w:lineRule="auto"/>
            </w:pPr>
            <w:r w:rsidRPr="2D325D99">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5C87EA67" w14:textId="5796086E" w:rsidR="00966F66" w:rsidRDefault="75E6F8D2" w:rsidP="2D325D99">
            <w:pPr>
              <w:pStyle w:val="ListParagraph"/>
              <w:numPr>
                <w:ilvl w:val="0"/>
                <w:numId w:val="1"/>
              </w:numPr>
              <w:spacing w:before="100" w:after="100"/>
              <w:rPr>
                <w:rFonts w:asciiTheme="minorHAnsi" w:eastAsiaTheme="minorEastAsia" w:hAnsiTheme="minorHAnsi" w:cstheme="minorBidi"/>
                <w:szCs w:val="22"/>
              </w:rPr>
            </w:pPr>
            <w:r w:rsidRPr="2D325D99">
              <w:rPr>
                <w:rFonts w:eastAsia="Calibri" w:cs="Calibri"/>
                <w:szCs w:val="22"/>
              </w:rPr>
              <w:t>Be aware of the impact of your behaviour on others</w:t>
            </w:r>
          </w:p>
          <w:p w14:paraId="394E6330" w14:textId="18623739" w:rsidR="00966F66" w:rsidRDefault="75E6F8D2" w:rsidP="2D325D99">
            <w:pPr>
              <w:pStyle w:val="ListParagraph"/>
              <w:numPr>
                <w:ilvl w:val="0"/>
                <w:numId w:val="1"/>
              </w:numPr>
              <w:spacing w:before="100" w:after="100"/>
              <w:rPr>
                <w:rFonts w:asciiTheme="minorHAnsi" w:eastAsiaTheme="minorEastAsia" w:hAnsiTheme="minorHAnsi" w:cstheme="minorBidi"/>
                <w:szCs w:val="22"/>
              </w:rPr>
            </w:pPr>
            <w:r w:rsidRPr="2D325D99">
              <w:rPr>
                <w:rFonts w:eastAsia="Calibri" w:cs="Calibri"/>
                <w:szCs w:val="22"/>
              </w:rPr>
              <w:t xml:space="preserve">Ensure that others are treated with fairness, </w:t>
            </w:r>
            <w:proofErr w:type="gramStart"/>
            <w:r w:rsidRPr="2D325D99">
              <w:rPr>
                <w:rFonts w:eastAsia="Calibri" w:cs="Calibri"/>
                <w:szCs w:val="22"/>
              </w:rPr>
              <w:t>dignity</w:t>
            </w:r>
            <w:proofErr w:type="gramEnd"/>
            <w:r w:rsidRPr="2D325D99">
              <w:rPr>
                <w:rFonts w:eastAsia="Calibri" w:cs="Calibri"/>
                <w:szCs w:val="22"/>
              </w:rPr>
              <w:t xml:space="preserve"> and respect</w:t>
            </w:r>
          </w:p>
          <w:p w14:paraId="233428E5" w14:textId="25872687" w:rsidR="00966F66" w:rsidRDefault="75E6F8D2" w:rsidP="2D325D99">
            <w:pPr>
              <w:pStyle w:val="ListParagraph"/>
              <w:numPr>
                <w:ilvl w:val="0"/>
                <w:numId w:val="1"/>
              </w:numPr>
              <w:spacing w:before="100" w:after="100"/>
              <w:rPr>
                <w:rFonts w:asciiTheme="minorHAnsi" w:eastAsiaTheme="minorEastAsia" w:hAnsiTheme="minorHAnsi" w:cstheme="minorBidi"/>
                <w:szCs w:val="22"/>
              </w:rPr>
            </w:pPr>
            <w:r w:rsidRPr="2D325D99">
              <w:rPr>
                <w:rFonts w:eastAsia="Calibri" w:cs="Calibri"/>
                <w:szCs w:val="22"/>
              </w:rPr>
              <w:t>Maintain and develop your knowledge about what EDI is and why it is important</w:t>
            </w:r>
          </w:p>
          <w:p w14:paraId="0641B672" w14:textId="234E86A3" w:rsidR="00966F66" w:rsidRDefault="75E6F8D2" w:rsidP="2D325D99">
            <w:pPr>
              <w:pStyle w:val="ListParagraph"/>
              <w:numPr>
                <w:ilvl w:val="0"/>
                <w:numId w:val="1"/>
              </w:numPr>
              <w:spacing w:before="100" w:after="100"/>
              <w:rPr>
                <w:rFonts w:asciiTheme="minorHAnsi" w:eastAsiaTheme="minorEastAsia" w:hAnsiTheme="minorHAnsi" w:cstheme="minorBidi"/>
                <w:szCs w:val="22"/>
              </w:rPr>
            </w:pPr>
            <w:r w:rsidRPr="2D325D99">
              <w:rPr>
                <w:rFonts w:eastAsia="Calibri" w:cs="Calibri"/>
                <w:szCs w:val="22"/>
              </w:rPr>
              <w:t xml:space="preserve">Be prepared to challenge bias, discrimination and prejudice if </w:t>
            </w:r>
            <w:proofErr w:type="gramStart"/>
            <w:r w:rsidRPr="2D325D99">
              <w:rPr>
                <w:rFonts w:eastAsia="Calibri" w:cs="Calibri"/>
                <w:szCs w:val="22"/>
              </w:rPr>
              <w:t>possible</w:t>
            </w:r>
            <w:proofErr w:type="gramEnd"/>
            <w:r w:rsidRPr="2D325D99">
              <w:rPr>
                <w:rFonts w:eastAsia="Calibri" w:cs="Calibri"/>
                <w:szCs w:val="22"/>
              </w:rPr>
              <w:t xml:space="preserve"> to do so and raise with your manager and EDI team</w:t>
            </w:r>
          </w:p>
          <w:p w14:paraId="5CE77024" w14:textId="4E6FCE63" w:rsidR="00966F66" w:rsidRDefault="75E6F8D2" w:rsidP="2D325D99">
            <w:pPr>
              <w:pStyle w:val="ListParagraph"/>
              <w:numPr>
                <w:ilvl w:val="0"/>
                <w:numId w:val="1"/>
              </w:numPr>
              <w:spacing w:before="100" w:after="100"/>
              <w:rPr>
                <w:rFonts w:asciiTheme="minorHAnsi" w:eastAsiaTheme="minorEastAsia" w:hAnsiTheme="minorHAnsi" w:cstheme="minorBidi"/>
                <w:szCs w:val="22"/>
              </w:rPr>
            </w:pPr>
            <w:r w:rsidRPr="2D325D99">
              <w:rPr>
                <w:rFonts w:eastAsia="Calibri" w:cs="Calibri"/>
                <w:szCs w:val="22"/>
              </w:rPr>
              <w:t xml:space="preserve">Encourage and support others to feel confident in speaking up if they have been subjected to or witnessed bias, </w:t>
            </w:r>
            <w:proofErr w:type="gramStart"/>
            <w:r w:rsidRPr="2D325D99">
              <w:rPr>
                <w:rFonts w:eastAsia="Calibri" w:cs="Calibri"/>
                <w:szCs w:val="22"/>
              </w:rPr>
              <w:t>discrimination</w:t>
            </w:r>
            <w:proofErr w:type="gramEnd"/>
            <w:r w:rsidRPr="2D325D99">
              <w:rPr>
                <w:rFonts w:eastAsia="Calibri" w:cs="Calibri"/>
                <w:szCs w:val="22"/>
              </w:rPr>
              <w:t xml:space="preserve"> or prejudice</w:t>
            </w:r>
          </w:p>
          <w:p w14:paraId="3C5D28CE" w14:textId="02673A16" w:rsidR="00966F66" w:rsidRDefault="75E6F8D2" w:rsidP="2D325D99">
            <w:pPr>
              <w:pStyle w:val="ListParagraph"/>
              <w:numPr>
                <w:ilvl w:val="0"/>
                <w:numId w:val="1"/>
              </w:numPr>
              <w:spacing w:before="100" w:after="100"/>
              <w:rPr>
                <w:rFonts w:asciiTheme="minorHAnsi" w:eastAsiaTheme="minorEastAsia" w:hAnsiTheme="minorHAnsi" w:cstheme="minorBidi"/>
                <w:szCs w:val="22"/>
              </w:rPr>
            </w:pPr>
            <w:r w:rsidRPr="2D325D99">
              <w:rPr>
                <w:rFonts w:eastAsia="Calibri" w:cs="Calibri"/>
                <w:szCs w:val="22"/>
              </w:rPr>
              <w:t xml:space="preserve">Be prepared to speak up for others if you witness bias, </w:t>
            </w:r>
            <w:proofErr w:type="gramStart"/>
            <w:r w:rsidRPr="2D325D99">
              <w:rPr>
                <w:rFonts w:eastAsia="Calibri" w:cs="Calibri"/>
                <w:szCs w:val="22"/>
              </w:rPr>
              <w:t>discrimination</w:t>
            </w:r>
            <w:proofErr w:type="gramEnd"/>
            <w:r w:rsidRPr="2D325D99">
              <w:rPr>
                <w:rFonts w:eastAsia="Calibri" w:cs="Calibri"/>
                <w:szCs w:val="22"/>
              </w:rPr>
              <w:t xml:space="preserve"> or prejudice</w:t>
            </w:r>
          </w:p>
          <w:p w14:paraId="44BDB607" w14:textId="3AEE69DF" w:rsidR="00966F66" w:rsidRDefault="00966F66" w:rsidP="2D325D99">
            <w:pPr>
              <w:spacing w:before="100" w:after="100"/>
              <w:rPr>
                <w:rFonts w:eastAsia="Tw Cen MT" w:cs="Times New Roman"/>
                <w:szCs w:val="22"/>
              </w:rPr>
            </w:pPr>
          </w:p>
        </w:tc>
      </w:tr>
      <w:tr w:rsidR="00966F66" w14:paraId="3161C07B" w14:textId="77777777" w:rsidTr="5E515E18">
        <w:tc>
          <w:tcPr>
            <w:tcW w:w="3256" w:type="dxa"/>
            <w:vAlign w:val="center"/>
          </w:tcPr>
          <w:p w14:paraId="5FD2413E" w14:textId="7A534F40" w:rsidR="00966F66" w:rsidRDefault="00966F66" w:rsidP="00966F66">
            <w:pPr>
              <w:spacing w:before="100" w:after="100"/>
            </w:pPr>
            <w:r>
              <w:lastRenderedPageBreak/>
              <w:t>Training and supervision:</w:t>
            </w:r>
          </w:p>
        </w:tc>
        <w:tc>
          <w:tcPr>
            <w:tcW w:w="6706" w:type="dxa"/>
            <w:vAlign w:val="center"/>
          </w:tcPr>
          <w:p w14:paraId="201DC6D6" w14:textId="6AA6C00C" w:rsidR="00966F66" w:rsidRDefault="002971B4" w:rsidP="0090771D">
            <w:pPr>
              <w:spacing w:before="100" w:after="100"/>
            </w:pPr>
            <w:r>
              <w:t>Provided by</w:t>
            </w:r>
            <w:r w:rsidR="00790816">
              <w:t xml:space="preserve"> the University of </w:t>
            </w:r>
            <w:r w:rsidR="005853CB">
              <w:t xml:space="preserve">East Anglia </w:t>
            </w:r>
            <w:r>
              <w:t xml:space="preserve">and </w:t>
            </w:r>
            <w:r w:rsidR="00790816">
              <w:t xml:space="preserve">workplace, respectively. </w:t>
            </w:r>
          </w:p>
        </w:tc>
      </w:tr>
      <w:tr w:rsidR="00966F66" w14:paraId="4004EF95" w14:textId="77777777" w:rsidTr="5E515E18">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30AA449E" w14:textId="425C3D55" w:rsidR="00966F66" w:rsidRDefault="00BF0411" w:rsidP="0090771D">
            <w:pPr>
              <w:spacing w:before="100" w:after="100"/>
              <w:rPr>
                <w:color w:val="000000"/>
              </w:rPr>
            </w:pPr>
            <w:r>
              <w:rPr>
                <w:color w:val="000000"/>
              </w:rPr>
              <w:t>As restrictions ease s</w:t>
            </w:r>
            <w:r w:rsidR="00966F66" w:rsidRPr="00194432">
              <w:rPr>
                <w:color w:val="000000"/>
              </w:rPr>
              <w:t xml:space="preserve">ome travel including occasional overnight stays </w:t>
            </w:r>
            <w:r w:rsidR="00966F66">
              <w:rPr>
                <w:color w:val="000000"/>
              </w:rPr>
              <w:t>may</w:t>
            </w:r>
            <w:r w:rsidR="00966F66" w:rsidRPr="00194432">
              <w:rPr>
                <w:color w:val="000000"/>
              </w:rPr>
              <w:t xml:space="preserve"> be required, so a full clean driving licence is desired.</w:t>
            </w:r>
          </w:p>
          <w:p w14:paraId="379B0D33" w14:textId="58FCE25E" w:rsidR="00BF0411" w:rsidRDefault="001816B8" w:rsidP="0090771D">
            <w:pPr>
              <w:spacing w:before="100" w:after="100"/>
              <w:rPr>
                <w:color w:val="000000"/>
              </w:rPr>
            </w:pPr>
            <w:r>
              <w:rPr>
                <w:color w:val="000000"/>
              </w:rPr>
              <w:t>During the week y</w:t>
            </w:r>
            <w:r w:rsidR="007E72E6">
              <w:rPr>
                <w:color w:val="000000"/>
              </w:rPr>
              <w:t>ou will be required to attend</w:t>
            </w:r>
            <w:r w:rsidR="00BF0411">
              <w:rPr>
                <w:color w:val="000000"/>
              </w:rPr>
              <w:t xml:space="preserve"> structured teaching days facilitated by</w:t>
            </w:r>
            <w:r w:rsidR="00E62112">
              <w:rPr>
                <w:color w:val="000000"/>
              </w:rPr>
              <w:t xml:space="preserve"> the </w:t>
            </w:r>
            <w:r w:rsidR="00D54C44">
              <w:rPr>
                <w:color w:val="000000"/>
              </w:rPr>
              <w:t>University</w:t>
            </w:r>
            <w:r w:rsidR="00BF0411">
              <w:rPr>
                <w:color w:val="000000"/>
              </w:rPr>
              <w:t xml:space="preserve"> teaching staff and </w:t>
            </w:r>
            <w:r>
              <w:rPr>
                <w:color w:val="000000"/>
              </w:rPr>
              <w:t>will be on placement within the Vita Minds Service on the other days</w:t>
            </w:r>
            <w:r w:rsidR="00BF0411">
              <w:rPr>
                <w:color w:val="000000"/>
              </w:rPr>
              <w:t xml:space="preserve">. </w:t>
            </w:r>
          </w:p>
          <w:p w14:paraId="4A51D27D" w14:textId="0B777874" w:rsidR="007E72E6" w:rsidRPr="00966F66" w:rsidRDefault="007E72E6" w:rsidP="0090771D">
            <w:pPr>
              <w:spacing w:before="100" w:after="100"/>
              <w:rPr>
                <w:color w:val="000000"/>
              </w:rPr>
            </w:pPr>
          </w:p>
        </w:tc>
      </w:tr>
    </w:tbl>
    <w:p w14:paraId="73227B42" w14:textId="1A227736" w:rsidR="00966F66" w:rsidRDefault="00966F66">
      <w:pPr>
        <w:spacing w:after="200"/>
      </w:pPr>
    </w:p>
    <w:p w14:paraId="374406D8" w14:textId="3D8E1B1C" w:rsidR="00F67434" w:rsidRDefault="00F67434">
      <w:pPr>
        <w:spacing w:after="200"/>
      </w:pPr>
      <w:r>
        <w:br w:type="page"/>
      </w:r>
    </w:p>
    <w:p w14:paraId="0FB2E069" w14:textId="77777777" w:rsidR="005853CB" w:rsidRDefault="005853CB">
      <w:pPr>
        <w:spacing w:after="200"/>
      </w:pPr>
    </w:p>
    <w:p w14:paraId="456530A0" w14:textId="77777777" w:rsidR="005853CB" w:rsidRDefault="005853CB">
      <w:pPr>
        <w:spacing w:after="200"/>
      </w:pPr>
    </w:p>
    <w:p w14:paraId="6F579091" w14:textId="3ED317C3" w:rsidR="00966F66" w:rsidRPr="008D14A7" w:rsidRDefault="00966F66" w:rsidP="008D14A7">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F2038" w14:paraId="7DE800C9" w14:textId="77777777" w:rsidTr="003B3ED7">
        <w:tc>
          <w:tcPr>
            <w:tcW w:w="2405" w:type="dxa"/>
            <w:shd w:val="clear" w:color="auto" w:fill="00A7CF" w:themeFill="accent1"/>
            <w:vAlign w:val="center"/>
          </w:tcPr>
          <w:p w14:paraId="2DEEF40D" w14:textId="792D6E18" w:rsidR="009F2038" w:rsidRPr="003B3ED7" w:rsidRDefault="009F2038" w:rsidP="009F2038">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829C359" w14:textId="3AE0CD0C" w:rsidR="009F2038" w:rsidRPr="00994150" w:rsidRDefault="009F2038" w:rsidP="009F2038">
            <w:pPr>
              <w:pStyle w:val="BulletListDense"/>
              <w:numPr>
                <w:ilvl w:val="0"/>
                <w:numId w:val="10"/>
              </w:numPr>
              <w:spacing w:line="276" w:lineRule="auto"/>
              <w:rPr>
                <w:lang w:eastAsia="en-GB"/>
              </w:rPr>
            </w:pPr>
            <w:r>
              <w:rPr>
                <w:lang w:eastAsia="en-GB"/>
              </w:rPr>
              <w:t>Ability to study successfully at undergraduate year 1 level or the equivalent.</w:t>
            </w:r>
          </w:p>
          <w:p w14:paraId="4315561D" w14:textId="46FC718A" w:rsidR="009F2038" w:rsidRPr="00966F66" w:rsidRDefault="009F2038" w:rsidP="009F2038">
            <w:pPr>
              <w:spacing w:beforeLines="100" w:before="240" w:afterLines="100" w:after="240"/>
              <w:rPr>
                <w:rFonts w:cs="Calibri"/>
                <w:szCs w:val="22"/>
              </w:rPr>
            </w:pPr>
          </w:p>
        </w:tc>
        <w:tc>
          <w:tcPr>
            <w:tcW w:w="3728" w:type="dxa"/>
          </w:tcPr>
          <w:p w14:paraId="318CD50F" w14:textId="77777777" w:rsidR="009F2038" w:rsidRDefault="009F2038" w:rsidP="009F2038">
            <w:pPr>
              <w:pStyle w:val="BulletListDense"/>
              <w:numPr>
                <w:ilvl w:val="0"/>
                <w:numId w:val="10"/>
              </w:numPr>
              <w:spacing w:line="276" w:lineRule="auto"/>
              <w:rPr>
                <w:lang w:eastAsia="en-GB"/>
              </w:rPr>
            </w:pPr>
            <w:r w:rsidRPr="006866D8">
              <w:rPr>
                <w:lang w:eastAsia="en-GB"/>
              </w:rPr>
              <w:t>Training in nursing, social work, occupational therapy, counselling or within a psychological therapy.</w:t>
            </w:r>
          </w:p>
          <w:p w14:paraId="02D678CB" w14:textId="3480DD6C" w:rsidR="009F2038" w:rsidRPr="00BD64A3" w:rsidRDefault="009F2038" w:rsidP="00BD64A3">
            <w:pPr>
              <w:pStyle w:val="BulletListDense"/>
              <w:numPr>
                <w:ilvl w:val="0"/>
                <w:numId w:val="10"/>
              </w:numPr>
              <w:spacing w:line="276" w:lineRule="auto"/>
              <w:rPr>
                <w:lang w:eastAsia="en-GB"/>
              </w:rPr>
            </w:pPr>
            <w:r w:rsidRPr="006866D8">
              <w:rPr>
                <w:rFonts w:cs="Calibri"/>
                <w:szCs w:val="22"/>
              </w:rPr>
              <w:t xml:space="preserve">Psychology or other health related </w:t>
            </w:r>
            <w:r w:rsidR="00BD64A3">
              <w:rPr>
                <w:rFonts w:cs="Calibri"/>
                <w:szCs w:val="22"/>
              </w:rPr>
              <w:t xml:space="preserve">undergraduate </w:t>
            </w:r>
            <w:r w:rsidRPr="00BD64A3">
              <w:rPr>
                <w:rFonts w:cs="Calibri"/>
                <w:szCs w:val="22"/>
              </w:rPr>
              <w:t>degree</w:t>
            </w:r>
          </w:p>
          <w:p w14:paraId="78E4BD23" w14:textId="77777777" w:rsidR="009F2038" w:rsidRDefault="009F2038" w:rsidP="009F2038">
            <w:pPr>
              <w:pStyle w:val="BulletListDense"/>
              <w:numPr>
                <w:ilvl w:val="0"/>
                <w:numId w:val="10"/>
              </w:numPr>
              <w:spacing w:line="276" w:lineRule="auto"/>
              <w:rPr>
                <w:lang w:eastAsia="en-GB"/>
              </w:rPr>
            </w:pPr>
            <w:r w:rsidRPr="006866D8">
              <w:rPr>
                <w:lang w:eastAsia="en-GB"/>
              </w:rPr>
              <w:t>Psychology or other health related undergraduate degree.</w:t>
            </w:r>
          </w:p>
          <w:p w14:paraId="249563A3" w14:textId="4C363A58" w:rsidR="009F2038" w:rsidRPr="00966F66" w:rsidRDefault="009F2038" w:rsidP="009F2038">
            <w:pPr>
              <w:spacing w:beforeLines="100" w:before="240" w:afterLines="100" w:after="240"/>
              <w:jc w:val="center"/>
              <w:rPr>
                <w:rFonts w:cs="Calibri"/>
                <w:szCs w:val="22"/>
              </w:rPr>
            </w:pPr>
          </w:p>
        </w:tc>
      </w:tr>
      <w:tr w:rsidR="009F2038" w14:paraId="510D568C" w14:textId="77777777" w:rsidTr="003B3ED7">
        <w:tc>
          <w:tcPr>
            <w:tcW w:w="2405" w:type="dxa"/>
            <w:shd w:val="clear" w:color="auto" w:fill="00A7CF" w:themeFill="accent1"/>
            <w:vAlign w:val="center"/>
          </w:tcPr>
          <w:p w14:paraId="5FFE56D6" w14:textId="5EE58A6C" w:rsidR="009F2038" w:rsidRPr="003B3ED7" w:rsidRDefault="009F2038" w:rsidP="009F2038">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30F62EB" w14:textId="77777777" w:rsidR="009F2038" w:rsidRDefault="009F2038" w:rsidP="009F2038">
            <w:pPr>
              <w:pStyle w:val="BulletListDense"/>
              <w:numPr>
                <w:ilvl w:val="0"/>
                <w:numId w:val="10"/>
              </w:numPr>
              <w:spacing w:line="276" w:lineRule="auto"/>
              <w:rPr>
                <w:lang w:eastAsia="en-GB"/>
              </w:rPr>
            </w:pPr>
            <w:r>
              <w:rPr>
                <w:lang w:eastAsia="en-GB"/>
              </w:rPr>
              <w:t>Evidence of working with people who have suffered with a mental health problem</w:t>
            </w:r>
          </w:p>
          <w:p w14:paraId="4052A930" w14:textId="77777777" w:rsidR="009F2038" w:rsidRDefault="009F2038" w:rsidP="009F2038">
            <w:pPr>
              <w:pStyle w:val="BulletListDense"/>
              <w:numPr>
                <w:ilvl w:val="0"/>
                <w:numId w:val="10"/>
              </w:numPr>
              <w:spacing w:line="276" w:lineRule="auto"/>
              <w:rPr>
                <w:lang w:eastAsia="en-GB"/>
              </w:rPr>
            </w:pPr>
            <w:r>
              <w:rPr>
                <w:lang w:eastAsia="en-GB"/>
              </w:rPr>
              <w:t>Evidence of ability to study successfully at undergraduate year 1 level or the equivalent.</w:t>
            </w:r>
          </w:p>
          <w:p w14:paraId="3B562B01" w14:textId="77777777" w:rsidR="009F2038" w:rsidRPr="00966F66" w:rsidRDefault="009F2038" w:rsidP="009F2038">
            <w:pPr>
              <w:spacing w:beforeLines="100" w:before="240" w:afterLines="100" w:after="240" w:line="276" w:lineRule="auto"/>
              <w:rPr>
                <w:rFonts w:cs="Calibri"/>
                <w:szCs w:val="22"/>
              </w:rPr>
            </w:pPr>
          </w:p>
        </w:tc>
        <w:tc>
          <w:tcPr>
            <w:tcW w:w="3728" w:type="dxa"/>
          </w:tcPr>
          <w:p w14:paraId="7954F767" w14:textId="77777777" w:rsidR="009F2038" w:rsidRPr="00994150" w:rsidRDefault="009F2038" w:rsidP="009F2038">
            <w:pPr>
              <w:pStyle w:val="BulletListDense"/>
              <w:numPr>
                <w:ilvl w:val="0"/>
                <w:numId w:val="10"/>
              </w:numPr>
              <w:spacing w:line="276" w:lineRule="auto"/>
              <w:rPr>
                <w:lang w:eastAsia="en-GB"/>
              </w:rPr>
            </w:pPr>
            <w:r w:rsidRPr="00994150">
              <w:rPr>
                <w:lang w:eastAsia="en-GB"/>
              </w:rPr>
              <w:t>Previous mental health experience</w:t>
            </w:r>
          </w:p>
          <w:p w14:paraId="73BCA857" w14:textId="77777777" w:rsidR="009F2038" w:rsidRPr="00966F66" w:rsidRDefault="009F2038" w:rsidP="009F2038">
            <w:pPr>
              <w:spacing w:beforeLines="100" w:before="240" w:afterLines="100" w:after="240" w:line="276" w:lineRule="auto"/>
              <w:rPr>
                <w:rFonts w:cs="Calibri"/>
                <w:szCs w:val="22"/>
              </w:rPr>
            </w:pPr>
          </w:p>
        </w:tc>
      </w:tr>
      <w:tr w:rsidR="009F2038" w14:paraId="6F5BC3B6" w14:textId="77777777" w:rsidTr="003B3ED7">
        <w:tc>
          <w:tcPr>
            <w:tcW w:w="2405" w:type="dxa"/>
            <w:shd w:val="clear" w:color="auto" w:fill="00A7CF" w:themeFill="accent1"/>
            <w:vAlign w:val="center"/>
          </w:tcPr>
          <w:p w14:paraId="4FD1675D" w14:textId="26FC4D3E" w:rsidR="009F2038" w:rsidRPr="003B3ED7" w:rsidRDefault="009F2038" w:rsidP="009F2038">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079CE098" w14:textId="77777777" w:rsidR="009F2038" w:rsidRPr="000B4B88" w:rsidRDefault="009F2038" w:rsidP="009F2038">
            <w:pPr>
              <w:pStyle w:val="ListParagraph"/>
              <w:numPr>
                <w:ilvl w:val="0"/>
                <w:numId w:val="10"/>
              </w:numPr>
              <w:spacing w:beforeLines="100" w:before="240" w:afterLines="100" w:after="240" w:line="276" w:lineRule="auto"/>
              <w:rPr>
                <w:rFonts w:cs="Calibri"/>
                <w:szCs w:val="22"/>
              </w:rPr>
            </w:pPr>
            <w:r w:rsidRPr="000B4B88">
              <w:rPr>
                <w:rFonts w:cs="Calibri"/>
                <w:szCs w:val="22"/>
              </w:rPr>
              <w:t>IT literate – intermediate level minimum</w:t>
            </w:r>
          </w:p>
          <w:p w14:paraId="2860D394" w14:textId="77777777" w:rsidR="009F2038" w:rsidRDefault="009F2038" w:rsidP="009F2038">
            <w:pPr>
              <w:pStyle w:val="BulletListDense"/>
              <w:numPr>
                <w:ilvl w:val="0"/>
                <w:numId w:val="10"/>
              </w:numPr>
              <w:spacing w:line="276" w:lineRule="auto"/>
              <w:rPr>
                <w:lang w:eastAsia="en-GB"/>
              </w:rPr>
            </w:pPr>
            <w:r>
              <w:rPr>
                <w:lang w:eastAsia="en-GB"/>
              </w:rPr>
              <w:t xml:space="preserve">Flexible and able to provide out of hours clinics as required by service needs </w:t>
            </w:r>
          </w:p>
          <w:p w14:paraId="25A19CA0" w14:textId="77777777" w:rsidR="009F2038" w:rsidRPr="00994150" w:rsidRDefault="009F2038" w:rsidP="009F2038">
            <w:pPr>
              <w:pStyle w:val="BulletListDense"/>
              <w:numPr>
                <w:ilvl w:val="0"/>
                <w:numId w:val="10"/>
              </w:numPr>
              <w:spacing w:line="276" w:lineRule="auto"/>
              <w:rPr>
                <w:lang w:eastAsia="en-GB"/>
              </w:rPr>
            </w:pPr>
            <w:r>
              <w:rPr>
                <w:lang w:eastAsia="en-GB"/>
              </w:rPr>
              <w:t xml:space="preserve">Willingness to travel </w:t>
            </w:r>
          </w:p>
          <w:p w14:paraId="2F77305B" w14:textId="56B562D1" w:rsidR="009F2038" w:rsidRPr="00966F66" w:rsidRDefault="009F2038" w:rsidP="009F2038">
            <w:pPr>
              <w:spacing w:beforeLines="100" w:before="240" w:afterLines="100" w:after="240" w:line="276" w:lineRule="auto"/>
              <w:rPr>
                <w:rFonts w:cs="Calibri"/>
                <w:szCs w:val="22"/>
              </w:rPr>
            </w:pPr>
          </w:p>
        </w:tc>
        <w:tc>
          <w:tcPr>
            <w:tcW w:w="3728" w:type="dxa"/>
          </w:tcPr>
          <w:p w14:paraId="6D5D1F56" w14:textId="77777777" w:rsidR="009F2038" w:rsidRDefault="009F2038" w:rsidP="009F2038">
            <w:pPr>
              <w:pStyle w:val="BulletListDense"/>
              <w:numPr>
                <w:ilvl w:val="0"/>
                <w:numId w:val="10"/>
              </w:numPr>
              <w:spacing w:line="276" w:lineRule="auto"/>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77777777" w:rsidR="009F2038" w:rsidRPr="00966F66" w:rsidRDefault="009F2038" w:rsidP="009F2038">
            <w:pPr>
              <w:spacing w:beforeLines="100" w:before="240" w:afterLines="100" w:after="240" w:line="276" w:lineRule="auto"/>
              <w:rPr>
                <w:rFonts w:cs="Calibri"/>
                <w:szCs w:val="22"/>
              </w:rPr>
            </w:pPr>
          </w:p>
        </w:tc>
      </w:tr>
      <w:tr w:rsidR="009F2038" w14:paraId="3D08C80E" w14:textId="77777777" w:rsidTr="003B3ED7">
        <w:tc>
          <w:tcPr>
            <w:tcW w:w="2405" w:type="dxa"/>
            <w:shd w:val="clear" w:color="auto" w:fill="00A7CF" w:themeFill="accent1"/>
            <w:vAlign w:val="center"/>
          </w:tcPr>
          <w:p w14:paraId="0880672C" w14:textId="0D3903F0" w:rsidR="009F2038" w:rsidRPr="003B3ED7" w:rsidRDefault="009F2038" w:rsidP="009F2038">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F2038" w:rsidRPr="0090771D" w:rsidRDefault="009F2038" w:rsidP="009F2038">
            <w:pPr>
              <w:pStyle w:val="ListParagraph"/>
              <w:spacing w:beforeLines="100" w:before="240" w:afterLines="100" w:after="240"/>
              <w:rPr>
                <w:rFonts w:cs="Calibri"/>
                <w:szCs w:val="22"/>
              </w:rPr>
            </w:pPr>
          </w:p>
        </w:tc>
        <w:tc>
          <w:tcPr>
            <w:tcW w:w="3728" w:type="dxa"/>
          </w:tcPr>
          <w:p w14:paraId="1F5B2756" w14:textId="77777777" w:rsidR="009F2038" w:rsidRPr="0090771D" w:rsidRDefault="009F2038" w:rsidP="009F2038">
            <w:pPr>
              <w:pStyle w:val="ListParagraph"/>
              <w:spacing w:beforeLines="100" w:before="240" w:afterLines="100" w:after="240"/>
              <w:rPr>
                <w:rFonts w:cs="Calibri"/>
                <w:szCs w:val="22"/>
              </w:rPr>
            </w:pPr>
          </w:p>
        </w:tc>
      </w:tr>
      <w:tr w:rsidR="009F2038" w14:paraId="37E339A4" w14:textId="77777777" w:rsidTr="003B3ED7">
        <w:tc>
          <w:tcPr>
            <w:tcW w:w="2405" w:type="dxa"/>
            <w:shd w:val="clear" w:color="auto" w:fill="00A7CF" w:themeFill="accent1"/>
            <w:vAlign w:val="center"/>
          </w:tcPr>
          <w:p w14:paraId="44C3AE1E" w14:textId="5F58C76E" w:rsidR="009F2038" w:rsidRPr="003B3ED7" w:rsidRDefault="009F2038" w:rsidP="009F2038">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4B390556" w:rsidR="009F2038" w:rsidRDefault="009F2038" w:rsidP="009F2038">
            <w:pPr>
              <w:pStyle w:val="ListParagraph"/>
              <w:numPr>
                <w:ilvl w:val="0"/>
                <w:numId w:val="10"/>
              </w:numPr>
              <w:spacing w:beforeLines="100" w:before="240" w:afterLines="100" w:after="240"/>
              <w:rPr>
                <w:rFonts w:cs="Calibri"/>
                <w:szCs w:val="22"/>
              </w:rPr>
            </w:pPr>
            <w:r w:rsidRPr="0090771D">
              <w:rPr>
                <w:rFonts w:cs="Calibri"/>
                <w:szCs w:val="22"/>
              </w:rPr>
              <w:t>Excellent verbal and written communication skills</w:t>
            </w:r>
          </w:p>
          <w:p w14:paraId="658E91AD" w14:textId="77777777" w:rsidR="009F2038" w:rsidRPr="0090771D" w:rsidRDefault="009F2038" w:rsidP="009F2038">
            <w:pPr>
              <w:pStyle w:val="ListParagraph"/>
              <w:spacing w:beforeLines="100" w:before="240" w:afterLines="100" w:after="240"/>
              <w:rPr>
                <w:rFonts w:cs="Calibri"/>
                <w:szCs w:val="22"/>
              </w:rPr>
            </w:pPr>
          </w:p>
          <w:p w14:paraId="265C57A5" w14:textId="29778718" w:rsidR="009F2038" w:rsidRDefault="009F2038" w:rsidP="009F2038">
            <w:pPr>
              <w:pStyle w:val="ListParagraph"/>
              <w:numPr>
                <w:ilvl w:val="0"/>
                <w:numId w:val="10"/>
              </w:numPr>
              <w:spacing w:beforeLines="100" w:before="240" w:afterLines="100" w:after="240"/>
              <w:rPr>
                <w:rFonts w:cs="Calibri"/>
                <w:szCs w:val="22"/>
              </w:rPr>
            </w:pPr>
            <w:r w:rsidRPr="0090771D">
              <w:rPr>
                <w:rFonts w:cs="Calibri"/>
                <w:szCs w:val="22"/>
              </w:rPr>
              <w:lastRenderedPageBreak/>
              <w:t>High level of enthusiasm and motivation</w:t>
            </w:r>
          </w:p>
          <w:p w14:paraId="669473BE" w14:textId="77777777" w:rsidR="009F2038" w:rsidRPr="0090771D" w:rsidRDefault="009F2038" w:rsidP="009F2038">
            <w:pPr>
              <w:pStyle w:val="ListParagraph"/>
              <w:rPr>
                <w:rFonts w:cs="Calibri"/>
                <w:szCs w:val="22"/>
              </w:rPr>
            </w:pPr>
          </w:p>
          <w:p w14:paraId="6986771D" w14:textId="77777777" w:rsidR="009F2038" w:rsidRPr="0090771D" w:rsidRDefault="009F2038" w:rsidP="009F2038">
            <w:pPr>
              <w:pStyle w:val="ListParagraph"/>
              <w:spacing w:beforeLines="100" w:before="240" w:afterLines="100" w:after="240"/>
              <w:rPr>
                <w:rFonts w:cs="Calibri"/>
                <w:szCs w:val="22"/>
              </w:rPr>
            </w:pPr>
          </w:p>
          <w:p w14:paraId="3A007E26" w14:textId="79F383BF" w:rsidR="009F2038" w:rsidRDefault="009F2038" w:rsidP="009F2038">
            <w:pPr>
              <w:pStyle w:val="ListParagraph"/>
              <w:numPr>
                <w:ilvl w:val="0"/>
                <w:numId w:val="10"/>
              </w:numPr>
              <w:spacing w:beforeLines="100" w:before="240" w:afterLines="100" w:after="240"/>
              <w:rPr>
                <w:rFonts w:cs="Calibri"/>
                <w:szCs w:val="22"/>
              </w:rPr>
            </w:pPr>
            <w:r w:rsidRPr="0090771D">
              <w:rPr>
                <w:rFonts w:cs="Calibri"/>
                <w:szCs w:val="22"/>
              </w:rPr>
              <w:t>Ability to work individually or within a team and foster good working relationships</w:t>
            </w:r>
          </w:p>
          <w:p w14:paraId="0E1230BF" w14:textId="77777777" w:rsidR="009F2038" w:rsidRPr="0090771D" w:rsidRDefault="009F2038" w:rsidP="009F2038">
            <w:pPr>
              <w:pStyle w:val="ListParagraph"/>
              <w:spacing w:beforeLines="100" w:before="240" w:afterLines="100" w:after="240"/>
              <w:rPr>
                <w:rFonts w:cs="Calibri"/>
                <w:szCs w:val="22"/>
              </w:rPr>
            </w:pPr>
          </w:p>
          <w:p w14:paraId="171BA496" w14:textId="6AE4DAB0" w:rsidR="009F2038" w:rsidRDefault="009F2038" w:rsidP="009F2038">
            <w:pPr>
              <w:pStyle w:val="ListParagraph"/>
              <w:numPr>
                <w:ilvl w:val="0"/>
                <w:numId w:val="10"/>
              </w:numPr>
              <w:spacing w:beforeLines="100" w:before="240" w:afterLines="100" w:after="240"/>
              <w:rPr>
                <w:rFonts w:cs="Calibri"/>
                <w:szCs w:val="22"/>
              </w:rPr>
            </w:pPr>
            <w:r w:rsidRPr="0090771D">
              <w:rPr>
                <w:rFonts w:cs="Calibri"/>
                <w:szCs w:val="22"/>
              </w:rPr>
              <w:t>Ability to work under pressure</w:t>
            </w:r>
          </w:p>
          <w:p w14:paraId="56A93EA0" w14:textId="77777777" w:rsidR="009F2038" w:rsidRPr="0090771D" w:rsidRDefault="009F2038" w:rsidP="009F2038">
            <w:pPr>
              <w:pStyle w:val="ListParagraph"/>
              <w:rPr>
                <w:rFonts w:cs="Calibri"/>
                <w:szCs w:val="22"/>
              </w:rPr>
            </w:pPr>
          </w:p>
          <w:p w14:paraId="68A680D4" w14:textId="77777777" w:rsidR="009F2038" w:rsidRPr="0090771D" w:rsidRDefault="009F2038" w:rsidP="009F2038">
            <w:pPr>
              <w:pStyle w:val="ListParagraph"/>
              <w:spacing w:beforeLines="100" w:before="240" w:afterLines="100" w:after="240"/>
              <w:rPr>
                <w:rFonts w:cs="Calibri"/>
                <w:szCs w:val="22"/>
              </w:rPr>
            </w:pPr>
          </w:p>
          <w:p w14:paraId="21FB89F2" w14:textId="0F2297CC" w:rsidR="009F2038" w:rsidRPr="0090771D" w:rsidRDefault="009F2038" w:rsidP="009F2038">
            <w:pPr>
              <w:pStyle w:val="ListParagraph"/>
              <w:numPr>
                <w:ilvl w:val="0"/>
                <w:numId w:val="10"/>
              </w:numPr>
              <w:spacing w:beforeLines="100" w:before="240" w:afterLines="100" w:after="240"/>
              <w:rPr>
                <w:rFonts w:cs="Calibri"/>
                <w:szCs w:val="22"/>
              </w:rPr>
            </w:pPr>
            <w:r w:rsidRPr="0090771D">
              <w:rPr>
                <w:rFonts w:cs="Calibri"/>
                <w:szCs w:val="22"/>
              </w:rPr>
              <w:t>Excellent time management skills</w:t>
            </w:r>
          </w:p>
        </w:tc>
        <w:tc>
          <w:tcPr>
            <w:tcW w:w="3728" w:type="dxa"/>
          </w:tcPr>
          <w:p w14:paraId="49E7C29C" w14:textId="77777777" w:rsidR="009F2038" w:rsidRPr="0090771D" w:rsidRDefault="009F2038" w:rsidP="009F2038">
            <w:pPr>
              <w:pStyle w:val="ListParagraph"/>
              <w:spacing w:beforeLines="100" w:before="240" w:afterLines="100" w:after="240"/>
              <w:rPr>
                <w:rFonts w:cs="Calibri"/>
                <w:szCs w:val="22"/>
              </w:rPr>
            </w:pPr>
          </w:p>
        </w:tc>
      </w:tr>
    </w:tbl>
    <w:p w14:paraId="3DA21C2D" w14:textId="77777777" w:rsidR="008D14A7" w:rsidRDefault="008D14A7" w:rsidP="008D14A7"/>
    <w:p w14:paraId="30A17578" w14:textId="71574FED" w:rsidR="00522685" w:rsidRPr="008D14A7" w:rsidRDefault="00522685" w:rsidP="008D14A7">
      <w:pPr>
        <w:pStyle w:val="Heading2"/>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4372D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4372D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4372D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0820A524" w:rsidR="00F63E60" w:rsidRPr="009D715E" w:rsidRDefault="00BF0411" w:rsidP="002A6CAF">
            <w:pPr>
              <w:pStyle w:val="PROPERTIESBOX"/>
            </w:pPr>
            <w:r>
              <w:t>v.1.2</w:t>
            </w:r>
          </w:p>
        </w:tc>
        <w:tc>
          <w:tcPr>
            <w:tcW w:w="493" w:type="pct"/>
          </w:tcPr>
          <w:p w14:paraId="60FC63B5" w14:textId="4CB58F2D" w:rsidR="00F63E60" w:rsidRPr="009D715E" w:rsidRDefault="00BF0411" w:rsidP="002A6CAF">
            <w:pPr>
              <w:pStyle w:val="PROPERTIESBOX"/>
            </w:pPr>
            <w:r>
              <w:t>02.07.20</w:t>
            </w:r>
          </w:p>
        </w:tc>
        <w:tc>
          <w:tcPr>
            <w:tcW w:w="4016" w:type="pct"/>
          </w:tcPr>
          <w:p w14:paraId="4D89FDDB" w14:textId="28305F03" w:rsidR="00F63E60" w:rsidRPr="009D715E" w:rsidRDefault="00BF0411" w:rsidP="002A6CAF">
            <w:pPr>
              <w:pStyle w:val="PROPERTIESBOX"/>
            </w:pPr>
            <w:r>
              <w:t xml:space="preserve">Information added in regarding covid-19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51566143" w14:textId="77777777" w:rsidR="00F63E60" w:rsidRDefault="00F63E60" w:rsidP="00F63E60">
      <w:pPr>
        <w:contextualSpacing/>
        <w:rPr>
          <w:rFonts w:cs="Calibri"/>
          <w:szCs w:val="22"/>
        </w:rPr>
      </w:pPr>
    </w:p>
    <w:p w14:paraId="6120BA58" w14:textId="32D7438F" w:rsidR="002C1886" w:rsidRPr="00D07B16" w:rsidRDefault="002C1886" w:rsidP="00D07B16">
      <w:pPr>
        <w:tabs>
          <w:tab w:val="left" w:pos="1530"/>
        </w:tabs>
        <w:contextualSpacing/>
        <w:rPr>
          <w:rFonts w:cs="Calibri"/>
          <w:szCs w:val="22"/>
        </w:rPr>
      </w:pPr>
    </w:p>
    <w:sectPr w:rsidR="002C1886" w:rsidRPr="00D07B1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6B52" w14:textId="77777777" w:rsidR="008A3F64" w:rsidRDefault="008A3F64" w:rsidP="00A96CB2">
      <w:r>
        <w:separator/>
      </w:r>
    </w:p>
  </w:endnote>
  <w:endnote w:type="continuationSeparator" w:id="0">
    <w:p w14:paraId="5196D193" w14:textId="77777777" w:rsidR="008A3F64" w:rsidRDefault="008A3F64"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CAB9" w14:textId="77777777" w:rsidR="008A3F64" w:rsidRDefault="008A3F64" w:rsidP="00A96CB2">
      <w:r>
        <w:separator/>
      </w:r>
    </w:p>
  </w:footnote>
  <w:footnote w:type="continuationSeparator" w:id="0">
    <w:p w14:paraId="6F4C43C2" w14:textId="77777777" w:rsidR="008A3F64" w:rsidRDefault="008A3F64"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D929A89" w:rsidR="005E1013" w:rsidRPr="004A6AA8" w:rsidRDefault="004372D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0EEB">
                                <w:t>Trainee Psychological Wellbeing Practitioner (PWP)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A4771D4">
              <v:stroke joinstyle="miter"/>
              <v:path gradientshapeok="t" o:connecttype="rect"/>
            </v:shapetype>
            <v:shape id="Text Box 8"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v:textbox>
                <w:txbxContent>
                  <w:p w:rsidRPr="004A6AA8" w:rsidR="005E1013" w:rsidP="005E1013" w:rsidRDefault="00BD64A3" w14:paraId="3F3169E4" w14:textId="6D929A89">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Pr="004A6AA8" w:rsidR="005E1013">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0EEB">
                          <w:t>Trainee Psychological Wellbeing Practitioner (PWP)</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Pr="004A6AA8" w:rsidR="005E1013">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Pr="004A6AA8" w:rsidR="005E1013">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Pr="004A6AA8" w:rsidR="005E1013">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rsidRPr="00AA5860" w:rsidR="005E1013" w:rsidP="005E1013" w:rsidRDefault="005E1013" w14:paraId="65B81942" w14:textId="77777777">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8C727C3" w:rsidR="00AD6216" w:rsidRPr="004A6AA8" w:rsidRDefault="004372D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0EEB">
                                <w:t>Trainee Psychological Wellbeing Practitioner (PWP)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76E7CFC">
              <v:stroke joinstyle="miter"/>
              <v:path gradientshapeok="t" o:connecttype="rect"/>
            </v:shapetype>
            <v:shape id="Text Box 9"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v:textbox>
                <w:txbxContent>
                  <w:p w:rsidRPr="004A6AA8" w:rsidR="00AD6216" w:rsidP="00AD6216" w:rsidRDefault="00BD64A3" w14:paraId="4188ED15" w14:textId="18C727C3">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Pr="004A6AA8" w:rsidR="00AD6216">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8B0EEB">
                          <w:t>Trainee Psychological Wellbeing Practitioner (PWP)</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rsidRPr="00AA5860" w:rsidR="00AD6216" w:rsidP="00AD6216" w:rsidRDefault="00AD6216" w14:paraId="3CFC0789" w14:textId="77777777">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12155FC"/>
    <w:multiLevelType w:val="hybridMultilevel"/>
    <w:tmpl w:val="F6DAAC6C"/>
    <w:lvl w:ilvl="0" w:tplc="461E5DF8">
      <w:start w:val="1"/>
      <w:numFmt w:val="bullet"/>
      <w:lvlText w:val="o"/>
      <w:lvlJc w:val="left"/>
      <w:pPr>
        <w:ind w:left="720" w:hanging="360"/>
      </w:pPr>
      <w:rPr>
        <w:rFonts w:ascii="Symbol" w:hAnsi="Symbol" w:hint="default"/>
      </w:rPr>
    </w:lvl>
    <w:lvl w:ilvl="1" w:tplc="71D2F81A">
      <w:start w:val="1"/>
      <w:numFmt w:val="bullet"/>
      <w:lvlText w:val="o"/>
      <w:lvlJc w:val="left"/>
      <w:pPr>
        <w:ind w:left="1440" w:hanging="360"/>
      </w:pPr>
      <w:rPr>
        <w:rFonts w:ascii="Courier New" w:hAnsi="Courier New" w:hint="default"/>
      </w:rPr>
    </w:lvl>
    <w:lvl w:ilvl="2" w:tplc="8B5A95C0">
      <w:start w:val="1"/>
      <w:numFmt w:val="bullet"/>
      <w:lvlText w:val=""/>
      <w:lvlJc w:val="left"/>
      <w:pPr>
        <w:ind w:left="2160" w:hanging="360"/>
      </w:pPr>
      <w:rPr>
        <w:rFonts w:ascii="Wingdings" w:hAnsi="Wingdings" w:hint="default"/>
      </w:rPr>
    </w:lvl>
    <w:lvl w:ilvl="3" w:tplc="88800A86">
      <w:start w:val="1"/>
      <w:numFmt w:val="bullet"/>
      <w:lvlText w:val=""/>
      <w:lvlJc w:val="left"/>
      <w:pPr>
        <w:ind w:left="2880" w:hanging="360"/>
      </w:pPr>
      <w:rPr>
        <w:rFonts w:ascii="Symbol" w:hAnsi="Symbol" w:hint="default"/>
      </w:rPr>
    </w:lvl>
    <w:lvl w:ilvl="4" w:tplc="080C11A2">
      <w:start w:val="1"/>
      <w:numFmt w:val="bullet"/>
      <w:lvlText w:val="o"/>
      <w:lvlJc w:val="left"/>
      <w:pPr>
        <w:ind w:left="3600" w:hanging="360"/>
      </w:pPr>
      <w:rPr>
        <w:rFonts w:ascii="Courier New" w:hAnsi="Courier New" w:hint="default"/>
      </w:rPr>
    </w:lvl>
    <w:lvl w:ilvl="5" w:tplc="C7547C3A">
      <w:start w:val="1"/>
      <w:numFmt w:val="bullet"/>
      <w:lvlText w:val=""/>
      <w:lvlJc w:val="left"/>
      <w:pPr>
        <w:ind w:left="4320" w:hanging="360"/>
      </w:pPr>
      <w:rPr>
        <w:rFonts w:ascii="Wingdings" w:hAnsi="Wingdings" w:hint="default"/>
      </w:rPr>
    </w:lvl>
    <w:lvl w:ilvl="6" w:tplc="2B5816D6">
      <w:start w:val="1"/>
      <w:numFmt w:val="bullet"/>
      <w:lvlText w:val=""/>
      <w:lvlJc w:val="left"/>
      <w:pPr>
        <w:ind w:left="5040" w:hanging="360"/>
      </w:pPr>
      <w:rPr>
        <w:rFonts w:ascii="Symbol" w:hAnsi="Symbol" w:hint="default"/>
      </w:rPr>
    </w:lvl>
    <w:lvl w:ilvl="7" w:tplc="53CC0CCA">
      <w:start w:val="1"/>
      <w:numFmt w:val="bullet"/>
      <w:lvlText w:val="o"/>
      <w:lvlJc w:val="left"/>
      <w:pPr>
        <w:ind w:left="5760" w:hanging="360"/>
      </w:pPr>
      <w:rPr>
        <w:rFonts w:ascii="Courier New" w:hAnsi="Courier New" w:hint="default"/>
      </w:rPr>
    </w:lvl>
    <w:lvl w:ilvl="8" w:tplc="1FF6ABF0">
      <w:start w:val="1"/>
      <w:numFmt w:val="bullet"/>
      <w:lvlText w:val=""/>
      <w:lvlJc w:val="left"/>
      <w:pPr>
        <w:ind w:left="6480" w:hanging="360"/>
      </w:pPr>
      <w:rPr>
        <w:rFonts w:ascii="Wingdings" w:hAnsi="Wingdings" w:hint="default"/>
      </w:rPr>
    </w:lvl>
  </w:abstractNum>
  <w:num w:numId="1" w16cid:durableId="1145899686">
    <w:abstractNumId w:val="9"/>
  </w:num>
  <w:num w:numId="2" w16cid:durableId="1751466039">
    <w:abstractNumId w:val="4"/>
  </w:num>
  <w:num w:numId="3" w16cid:durableId="20325767">
    <w:abstractNumId w:val="5"/>
  </w:num>
  <w:num w:numId="4" w16cid:durableId="258371228">
    <w:abstractNumId w:val="3"/>
  </w:num>
  <w:num w:numId="5" w16cid:durableId="5374618">
    <w:abstractNumId w:val="2"/>
  </w:num>
  <w:num w:numId="6" w16cid:durableId="1610120263">
    <w:abstractNumId w:val="1"/>
  </w:num>
  <w:num w:numId="7" w16cid:durableId="152576179">
    <w:abstractNumId w:val="0"/>
  </w:num>
  <w:num w:numId="8" w16cid:durableId="887492892">
    <w:abstractNumId w:val="7"/>
  </w:num>
  <w:num w:numId="9" w16cid:durableId="633562814">
    <w:abstractNumId w:val="8"/>
  </w:num>
  <w:num w:numId="10" w16cid:durableId="151191718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37001"/>
    <w:rsid w:val="000451AC"/>
    <w:rsid w:val="00060F4B"/>
    <w:rsid w:val="00073D92"/>
    <w:rsid w:val="0007487D"/>
    <w:rsid w:val="000778C3"/>
    <w:rsid w:val="0008067D"/>
    <w:rsid w:val="0009523A"/>
    <w:rsid w:val="00096451"/>
    <w:rsid w:val="000B4B88"/>
    <w:rsid w:val="000B543A"/>
    <w:rsid w:val="000C22EE"/>
    <w:rsid w:val="000F1AD1"/>
    <w:rsid w:val="000F3980"/>
    <w:rsid w:val="001138E4"/>
    <w:rsid w:val="00132A6E"/>
    <w:rsid w:val="00145448"/>
    <w:rsid w:val="001521BA"/>
    <w:rsid w:val="001613CA"/>
    <w:rsid w:val="00166DFB"/>
    <w:rsid w:val="001730A7"/>
    <w:rsid w:val="001816B8"/>
    <w:rsid w:val="00192749"/>
    <w:rsid w:val="00195D47"/>
    <w:rsid w:val="001A1E1C"/>
    <w:rsid w:val="001A4354"/>
    <w:rsid w:val="001A5D93"/>
    <w:rsid w:val="001B12F8"/>
    <w:rsid w:val="001B2A78"/>
    <w:rsid w:val="001E1018"/>
    <w:rsid w:val="00203534"/>
    <w:rsid w:val="0020579B"/>
    <w:rsid w:val="00214E5E"/>
    <w:rsid w:val="00232ED5"/>
    <w:rsid w:val="00242C36"/>
    <w:rsid w:val="0024338F"/>
    <w:rsid w:val="0026053A"/>
    <w:rsid w:val="00266A7A"/>
    <w:rsid w:val="002767D4"/>
    <w:rsid w:val="002971B4"/>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94668"/>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372D7"/>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E7C62"/>
    <w:rsid w:val="004F04E2"/>
    <w:rsid w:val="004F05E6"/>
    <w:rsid w:val="0051296C"/>
    <w:rsid w:val="00522685"/>
    <w:rsid w:val="005263EA"/>
    <w:rsid w:val="00536D88"/>
    <w:rsid w:val="005378DD"/>
    <w:rsid w:val="0055685A"/>
    <w:rsid w:val="00556A5E"/>
    <w:rsid w:val="00557C5F"/>
    <w:rsid w:val="005750BA"/>
    <w:rsid w:val="005775F8"/>
    <w:rsid w:val="00583E2F"/>
    <w:rsid w:val="005853CB"/>
    <w:rsid w:val="00586007"/>
    <w:rsid w:val="005A0A53"/>
    <w:rsid w:val="005A2909"/>
    <w:rsid w:val="005B5863"/>
    <w:rsid w:val="005E1013"/>
    <w:rsid w:val="005E337E"/>
    <w:rsid w:val="005E6279"/>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66D8"/>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37C73"/>
    <w:rsid w:val="00750F11"/>
    <w:rsid w:val="00757D37"/>
    <w:rsid w:val="00777004"/>
    <w:rsid w:val="00785B9C"/>
    <w:rsid w:val="00790816"/>
    <w:rsid w:val="007A1AC7"/>
    <w:rsid w:val="007B1F7A"/>
    <w:rsid w:val="007B7162"/>
    <w:rsid w:val="007C3C30"/>
    <w:rsid w:val="007D2009"/>
    <w:rsid w:val="007E2E8C"/>
    <w:rsid w:val="007E2ED2"/>
    <w:rsid w:val="007E72E6"/>
    <w:rsid w:val="007F2A61"/>
    <w:rsid w:val="007F2D27"/>
    <w:rsid w:val="007F473F"/>
    <w:rsid w:val="00815820"/>
    <w:rsid w:val="00817458"/>
    <w:rsid w:val="00836694"/>
    <w:rsid w:val="008421E2"/>
    <w:rsid w:val="0084383C"/>
    <w:rsid w:val="00850BD3"/>
    <w:rsid w:val="00870118"/>
    <w:rsid w:val="008A0F87"/>
    <w:rsid w:val="008A3F64"/>
    <w:rsid w:val="008B0EEB"/>
    <w:rsid w:val="008B46BC"/>
    <w:rsid w:val="008C2BF8"/>
    <w:rsid w:val="008D14A7"/>
    <w:rsid w:val="008D26D9"/>
    <w:rsid w:val="008D63A7"/>
    <w:rsid w:val="008E6C1F"/>
    <w:rsid w:val="008F4ECD"/>
    <w:rsid w:val="008F6D99"/>
    <w:rsid w:val="009006AB"/>
    <w:rsid w:val="009057A6"/>
    <w:rsid w:val="0090771D"/>
    <w:rsid w:val="00907E4E"/>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2038"/>
    <w:rsid w:val="00A00821"/>
    <w:rsid w:val="00A215C5"/>
    <w:rsid w:val="00A34AC6"/>
    <w:rsid w:val="00A51DA9"/>
    <w:rsid w:val="00A562C0"/>
    <w:rsid w:val="00A5789E"/>
    <w:rsid w:val="00A62D61"/>
    <w:rsid w:val="00A66B4F"/>
    <w:rsid w:val="00A820BE"/>
    <w:rsid w:val="00A87CA6"/>
    <w:rsid w:val="00A909EF"/>
    <w:rsid w:val="00A912C7"/>
    <w:rsid w:val="00A95664"/>
    <w:rsid w:val="00A96CB2"/>
    <w:rsid w:val="00AA197E"/>
    <w:rsid w:val="00AC21A4"/>
    <w:rsid w:val="00AC76FA"/>
    <w:rsid w:val="00AD1C29"/>
    <w:rsid w:val="00AD6216"/>
    <w:rsid w:val="00AF5C72"/>
    <w:rsid w:val="00AF6D0E"/>
    <w:rsid w:val="00B06DF8"/>
    <w:rsid w:val="00B2053D"/>
    <w:rsid w:val="00B21FAC"/>
    <w:rsid w:val="00B4728A"/>
    <w:rsid w:val="00B507D2"/>
    <w:rsid w:val="00B73492"/>
    <w:rsid w:val="00B83328"/>
    <w:rsid w:val="00B9216A"/>
    <w:rsid w:val="00BB0231"/>
    <w:rsid w:val="00BB1657"/>
    <w:rsid w:val="00BB327E"/>
    <w:rsid w:val="00BB3F7F"/>
    <w:rsid w:val="00BC09DF"/>
    <w:rsid w:val="00BC296B"/>
    <w:rsid w:val="00BC7E72"/>
    <w:rsid w:val="00BD35D8"/>
    <w:rsid w:val="00BD64A3"/>
    <w:rsid w:val="00BE38FC"/>
    <w:rsid w:val="00BE4EA4"/>
    <w:rsid w:val="00BE5187"/>
    <w:rsid w:val="00BF0411"/>
    <w:rsid w:val="00BF6F51"/>
    <w:rsid w:val="00BF7514"/>
    <w:rsid w:val="00C07454"/>
    <w:rsid w:val="00C07A4A"/>
    <w:rsid w:val="00C26FAA"/>
    <w:rsid w:val="00C470DD"/>
    <w:rsid w:val="00C50A66"/>
    <w:rsid w:val="00C57856"/>
    <w:rsid w:val="00C600C2"/>
    <w:rsid w:val="00C653AC"/>
    <w:rsid w:val="00C7219D"/>
    <w:rsid w:val="00C83042"/>
    <w:rsid w:val="00C96EE8"/>
    <w:rsid w:val="00CA4700"/>
    <w:rsid w:val="00CA7205"/>
    <w:rsid w:val="00CB45D6"/>
    <w:rsid w:val="00CC5C14"/>
    <w:rsid w:val="00CE6F74"/>
    <w:rsid w:val="00CF320A"/>
    <w:rsid w:val="00CF326B"/>
    <w:rsid w:val="00D00FDB"/>
    <w:rsid w:val="00D01434"/>
    <w:rsid w:val="00D070A1"/>
    <w:rsid w:val="00D07B16"/>
    <w:rsid w:val="00D13D94"/>
    <w:rsid w:val="00D15202"/>
    <w:rsid w:val="00D331FB"/>
    <w:rsid w:val="00D352BC"/>
    <w:rsid w:val="00D36F47"/>
    <w:rsid w:val="00D4532F"/>
    <w:rsid w:val="00D54C44"/>
    <w:rsid w:val="00D610B8"/>
    <w:rsid w:val="00D66587"/>
    <w:rsid w:val="00D76E89"/>
    <w:rsid w:val="00D801E2"/>
    <w:rsid w:val="00D84D7D"/>
    <w:rsid w:val="00D962FC"/>
    <w:rsid w:val="00DA12CF"/>
    <w:rsid w:val="00DB0D40"/>
    <w:rsid w:val="00DB2F17"/>
    <w:rsid w:val="00DD3296"/>
    <w:rsid w:val="00DE205B"/>
    <w:rsid w:val="00DF4059"/>
    <w:rsid w:val="00E027ED"/>
    <w:rsid w:val="00E10AA4"/>
    <w:rsid w:val="00E12C2D"/>
    <w:rsid w:val="00E2036C"/>
    <w:rsid w:val="00E4225D"/>
    <w:rsid w:val="00E4379F"/>
    <w:rsid w:val="00E62112"/>
    <w:rsid w:val="00E653E9"/>
    <w:rsid w:val="00E8547A"/>
    <w:rsid w:val="00E86356"/>
    <w:rsid w:val="00E87278"/>
    <w:rsid w:val="00E9457B"/>
    <w:rsid w:val="00E96CA0"/>
    <w:rsid w:val="00EA753A"/>
    <w:rsid w:val="00EB76F5"/>
    <w:rsid w:val="00EC4FA3"/>
    <w:rsid w:val="00ED2F2C"/>
    <w:rsid w:val="00ED6078"/>
    <w:rsid w:val="00EE6476"/>
    <w:rsid w:val="00F0798E"/>
    <w:rsid w:val="00F23C6F"/>
    <w:rsid w:val="00F30664"/>
    <w:rsid w:val="00F553DC"/>
    <w:rsid w:val="00F62430"/>
    <w:rsid w:val="00F63E60"/>
    <w:rsid w:val="00F66FA7"/>
    <w:rsid w:val="00F67434"/>
    <w:rsid w:val="00F67D50"/>
    <w:rsid w:val="00F82AAB"/>
    <w:rsid w:val="00F9670F"/>
    <w:rsid w:val="00FA0CDC"/>
    <w:rsid w:val="00FB0343"/>
    <w:rsid w:val="00FC2884"/>
    <w:rsid w:val="2C2F4A18"/>
    <w:rsid w:val="2D325D99"/>
    <w:rsid w:val="3705EC6A"/>
    <w:rsid w:val="5E515E18"/>
    <w:rsid w:val="75E6F8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50618424">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461020"/>
    <w:rsid w:val="00820B6A"/>
    <w:rsid w:val="0096635A"/>
    <w:rsid w:val="009C18FB"/>
    <w:rsid w:val="00B82A45"/>
    <w:rsid w:val="00BE45EC"/>
    <w:rsid w:val="00CB08D8"/>
    <w:rsid w:val="00CB6CF1"/>
    <w:rsid w:val="00CD7664"/>
    <w:rsid w:val="00D30471"/>
    <w:rsid w:val="00D43D3B"/>
    <w:rsid w:val="00DB2F17"/>
    <w:rsid w:val="00E5105C"/>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92E08D-B4DD-4247-816C-1436B542EC0B}">
  <ds:schemaRefs>
    <ds:schemaRef ds:uri="http://schemas.microsoft.com/sharepoint/v3/contenttype/forms"/>
  </ds:schemaRefs>
</ds:datastoreItem>
</file>

<file path=customXml/itemProps3.xml><?xml version="1.0" encoding="utf-8"?>
<ds:datastoreItem xmlns:ds="http://schemas.openxmlformats.org/officeDocument/2006/customXml" ds:itemID="{00436465-22FA-471C-B723-307AC37EF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BD036-09A9-44DC-B706-BD51808B2D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90DC40-80AA-40B9-AF37-A961D0FE6040}">
  <ds:schemaRefs>
    <ds:schemaRef ds:uri="http://schemas.openxmlformats.org/officeDocument/2006/bibliography"/>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649</Words>
  <Characters>3700</Characters>
  <Application>Microsoft Office Word</Application>
  <DocSecurity>0</DocSecurity>
  <Lines>30</Lines>
  <Paragraphs>8</Paragraphs>
  <ScaleCrop>false</ScaleCrop>
  <Manager>Human Resources</Manager>
  <Company>RehabWorks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 (PWP)</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2022-05-31T11:24:00Z</dcterms:created>
  <dcterms:modified xsi:type="dcterms:W3CDTF">2022-05-31T11:24:00Z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