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9E4C" w14:textId="7B7B1387" w:rsidR="002C1886" w:rsidRPr="006B7557" w:rsidRDefault="002C1886" w:rsidP="00EF471D">
      <w:pPr>
        <w:pStyle w:val="Subtitle2"/>
        <w:rPr>
          <w:noProof/>
          <w:lang w:eastAsia="en-GB"/>
        </w:rPr>
      </w:pPr>
    </w:p>
    <w:p w14:paraId="0136FECF" w14:textId="384A68B1" w:rsidR="005E1013" w:rsidRPr="006B7557" w:rsidRDefault="0068354B" w:rsidP="005E1013">
      <w:pPr>
        <w:spacing w:line="240" w:lineRule="auto"/>
        <w:rPr>
          <w:rFonts w:cs="Calibri"/>
          <w:noProof/>
          <w:lang w:eastAsia="en-GB"/>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70ABD">
            <w:rPr>
              <w:rStyle w:val="TitleChar"/>
              <w:rFonts w:cs="Calibri"/>
            </w:rPr>
            <w:t>Corporate Talking Therapies Operational Lead (MAT Cover)</w:t>
          </w:r>
        </w:sdtContent>
      </w:sdt>
    </w:p>
    <w:p w14:paraId="08901311" w14:textId="7213BF62" w:rsidR="00D13D94" w:rsidRPr="006B7557" w:rsidRDefault="00D13D94" w:rsidP="00735584">
      <w:pPr>
        <w:jc w:val="both"/>
        <w:rPr>
          <w:rFonts w:cs="Calibri"/>
        </w:rPr>
      </w:pPr>
    </w:p>
    <w:p w14:paraId="7AA213D0" w14:textId="6ECD46CA" w:rsidR="00966F66" w:rsidRPr="006B7557" w:rsidRDefault="00966F66" w:rsidP="00966F66">
      <w:pPr>
        <w:pStyle w:val="Heading2"/>
        <w:rPr>
          <w:rFonts w:cs="Calibri"/>
        </w:rPr>
      </w:pPr>
      <w:r w:rsidRPr="006B7557">
        <w:rPr>
          <w:rFonts w:cs="Calibri"/>
        </w:rPr>
        <w:t>Job details</w:t>
      </w:r>
    </w:p>
    <w:p w14:paraId="1F9BA1F8" w14:textId="77777777" w:rsidR="00AD6216" w:rsidRPr="006B7557" w:rsidRDefault="00AD6216" w:rsidP="00AD6216">
      <w:pPr>
        <w:rPr>
          <w:rFonts w:cs="Calibri"/>
        </w:rPr>
      </w:pPr>
      <w:bookmarkStart w:id="0" w:name="_Toc10532019"/>
    </w:p>
    <w:tbl>
      <w:tblPr>
        <w:tblStyle w:val="TableGrid"/>
        <w:tblW w:w="0" w:type="auto"/>
        <w:tblLook w:val="04A0" w:firstRow="1" w:lastRow="0" w:firstColumn="1" w:lastColumn="0" w:noHBand="0" w:noVBand="1"/>
      </w:tblPr>
      <w:tblGrid>
        <w:gridCol w:w="3256"/>
        <w:gridCol w:w="6706"/>
      </w:tblGrid>
      <w:tr w:rsidR="00CE7D49" w:rsidRPr="006B7557" w14:paraId="7D49054C" w14:textId="77777777" w:rsidTr="007614A7">
        <w:tc>
          <w:tcPr>
            <w:tcW w:w="3256" w:type="dxa"/>
            <w:vAlign w:val="center"/>
          </w:tcPr>
          <w:p w14:paraId="3A063C37" w14:textId="11B54C75" w:rsidR="00CE7D49" w:rsidRPr="006B7557" w:rsidRDefault="00CE7D49" w:rsidP="00CE7D49">
            <w:pPr>
              <w:spacing w:before="100" w:after="100"/>
              <w:rPr>
                <w:rFonts w:cs="Calibri"/>
              </w:rPr>
            </w:pPr>
            <w:r w:rsidRPr="006B7557">
              <w:rPr>
                <w:rFonts w:cs="Calibri"/>
              </w:rPr>
              <w:t>Job title:</w:t>
            </w:r>
          </w:p>
        </w:tc>
        <w:tc>
          <w:tcPr>
            <w:tcW w:w="6706" w:type="dxa"/>
            <w:vAlign w:val="center"/>
          </w:tcPr>
          <w:p w14:paraId="1C40CEC4" w14:textId="31E963A3" w:rsidR="00CE7D49" w:rsidRPr="006B7557" w:rsidRDefault="00CE7D49" w:rsidP="00CE7D49">
            <w:pPr>
              <w:spacing w:before="100" w:after="100"/>
              <w:rPr>
                <w:rFonts w:cs="Calibri"/>
              </w:rPr>
            </w:pPr>
            <w:r>
              <w:t>Corporate Talking Therapies Operational Lead</w:t>
            </w:r>
          </w:p>
        </w:tc>
      </w:tr>
      <w:tr w:rsidR="00D04943" w:rsidRPr="006B7557" w14:paraId="60FE7622" w14:textId="77777777" w:rsidTr="007614A7">
        <w:tc>
          <w:tcPr>
            <w:tcW w:w="3256" w:type="dxa"/>
            <w:vAlign w:val="center"/>
          </w:tcPr>
          <w:p w14:paraId="73EEEB92" w14:textId="6DAE3C2C" w:rsidR="00D04943" w:rsidRPr="006B7557" w:rsidRDefault="00D04943" w:rsidP="009F68CA">
            <w:pPr>
              <w:spacing w:before="100" w:after="100"/>
              <w:rPr>
                <w:rFonts w:cs="Calibri"/>
              </w:rPr>
            </w:pPr>
            <w:r w:rsidRPr="006B7557">
              <w:rPr>
                <w:rFonts w:cs="Calibri"/>
              </w:rPr>
              <w:t>Hours:</w:t>
            </w:r>
          </w:p>
        </w:tc>
        <w:tc>
          <w:tcPr>
            <w:tcW w:w="6706" w:type="dxa"/>
            <w:vAlign w:val="center"/>
          </w:tcPr>
          <w:p w14:paraId="2FD03142" w14:textId="3B79A6E8" w:rsidR="005C2D6C" w:rsidRPr="006B7557" w:rsidRDefault="00D04943" w:rsidP="009F68CA">
            <w:pPr>
              <w:spacing w:before="100" w:after="100"/>
              <w:rPr>
                <w:rFonts w:cs="Calibri"/>
              </w:rPr>
            </w:pPr>
            <w:r w:rsidRPr="006B7557">
              <w:rPr>
                <w:rFonts w:cs="Calibri"/>
              </w:rPr>
              <w:t>37.5 hours (Monday-Friday)</w:t>
            </w:r>
            <w:r w:rsidR="005C2D6C" w:rsidRPr="006B7557">
              <w:rPr>
                <w:rFonts w:cs="Calibri"/>
              </w:rPr>
              <w:t xml:space="preserve"> </w:t>
            </w:r>
          </w:p>
        </w:tc>
      </w:tr>
      <w:tr w:rsidR="003C6C79" w:rsidRPr="006B7557" w14:paraId="19AB6488" w14:textId="77777777" w:rsidTr="007614A7">
        <w:tc>
          <w:tcPr>
            <w:tcW w:w="3256" w:type="dxa"/>
            <w:vAlign w:val="center"/>
          </w:tcPr>
          <w:p w14:paraId="755D3B7A" w14:textId="3D2363B8" w:rsidR="003C6C79" w:rsidRPr="006B7557" w:rsidRDefault="003C6C79" w:rsidP="003C6C79">
            <w:pPr>
              <w:spacing w:before="100" w:after="100"/>
              <w:rPr>
                <w:rFonts w:cs="Calibri"/>
              </w:rPr>
            </w:pPr>
            <w:r w:rsidRPr="006B7557">
              <w:rPr>
                <w:rFonts w:cs="Calibri"/>
              </w:rPr>
              <w:t>Department:</w:t>
            </w:r>
          </w:p>
        </w:tc>
        <w:tc>
          <w:tcPr>
            <w:tcW w:w="6706" w:type="dxa"/>
            <w:vAlign w:val="center"/>
          </w:tcPr>
          <w:p w14:paraId="14BFB5BA" w14:textId="416B7DB9" w:rsidR="003C6C79" w:rsidRPr="006B7557" w:rsidRDefault="003C6C79" w:rsidP="003C6C79">
            <w:pPr>
              <w:spacing w:before="100" w:after="100"/>
              <w:rPr>
                <w:rFonts w:cs="Calibri"/>
              </w:rPr>
            </w:pPr>
            <w:r w:rsidRPr="008C0453">
              <w:rPr>
                <w:rFonts w:cs="Calibri"/>
                <w:szCs w:val="22"/>
              </w:rPr>
              <w:t xml:space="preserve">Corporate </w:t>
            </w:r>
            <w:r>
              <w:rPr>
                <w:rFonts w:cs="Calibri"/>
                <w:szCs w:val="22"/>
              </w:rPr>
              <w:t>Talking Therapies Service</w:t>
            </w:r>
          </w:p>
        </w:tc>
      </w:tr>
      <w:tr w:rsidR="009F68CA" w:rsidRPr="006B7557" w14:paraId="5BA82C71" w14:textId="77777777" w:rsidTr="007614A7">
        <w:tc>
          <w:tcPr>
            <w:tcW w:w="3256" w:type="dxa"/>
            <w:vAlign w:val="center"/>
          </w:tcPr>
          <w:p w14:paraId="5F3C8594" w14:textId="774214C3" w:rsidR="009F68CA" w:rsidRPr="006B7557" w:rsidRDefault="009F68CA" w:rsidP="009F68CA">
            <w:pPr>
              <w:spacing w:before="100" w:after="100"/>
              <w:rPr>
                <w:rFonts w:cs="Calibri"/>
              </w:rPr>
            </w:pPr>
            <w:r w:rsidRPr="006B7557">
              <w:rPr>
                <w:rFonts w:cs="Calibri"/>
              </w:rPr>
              <w:t>Location:</w:t>
            </w:r>
          </w:p>
        </w:tc>
        <w:tc>
          <w:tcPr>
            <w:tcW w:w="6706" w:type="dxa"/>
            <w:vAlign w:val="center"/>
          </w:tcPr>
          <w:p w14:paraId="2FDD663E" w14:textId="0F4989F6" w:rsidR="009F68CA" w:rsidRPr="006B7557" w:rsidRDefault="00AE2650" w:rsidP="009F68CA">
            <w:pPr>
              <w:spacing w:before="100" w:after="100"/>
              <w:rPr>
                <w:rFonts w:cs="Calibri"/>
              </w:rPr>
            </w:pPr>
            <w:r w:rsidRPr="006B7557">
              <w:rPr>
                <w:rFonts w:cs="Calibri"/>
              </w:rPr>
              <w:t xml:space="preserve">Remote </w:t>
            </w:r>
            <w:r w:rsidR="00E85BC6" w:rsidRPr="006B7557">
              <w:rPr>
                <w:rFonts w:cs="Calibri"/>
              </w:rPr>
              <w:t>with Nationwide travel as required</w:t>
            </w:r>
          </w:p>
        </w:tc>
      </w:tr>
      <w:tr w:rsidR="00035086" w:rsidRPr="006B7557" w14:paraId="61E91F65" w14:textId="77777777" w:rsidTr="007614A7">
        <w:tc>
          <w:tcPr>
            <w:tcW w:w="3256" w:type="dxa"/>
            <w:vAlign w:val="center"/>
          </w:tcPr>
          <w:p w14:paraId="5DBDD5AC" w14:textId="5D3BDB7F" w:rsidR="00035086" w:rsidRPr="006B7557" w:rsidRDefault="00035086" w:rsidP="00035086">
            <w:pPr>
              <w:spacing w:before="100" w:after="100"/>
              <w:rPr>
                <w:rFonts w:cs="Calibri"/>
              </w:rPr>
            </w:pPr>
            <w:r w:rsidRPr="006B7557">
              <w:rPr>
                <w:rFonts w:cs="Calibri"/>
              </w:rPr>
              <w:t>Reporting to: (job title only)</w:t>
            </w:r>
          </w:p>
        </w:tc>
        <w:tc>
          <w:tcPr>
            <w:tcW w:w="6706" w:type="dxa"/>
            <w:vAlign w:val="center"/>
          </w:tcPr>
          <w:p w14:paraId="56BB1388" w14:textId="3D7F793E" w:rsidR="00035086" w:rsidRPr="006B7557" w:rsidRDefault="00035086" w:rsidP="00035086">
            <w:pPr>
              <w:spacing w:before="100" w:after="100"/>
              <w:rPr>
                <w:rFonts w:cs="Calibri"/>
              </w:rPr>
            </w:pPr>
            <w:r>
              <w:t xml:space="preserve">Head of Corporate Mental Health Operations </w:t>
            </w:r>
            <w:r w:rsidR="00506D9A">
              <w:t>(HOCMH)</w:t>
            </w:r>
          </w:p>
        </w:tc>
      </w:tr>
      <w:tr w:rsidR="009F68CA" w:rsidRPr="006B7557" w14:paraId="13153721" w14:textId="77777777" w:rsidTr="007614A7">
        <w:tc>
          <w:tcPr>
            <w:tcW w:w="3256" w:type="dxa"/>
            <w:vAlign w:val="center"/>
          </w:tcPr>
          <w:p w14:paraId="47666179" w14:textId="1009BE33" w:rsidR="009F68CA" w:rsidRPr="006B7557" w:rsidRDefault="009F68CA" w:rsidP="00145836">
            <w:pPr>
              <w:spacing w:before="100" w:after="100"/>
              <w:rPr>
                <w:rFonts w:cs="Calibri"/>
              </w:rPr>
            </w:pPr>
            <w:r w:rsidRPr="006B7557">
              <w:rPr>
                <w:rFonts w:cs="Calibri"/>
              </w:rPr>
              <w:t>Direct reports: (job title only)</w:t>
            </w:r>
          </w:p>
        </w:tc>
        <w:tc>
          <w:tcPr>
            <w:tcW w:w="6706" w:type="dxa"/>
            <w:vAlign w:val="center"/>
          </w:tcPr>
          <w:p w14:paraId="3DB63B7E" w14:textId="31BA5B44" w:rsidR="00C57650" w:rsidRPr="006B7557" w:rsidRDefault="003C7680" w:rsidP="009F68CA">
            <w:pPr>
              <w:spacing w:before="100" w:after="100"/>
              <w:rPr>
                <w:rFonts w:cs="Calibri"/>
              </w:rPr>
            </w:pPr>
            <w:r>
              <w:rPr>
                <w:rFonts w:cs="Calibri"/>
              </w:rPr>
              <w:t xml:space="preserve">Operational Team </w:t>
            </w:r>
            <w:r w:rsidR="00E37371">
              <w:rPr>
                <w:rFonts w:cs="Calibri"/>
              </w:rPr>
              <w:t>Manager</w:t>
            </w:r>
            <w:r w:rsidR="00035086">
              <w:rPr>
                <w:rFonts w:cs="Calibri"/>
              </w:rPr>
              <w:t>s</w:t>
            </w:r>
          </w:p>
        </w:tc>
      </w:tr>
      <w:tr w:rsidR="009F68CA" w:rsidRPr="006B7557" w14:paraId="34A2BEBB" w14:textId="77777777" w:rsidTr="007614A7">
        <w:tc>
          <w:tcPr>
            <w:tcW w:w="3256" w:type="dxa"/>
            <w:vAlign w:val="center"/>
          </w:tcPr>
          <w:p w14:paraId="5D8CED71" w14:textId="47B9CCF8" w:rsidR="009F68CA" w:rsidRPr="006B7557" w:rsidRDefault="009F68CA" w:rsidP="009F68CA">
            <w:pPr>
              <w:spacing w:before="100" w:after="100"/>
              <w:rPr>
                <w:rFonts w:cs="Calibri"/>
              </w:rPr>
            </w:pPr>
            <w:r w:rsidRPr="006B7557">
              <w:rPr>
                <w:rFonts w:cs="Calibri"/>
              </w:rPr>
              <w:t>Job purpose:</w:t>
            </w:r>
          </w:p>
        </w:tc>
        <w:tc>
          <w:tcPr>
            <w:tcW w:w="6706" w:type="dxa"/>
            <w:vAlign w:val="center"/>
          </w:tcPr>
          <w:p w14:paraId="13FF6EF0" w14:textId="77777777" w:rsidR="00E85BC6" w:rsidRPr="006B7557" w:rsidRDefault="00E85BC6" w:rsidP="000B27FA">
            <w:pPr>
              <w:autoSpaceDE w:val="0"/>
              <w:autoSpaceDN w:val="0"/>
              <w:adjustRightInd w:val="0"/>
              <w:rPr>
                <w:rFonts w:cs="Calibri"/>
                <w:szCs w:val="22"/>
              </w:rPr>
            </w:pPr>
          </w:p>
          <w:p w14:paraId="51697F3A" w14:textId="77777777" w:rsidR="00017D61" w:rsidRPr="006B7557" w:rsidRDefault="00017D61" w:rsidP="00426324">
            <w:pPr>
              <w:pStyle w:val="ListParagraph"/>
              <w:numPr>
                <w:ilvl w:val="0"/>
                <w:numId w:val="44"/>
              </w:numPr>
              <w:autoSpaceDE w:val="0"/>
              <w:autoSpaceDN w:val="0"/>
              <w:adjustRightInd w:val="0"/>
              <w:rPr>
                <w:rFonts w:cs="Calibri"/>
                <w:szCs w:val="22"/>
              </w:rPr>
            </w:pPr>
            <w:r w:rsidRPr="006B7557">
              <w:rPr>
                <w:rFonts w:cs="Calibri"/>
                <w:szCs w:val="22"/>
                <w:lang w:val="en-US"/>
              </w:rPr>
              <w:t xml:space="preserve">As part of the </w:t>
            </w:r>
            <w:r>
              <w:rPr>
                <w:rFonts w:cs="Calibri"/>
                <w:szCs w:val="22"/>
                <w:lang w:val="en-US"/>
              </w:rPr>
              <w:t xml:space="preserve">Corporate </w:t>
            </w:r>
            <w:r w:rsidRPr="006B7557">
              <w:rPr>
                <w:rFonts w:cs="Calibri"/>
                <w:szCs w:val="22"/>
                <w:lang w:val="en-US"/>
              </w:rPr>
              <w:t xml:space="preserve">Mental Health </w:t>
            </w:r>
            <w:r>
              <w:rPr>
                <w:rFonts w:cs="Calibri"/>
                <w:szCs w:val="22"/>
                <w:lang w:val="en-US"/>
              </w:rPr>
              <w:t>S</w:t>
            </w:r>
            <w:r w:rsidRPr="006B7557">
              <w:rPr>
                <w:rFonts w:cs="Calibri"/>
                <w:szCs w:val="22"/>
                <w:lang w:val="en-US"/>
              </w:rPr>
              <w:t xml:space="preserve">enior </w:t>
            </w:r>
            <w:r>
              <w:rPr>
                <w:rFonts w:cs="Calibri"/>
                <w:szCs w:val="22"/>
                <w:lang w:val="en-US"/>
              </w:rPr>
              <w:t>Leadership Team</w:t>
            </w:r>
            <w:r w:rsidRPr="006B7557">
              <w:rPr>
                <w:rFonts w:cs="Calibri"/>
                <w:szCs w:val="22"/>
                <w:lang w:val="en-US"/>
              </w:rPr>
              <w:t xml:space="preserve">, the </w:t>
            </w:r>
            <w:r>
              <w:rPr>
                <w:rFonts w:cs="Calibri"/>
                <w:szCs w:val="22"/>
                <w:lang w:val="en-US"/>
              </w:rPr>
              <w:t>Operational Lead</w:t>
            </w:r>
            <w:r w:rsidRPr="006B7557">
              <w:rPr>
                <w:rFonts w:cs="Calibri"/>
                <w:szCs w:val="22"/>
                <w:lang w:val="en-US"/>
              </w:rPr>
              <w:t xml:space="preserve"> is responsible for leading </w:t>
            </w:r>
            <w:r>
              <w:rPr>
                <w:rFonts w:cs="Calibri"/>
                <w:szCs w:val="22"/>
                <w:lang w:val="en-US"/>
              </w:rPr>
              <w:t xml:space="preserve">the Talking Therapies service </w:t>
            </w:r>
            <w:r w:rsidRPr="006B7557">
              <w:rPr>
                <w:rFonts w:cs="Calibri"/>
                <w:szCs w:val="22"/>
                <w:lang w:val="en-US"/>
              </w:rPr>
              <w:t xml:space="preserve">operations within the </w:t>
            </w:r>
            <w:r>
              <w:rPr>
                <w:rFonts w:cs="Calibri"/>
                <w:szCs w:val="22"/>
                <w:lang w:val="en-US"/>
              </w:rPr>
              <w:t>Corporate Mental Health</w:t>
            </w:r>
            <w:r w:rsidRPr="006B7557">
              <w:rPr>
                <w:rFonts w:cs="Calibri"/>
                <w:szCs w:val="22"/>
                <w:lang w:val="en-US"/>
              </w:rPr>
              <w:t xml:space="preserve"> Business Unit</w:t>
            </w:r>
            <w:r>
              <w:rPr>
                <w:rFonts w:cs="Calibri"/>
                <w:szCs w:val="22"/>
                <w:lang w:val="en-US"/>
              </w:rPr>
              <w:t xml:space="preserve"> which offers a range of psychotherapy interventions for both adults and children</w:t>
            </w:r>
          </w:p>
          <w:p w14:paraId="5742AB83" w14:textId="77777777" w:rsidR="00017D61" w:rsidRPr="000214E9" w:rsidRDefault="00017D61" w:rsidP="00426324">
            <w:pPr>
              <w:pStyle w:val="ListParagraph"/>
              <w:numPr>
                <w:ilvl w:val="0"/>
                <w:numId w:val="44"/>
              </w:numPr>
              <w:autoSpaceDE w:val="0"/>
              <w:autoSpaceDN w:val="0"/>
              <w:adjustRightInd w:val="0"/>
              <w:rPr>
                <w:rFonts w:cs="Calibri"/>
                <w:lang w:val="en-US"/>
              </w:rPr>
            </w:pPr>
            <w:r w:rsidRPr="3224E5DA">
              <w:rPr>
                <w:rFonts w:cs="Calibri"/>
                <w:lang w:val="en-US"/>
              </w:rPr>
              <w:t>This role involves system &amp; service planning</w:t>
            </w:r>
            <w:r w:rsidRPr="5FF3ED28">
              <w:rPr>
                <w:rFonts w:cs="Calibri"/>
                <w:lang w:val="en-US"/>
              </w:rPr>
              <w:t xml:space="preserve"> for </w:t>
            </w:r>
            <w:r>
              <w:rPr>
                <w:rFonts w:cs="Calibri"/>
                <w:lang w:val="en-US"/>
              </w:rPr>
              <w:t>the service</w:t>
            </w:r>
            <w:r w:rsidRPr="3224E5DA">
              <w:rPr>
                <w:rFonts w:cs="Calibri"/>
                <w:lang w:val="en-US"/>
              </w:rPr>
              <w:t xml:space="preserve">, operational delivery, strong team leadership, fostering a strong </w:t>
            </w:r>
            <w:r w:rsidRPr="000214E9">
              <w:rPr>
                <w:rFonts w:cs="Calibri"/>
                <w:lang w:val="en-US"/>
              </w:rPr>
              <w:t>relationship with service clinical counterparts and close collaboration with other departments to achieve VHG’s objectives</w:t>
            </w:r>
          </w:p>
          <w:p w14:paraId="33BA9975" w14:textId="77777777" w:rsidR="00017D61" w:rsidRPr="000214E9" w:rsidRDefault="00017D61" w:rsidP="00426324">
            <w:pPr>
              <w:pStyle w:val="ListParagraph"/>
              <w:numPr>
                <w:ilvl w:val="0"/>
                <w:numId w:val="44"/>
              </w:numPr>
              <w:autoSpaceDE w:val="0"/>
              <w:autoSpaceDN w:val="0"/>
              <w:adjustRightInd w:val="0"/>
              <w:rPr>
                <w:rFonts w:cs="Calibri"/>
                <w:lang w:val="en-US"/>
              </w:rPr>
            </w:pPr>
            <w:r w:rsidRPr="000214E9">
              <w:rPr>
                <w:rFonts w:cs="Calibri"/>
                <w:lang w:val="en-US"/>
              </w:rPr>
              <w:t xml:space="preserve">The postholder will be expected to collaborate with the </w:t>
            </w:r>
            <w:r>
              <w:rPr>
                <w:rFonts w:cs="Calibri"/>
                <w:lang w:val="en-US"/>
              </w:rPr>
              <w:t>commercial customer team t</w:t>
            </w:r>
            <w:r w:rsidRPr="000214E9">
              <w:rPr>
                <w:rFonts w:cs="Calibri"/>
                <w:lang w:val="en-US"/>
              </w:rPr>
              <w:t>o</w:t>
            </w:r>
            <w:r>
              <w:rPr>
                <w:rFonts w:cs="Calibri"/>
                <w:lang w:val="en-US"/>
              </w:rPr>
              <w:t xml:space="preserve"> support </w:t>
            </w:r>
            <w:r w:rsidRPr="000214E9">
              <w:rPr>
                <w:rFonts w:cs="Calibri"/>
                <w:lang w:val="en-US"/>
              </w:rPr>
              <w:t>build</w:t>
            </w:r>
            <w:r>
              <w:rPr>
                <w:rFonts w:cs="Calibri"/>
                <w:lang w:val="en-US"/>
              </w:rPr>
              <w:t>ing</w:t>
            </w:r>
            <w:r w:rsidRPr="000214E9">
              <w:rPr>
                <w:rFonts w:cs="Calibri"/>
                <w:lang w:val="en-US"/>
              </w:rPr>
              <w:t xml:space="preserve"> &amp; maintain</w:t>
            </w:r>
            <w:r>
              <w:rPr>
                <w:rFonts w:cs="Calibri"/>
                <w:lang w:val="en-US"/>
              </w:rPr>
              <w:t xml:space="preserve">ing </w:t>
            </w:r>
            <w:r w:rsidRPr="000214E9">
              <w:rPr>
                <w:rFonts w:cs="Calibri"/>
                <w:lang w:val="en-US"/>
              </w:rPr>
              <w:t>a</w:t>
            </w:r>
            <w:r>
              <w:rPr>
                <w:rFonts w:cs="Calibri"/>
                <w:lang w:val="en-US"/>
              </w:rPr>
              <w:t xml:space="preserve"> positive</w:t>
            </w:r>
            <w:r w:rsidRPr="000214E9">
              <w:rPr>
                <w:rFonts w:cs="Calibri"/>
                <w:lang w:val="en-US"/>
              </w:rPr>
              <w:t xml:space="preserve"> relationship with </w:t>
            </w:r>
            <w:r>
              <w:rPr>
                <w:rFonts w:cs="Calibri"/>
                <w:lang w:val="en-US"/>
              </w:rPr>
              <w:t xml:space="preserve">all corporate customers accessing our services </w:t>
            </w:r>
            <w:r w:rsidRPr="000214E9">
              <w:rPr>
                <w:rFonts w:cs="Calibri"/>
                <w:lang w:val="en-US"/>
              </w:rPr>
              <w:t xml:space="preserve"> </w:t>
            </w:r>
          </w:p>
          <w:p w14:paraId="189DE151" w14:textId="77777777" w:rsidR="00017D61" w:rsidRPr="006B7557" w:rsidRDefault="00017D61" w:rsidP="00426324">
            <w:pPr>
              <w:pStyle w:val="ListParagraph"/>
              <w:numPr>
                <w:ilvl w:val="0"/>
                <w:numId w:val="44"/>
              </w:numPr>
              <w:autoSpaceDE w:val="0"/>
              <w:autoSpaceDN w:val="0"/>
              <w:adjustRightInd w:val="0"/>
              <w:rPr>
                <w:rFonts w:cs="Calibri"/>
              </w:rPr>
            </w:pPr>
            <w:r w:rsidRPr="000214E9">
              <w:rPr>
                <w:rFonts w:cs="Calibri"/>
              </w:rPr>
              <w:t xml:space="preserve">Accountable to the </w:t>
            </w:r>
            <w:r>
              <w:rPr>
                <w:rFonts w:cs="Calibri"/>
              </w:rPr>
              <w:t>Head of Corporate Mental Health Operations</w:t>
            </w:r>
            <w:r w:rsidRPr="000214E9">
              <w:rPr>
                <w:rFonts w:cs="Calibri"/>
              </w:rPr>
              <w:t xml:space="preserve"> for the operational &amp; financial</w:t>
            </w:r>
            <w:r w:rsidRPr="7418AA05">
              <w:rPr>
                <w:rFonts w:cs="Calibri"/>
              </w:rPr>
              <w:t xml:space="preserve"> </w:t>
            </w:r>
            <w:r>
              <w:rPr>
                <w:rFonts w:cs="Calibri"/>
              </w:rPr>
              <w:t xml:space="preserve">P&amp;L </w:t>
            </w:r>
            <w:r w:rsidRPr="7418AA05">
              <w:rPr>
                <w:rFonts w:cs="Calibri"/>
              </w:rPr>
              <w:t xml:space="preserve">delivery and reporting of risk within the </w:t>
            </w:r>
            <w:r>
              <w:rPr>
                <w:rFonts w:cs="Calibri"/>
              </w:rPr>
              <w:t>s</w:t>
            </w:r>
            <w:r w:rsidRPr="7418AA05">
              <w:rPr>
                <w:rFonts w:cs="Calibri"/>
              </w:rPr>
              <w:t>ervice</w:t>
            </w:r>
          </w:p>
          <w:p w14:paraId="027DF167" w14:textId="693A87A9" w:rsidR="00E85BC6" w:rsidRPr="006B7557" w:rsidRDefault="00E85BC6" w:rsidP="009236EB">
            <w:pPr>
              <w:autoSpaceDE w:val="0"/>
              <w:autoSpaceDN w:val="0"/>
              <w:adjustRightInd w:val="0"/>
              <w:rPr>
                <w:rFonts w:cs="Calibri"/>
              </w:rPr>
            </w:pPr>
          </w:p>
        </w:tc>
      </w:tr>
      <w:tr w:rsidR="009F68CA" w:rsidRPr="006B7557" w14:paraId="3CFD1385" w14:textId="77777777" w:rsidTr="007614A7">
        <w:tc>
          <w:tcPr>
            <w:tcW w:w="3256" w:type="dxa"/>
            <w:vAlign w:val="center"/>
          </w:tcPr>
          <w:p w14:paraId="627BDC42" w14:textId="3DF91B23" w:rsidR="009F68CA" w:rsidRPr="006B7557" w:rsidRDefault="009F68CA" w:rsidP="009F68CA">
            <w:pPr>
              <w:spacing w:before="100" w:after="100"/>
              <w:rPr>
                <w:rFonts w:cs="Calibri"/>
              </w:rPr>
            </w:pPr>
            <w:r w:rsidRPr="006B7557">
              <w:rPr>
                <w:rFonts w:cs="Calibri"/>
              </w:rPr>
              <w:t>Role and Responsibilities:</w:t>
            </w:r>
          </w:p>
        </w:tc>
        <w:tc>
          <w:tcPr>
            <w:tcW w:w="6706" w:type="dxa"/>
            <w:vAlign w:val="center"/>
          </w:tcPr>
          <w:p w14:paraId="0ECE78C5" w14:textId="77777777" w:rsidR="007F5261" w:rsidRPr="00C54F6E" w:rsidRDefault="007F5261" w:rsidP="007F5261">
            <w:pPr>
              <w:pStyle w:val="Heading3"/>
              <w:rPr>
                <w:rFonts w:cs="Calibri"/>
                <w:bCs/>
                <w:color w:val="auto"/>
                <w:sz w:val="22"/>
              </w:rPr>
            </w:pPr>
            <w:r w:rsidRPr="00C54F6E">
              <w:rPr>
                <w:rFonts w:cs="Calibri"/>
                <w:bCs/>
                <w:color w:val="auto"/>
                <w:sz w:val="22"/>
              </w:rPr>
              <w:t>Operational Responsibilities:</w:t>
            </w:r>
          </w:p>
          <w:p w14:paraId="15AE51F5" w14:textId="4819962D" w:rsidR="738A1710" w:rsidRDefault="738A1710" w:rsidP="00426324">
            <w:pPr>
              <w:numPr>
                <w:ilvl w:val="0"/>
                <w:numId w:val="45"/>
              </w:numPr>
              <w:spacing w:beforeAutospacing="1" w:afterAutospacing="1"/>
              <w:rPr>
                <w:rFonts w:cs="Calibri"/>
              </w:rPr>
            </w:pPr>
            <w:r w:rsidRPr="3224E5DA">
              <w:rPr>
                <w:rStyle w:val="Strong"/>
                <w:rFonts w:ascii="Calibri" w:hAnsi="Calibri" w:cs="Calibri"/>
              </w:rPr>
              <w:t xml:space="preserve">Implementation of </w:t>
            </w:r>
            <w:r w:rsidR="0025139B">
              <w:rPr>
                <w:rStyle w:val="Strong"/>
                <w:rFonts w:ascii="Calibri" w:hAnsi="Calibri" w:cs="Calibri"/>
              </w:rPr>
              <w:t>S</w:t>
            </w:r>
            <w:r w:rsidR="0025139B">
              <w:rPr>
                <w:rStyle w:val="Strong"/>
              </w:rPr>
              <w:t>ervice</w:t>
            </w:r>
            <w:r w:rsidRPr="3224E5DA">
              <w:rPr>
                <w:rStyle w:val="Strong"/>
                <w:rFonts w:ascii="Calibri" w:hAnsi="Calibri" w:cs="Calibri"/>
              </w:rPr>
              <w:t xml:space="preserve"> Initiatives:</w:t>
            </w:r>
            <w:r w:rsidRPr="3224E5DA">
              <w:rPr>
                <w:rFonts w:cs="Calibri"/>
              </w:rPr>
              <w:t xml:space="preserve"> </w:t>
            </w:r>
            <w:r w:rsidR="0025139B" w:rsidRPr="0025139B">
              <w:rPr>
                <w:rFonts w:cs="Calibri"/>
              </w:rPr>
              <w:t xml:space="preserve">Lead the successful mobilisation and implementation of new initiatives within the </w:t>
            </w:r>
            <w:r w:rsidR="0025139B" w:rsidRPr="0025139B">
              <w:rPr>
                <w:rFonts w:cs="Calibri"/>
              </w:rPr>
              <w:lastRenderedPageBreak/>
              <w:t>service, aligning with strategic priorities and collaborating with regional stakeholders to foster innovation and continuous improvement.</w:t>
            </w:r>
          </w:p>
          <w:p w14:paraId="7454986C" w14:textId="77777777" w:rsidR="00BF1680" w:rsidRPr="00900DEB" w:rsidRDefault="00BF1680" w:rsidP="00426324">
            <w:pPr>
              <w:numPr>
                <w:ilvl w:val="0"/>
                <w:numId w:val="46"/>
              </w:numPr>
              <w:spacing w:beforeAutospacing="1" w:afterAutospacing="1"/>
              <w:rPr>
                <w:rFonts w:cs="Calibri"/>
              </w:rPr>
            </w:pPr>
            <w:r w:rsidRPr="00BF1680">
              <w:rPr>
                <w:rStyle w:val="Strong"/>
                <w:rFonts w:ascii="Calibri" w:hAnsi="Calibri"/>
                <w:bCs/>
              </w:rPr>
              <w:t>Service Leadership and Performance Management:</w:t>
            </w:r>
            <w:r w:rsidRPr="00900DEB">
              <w:rPr>
                <w:rFonts w:cs="Calibri"/>
              </w:rPr>
              <w:t xml:space="preserve"> Oversee the day-to-day performance and KPI delivery of the service, ensuring that operations are conducted in alignment with strategic objectives and that high standards of care are consistently maintained.</w:t>
            </w:r>
          </w:p>
          <w:p w14:paraId="64B4718B" w14:textId="123BE2E5" w:rsidR="00FC12A0" w:rsidRPr="00900DEB" w:rsidRDefault="00FC12A0" w:rsidP="00426324">
            <w:pPr>
              <w:numPr>
                <w:ilvl w:val="0"/>
                <w:numId w:val="46"/>
              </w:numPr>
              <w:spacing w:beforeAutospacing="1" w:afterAutospacing="1"/>
              <w:rPr>
                <w:rFonts w:cs="Calibri"/>
              </w:rPr>
            </w:pPr>
            <w:r w:rsidRPr="005403BA">
              <w:rPr>
                <w:rStyle w:val="Strong"/>
                <w:rFonts w:ascii="Calibri" w:hAnsi="Calibri"/>
                <w:bCs/>
              </w:rPr>
              <w:t>Operational Accountability:</w:t>
            </w:r>
            <w:r w:rsidRPr="00900DEB">
              <w:rPr>
                <w:rFonts w:cs="Calibri"/>
              </w:rPr>
              <w:t xml:space="preserve"> Take full operational </w:t>
            </w:r>
            <w:r w:rsidR="00C904C7" w:rsidRPr="00900DEB">
              <w:rPr>
                <w:rFonts w:cs="Calibri"/>
              </w:rPr>
              <w:t>accountabilities</w:t>
            </w:r>
            <w:r w:rsidRPr="00900DEB">
              <w:rPr>
                <w:rFonts w:cs="Calibri"/>
              </w:rPr>
              <w:t xml:space="preserve"> for all processes and outcomes within the service</w:t>
            </w:r>
            <w:r w:rsidR="00744A83">
              <w:rPr>
                <w:rFonts w:cs="Calibri"/>
              </w:rPr>
              <w:t xml:space="preserve"> alongside the network operations lead</w:t>
            </w:r>
            <w:r w:rsidRPr="00900DEB">
              <w:rPr>
                <w:rFonts w:cs="Calibri"/>
              </w:rPr>
              <w:t xml:space="preserve"> utili</w:t>
            </w:r>
            <w:r w:rsidR="00BF1680">
              <w:rPr>
                <w:rFonts w:cs="Calibri"/>
              </w:rPr>
              <w:t>s</w:t>
            </w:r>
            <w:r w:rsidRPr="00900DEB">
              <w:rPr>
                <w:rFonts w:cs="Calibri"/>
              </w:rPr>
              <w:t>ing key performance measures and financial data to drive efficiency and service quality.</w:t>
            </w:r>
          </w:p>
          <w:p w14:paraId="7974CB5E" w14:textId="77777777" w:rsidR="00FC12A0" w:rsidRPr="00900DEB" w:rsidRDefault="00FC12A0" w:rsidP="00426324">
            <w:pPr>
              <w:numPr>
                <w:ilvl w:val="0"/>
                <w:numId w:val="46"/>
              </w:numPr>
              <w:spacing w:beforeAutospacing="1" w:afterAutospacing="1"/>
              <w:rPr>
                <w:rFonts w:cs="Calibri"/>
              </w:rPr>
            </w:pPr>
            <w:r w:rsidRPr="005403BA">
              <w:rPr>
                <w:rStyle w:val="Strong"/>
                <w:rFonts w:ascii="Calibri" w:hAnsi="Calibri"/>
                <w:bCs/>
              </w:rPr>
              <w:t>System and Process Improvement:</w:t>
            </w:r>
            <w:r w:rsidRPr="00900DEB">
              <w:rPr>
                <w:rFonts w:cs="Calibri"/>
              </w:rPr>
              <w:t xml:space="preserve"> Lead the ongoing improvement of operational systems, processes, and policies within the service to achieve company objectives, ensuring they are effectively aligned with customer and business needs.</w:t>
            </w:r>
          </w:p>
          <w:p w14:paraId="10AAC83E" w14:textId="028CCC50" w:rsidR="00FC12A0" w:rsidRPr="00900DEB" w:rsidRDefault="00FC12A0" w:rsidP="00426324">
            <w:pPr>
              <w:numPr>
                <w:ilvl w:val="0"/>
                <w:numId w:val="46"/>
              </w:numPr>
              <w:spacing w:beforeAutospacing="1" w:afterAutospacing="1"/>
              <w:rPr>
                <w:rFonts w:cs="Calibri"/>
              </w:rPr>
            </w:pPr>
            <w:r w:rsidRPr="005403BA">
              <w:rPr>
                <w:rStyle w:val="Strong"/>
                <w:rFonts w:ascii="Calibri" w:hAnsi="Calibri"/>
                <w:bCs/>
              </w:rPr>
              <w:t>Resource and Capacity Management:</w:t>
            </w:r>
            <w:r w:rsidRPr="00900DEB">
              <w:rPr>
                <w:rFonts w:cs="Calibri"/>
              </w:rPr>
              <w:t xml:space="preserve"> Strategically manage resources and capacity within the service to meet current and projected business volumes, ensuring optimal clinician utili</w:t>
            </w:r>
            <w:r w:rsidR="00DE7663">
              <w:rPr>
                <w:rFonts w:cs="Calibri"/>
              </w:rPr>
              <w:t>s</w:t>
            </w:r>
            <w:r w:rsidRPr="00900DEB">
              <w:rPr>
                <w:rFonts w:cs="Calibri"/>
              </w:rPr>
              <w:t>ation and service delivery.</w:t>
            </w:r>
          </w:p>
          <w:p w14:paraId="02D0A601" w14:textId="153ED104" w:rsidR="00FC12A0" w:rsidRPr="00900DEB" w:rsidRDefault="00FC12A0" w:rsidP="00426324">
            <w:pPr>
              <w:numPr>
                <w:ilvl w:val="0"/>
                <w:numId w:val="46"/>
              </w:numPr>
              <w:spacing w:beforeAutospacing="1" w:afterAutospacing="1"/>
              <w:rPr>
                <w:rFonts w:cs="Calibri"/>
              </w:rPr>
            </w:pPr>
            <w:r w:rsidRPr="005403BA">
              <w:rPr>
                <w:rFonts w:cs="Calibri"/>
                <w:b/>
                <w:bCs/>
                <w:color w:val="008996" w:themeColor="accent2"/>
              </w:rPr>
              <w:t>Performance Reporting:</w:t>
            </w:r>
            <w:r w:rsidRPr="005403BA">
              <w:rPr>
                <w:rFonts w:cs="Calibri"/>
                <w:color w:val="008996" w:themeColor="accent2"/>
              </w:rPr>
              <w:t xml:space="preserve"> </w:t>
            </w:r>
            <w:r w:rsidRPr="00900DEB">
              <w:rPr>
                <w:rFonts w:cs="Calibri"/>
              </w:rPr>
              <w:t>Provide regular performance updates and metrics on the operational</w:t>
            </w:r>
            <w:r w:rsidR="00147FCD">
              <w:rPr>
                <w:rFonts w:cs="Calibri"/>
              </w:rPr>
              <w:t xml:space="preserve"> </w:t>
            </w:r>
            <w:r w:rsidRPr="00900DEB">
              <w:rPr>
                <w:rFonts w:cs="Calibri"/>
              </w:rPr>
              <w:t xml:space="preserve">and financial effectiveness of the service, ensuring clear and transparent communication with the </w:t>
            </w:r>
            <w:r w:rsidR="00506D9A">
              <w:t>HOCMH</w:t>
            </w:r>
            <w:r w:rsidR="00506D9A" w:rsidRPr="00900DEB">
              <w:rPr>
                <w:rFonts w:cs="Calibri"/>
              </w:rPr>
              <w:t xml:space="preserve"> </w:t>
            </w:r>
            <w:r w:rsidRPr="00900DEB">
              <w:rPr>
                <w:rFonts w:cs="Calibri"/>
              </w:rPr>
              <w:t>and other key stakeholders.</w:t>
            </w:r>
          </w:p>
          <w:p w14:paraId="197D1FAD" w14:textId="707EE3B7" w:rsidR="00FC12A0" w:rsidRPr="00900DEB" w:rsidRDefault="00FC12A0" w:rsidP="00426324">
            <w:pPr>
              <w:numPr>
                <w:ilvl w:val="0"/>
                <w:numId w:val="46"/>
              </w:numPr>
              <w:spacing w:beforeAutospacing="1" w:afterAutospacing="1"/>
              <w:rPr>
                <w:rFonts w:cs="Calibri"/>
              </w:rPr>
            </w:pPr>
            <w:r w:rsidRPr="005403BA">
              <w:rPr>
                <w:rFonts w:cs="Calibri"/>
                <w:b/>
                <w:bCs/>
                <w:color w:val="008996" w:themeColor="accent2"/>
              </w:rPr>
              <w:t>Stakeholder Engagement:</w:t>
            </w:r>
            <w:r w:rsidRPr="005403BA">
              <w:rPr>
                <w:rFonts w:cs="Calibri"/>
                <w:color w:val="008996" w:themeColor="accent2"/>
              </w:rPr>
              <w:t xml:space="preserve"> </w:t>
            </w:r>
            <w:r w:rsidRPr="00900DEB">
              <w:rPr>
                <w:rFonts w:cs="Calibri"/>
              </w:rPr>
              <w:t xml:space="preserve">Report on the financial and operational performance of the service to the </w:t>
            </w:r>
            <w:r w:rsidR="00506D9A">
              <w:t>HOCMH</w:t>
            </w:r>
            <w:r w:rsidR="00506D9A" w:rsidRPr="00900DEB">
              <w:rPr>
                <w:rFonts w:cs="Calibri"/>
              </w:rPr>
              <w:t xml:space="preserve"> </w:t>
            </w:r>
            <w:r w:rsidRPr="00900DEB">
              <w:rPr>
                <w:rFonts w:cs="Calibri"/>
              </w:rPr>
              <w:t xml:space="preserve">and other senior stakeholders, ensuring informed decision-making and alignment with </w:t>
            </w:r>
            <w:r w:rsidR="00506D9A">
              <w:rPr>
                <w:rFonts w:cs="Calibri"/>
              </w:rPr>
              <w:t>corporate</w:t>
            </w:r>
            <w:r w:rsidRPr="00900DEB">
              <w:rPr>
                <w:rFonts w:cs="Calibri"/>
              </w:rPr>
              <w:t xml:space="preserve"> goals.</w:t>
            </w:r>
          </w:p>
          <w:p w14:paraId="7034E2E0" w14:textId="77777777" w:rsidR="00FC12A0" w:rsidRPr="00900DEB" w:rsidRDefault="00FC12A0" w:rsidP="00426324">
            <w:pPr>
              <w:numPr>
                <w:ilvl w:val="0"/>
                <w:numId w:val="46"/>
              </w:numPr>
              <w:spacing w:beforeAutospacing="1" w:afterAutospacing="1"/>
              <w:rPr>
                <w:rFonts w:cs="Calibri"/>
              </w:rPr>
            </w:pPr>
            <w:r w:rsidRPr="005403BA">
              <w:rPr>
                <w:rFonts w:cs="Calibri"/>
                <w:b/>
                <w:bCs/>
                <w:color w:val="008996" w:themeColor="accent2"/>
              </w:rPr>
              <w:t>Service Innovation:</w:t>
            </w:r>
            <w:r w:rsidRPr="005403BA">
              <w:rPr>
                <w:rFonts w:cs="Calibri"/>
                <w:color w:val="008996" w:themeColor="accent2"/>
              </w:rPr>
              <w:t xml:space="preserve"> </w:t>
            </w:r>
            <w:r w:rsidRPr="00900DEB">
              <w:rPr>
                <w:rFonts w:cs="Calibri"/>
              </w:rPr>
              <w:t>Drive continual improvements in service delivery through innovative propositions, enhancing the quality and efficiency of care provided within the service.</w:t>
            </w:r>
          </w:p>
          <w:p w14:paraId="37F0909B" w14:textId="77777777" w:rsidR="00FC12A0" w:rsidRPr="00900DEB" w:rsidRDefault="00FC12A0" w:rsidP="00426324">
            <w:pPr>
              <w:numPr>
                <w:ilvl w:val="0"/>
                <w:numId w:val="46"/>
              </w:numPr>
              <w:spacing w:beforeAutospacing="1" w:afterAutospacing="1"/>
              <w:rPr>
                <w:rFonts w:cs="Calibri"/>
              </w:rPr>
            </w:pPr>
            <w:r w:rsidRPr="005403BA">
              <w:rPr>
                <w:rFonts w:cs="Calibri"/>
                <w:b/>
                <w:bCs/>
                <w:color w:val="008996" w:themeColor="accent2"/>
              </w:rPr>
              <w:t>Employee Performance Management:</w:t>
            </w:r>
            <w:r w:rsidRPr="005403BA">
              <w:rPr>
                <w:rFonts w:cs="Calibri"/>
                <w:color w:val="008996" w:themeColor="accent2"/>
              </w:rPr>
              <w:t xml:space="preserve"> </w:t>
            </w:r>
            <w:r w:rsidRPr="00900DEB">
              <w:rPr>
                <w:rFonts w:cs="Calibri"/>
              </w:rPr>
              <w:t>Ensure effective performance management systems are in place within the service, promoting best practices and ensuring that all employees meet the standards required by the business and its customers.</w:t>
            </w:r>
          </w:p>
          <w:p w14:paraId="22E84D12" w14:textId="77777777" w:rsidR="00FC12A0" w:rsidRDefault="00FC12A0" w:rsidP="00426324">
            <w:pPr>
              <w:numPr>
                <w:ilvl w:val="0"/>
                <w:numId w:val="46"/>
              </w:numPr>
              <w:spacing w:beforeAutospacing="1" w:afterAutospacing="1"/>
              <w:rPr>
                <w:rFonts w:cs="Calibri"/>
              </w:rPr>
            </w:pPr>
            <w:r w:rsidRPr="005403BA">
              <w:rPr>
                <w:rFonts w:cs="Calibri"/>
                <w:b/>
                <w:bCs/>
                <w:color w:val="008996" w:themeColor="accent2"/>
              </w:rPr>
              <w:t>Health and Safety Compliance:</w:t>
            </w:r>
            <w:r w:rsidRPr="005403BA">
              <w:rPr>
                <w:rFonts w:cs="Calibri"/>
                <w:color w:val="008996" w:themeColor="accent2"/>
              </w:rPr>
              <w:t xml:space="preserve"> </w:t>
            </w:r>
            <w:r w:rsidRPr="00900DEB">
              <w:rPr>
                <w:rFonts w:cs="Calibri"/>
              </w:rPr>
              <w:t>Ensure full compliance with health and safety requirements across the service, maintaining a safe and effective working environment.</w:t>
            </w:r>
          </w:p>
          <w:p w14:paraId="7C6AF7D3" w14:textId="77777777" w:rsidR="00A31BB7" w:rsidRPr="005403BA" w:rsidRDefault="00A31BB7" w:rsidP="00A31BB7">
            <w:pPr>
              <w:spacing w:beforeAutospacing="1" w:afterAutospacing="1"/>
              <w:rPr>
                <w:rFonts w:cs="Calibri"/>
              </w:rPr>
            </w:pPr>
            <w:r w:rsidRPr="005403BA">
              <w:rPr>
                <w:rFonts w:cs="Calibri"/>
                <w:b/>
                <w:bCs/>
              </w:rPr>
              <w:t>Financial Responsibilities:</w:t>
            </w:r>
          </w:p>
          <w:p w14:paraId="008957BB" w14:textId="7F6FC950" w:rsidR="000214E9" w:rsidRPr="000214E9" w:rsidRDefault="00A31BB7" w:rsidP="00426324">
            <w:pPr>
              <w:numPr>
                <w:ilvl w:val="0"/>
                <w:numId w:val="47"/>
              </w:numPr>
              <w:spacing w:beforeAutospacing="1" w:afterAutospacing="1"/>
              <w:rPr>
                <w:rFonts w:cs="Calibri"/>
              </w:rPr>
            </w:pPr>
            <w:r w:rsidRPr="00584C42">
              <w:rPr>
                <w:rFonts w:cs="Calibri"/>
                <w:b/>
                <w:bCs/>
                <w:color w:val="008996" w:themeColor="accent2"/>
              </w:rPr>
              <w:t>Revenue and Profitability</w:t>
            </w:r>
            <w:r w:rsidR="00871777">
              <w:rPr>
                <w:rFonts w:cs="Calibri"/>
                <w:b/>
                <w:bCs/>
                <w:color w:val="008996" w:themeColor="accent2"/>
              </w:rPr>
              <w:t xml:space="preserve"> Oversight</w:t>
            </w:r>
            <w:r w:rsidRPr="00584C42">
              <w:rPr>
                <w:rFonts w:cs="Calibri"/>
                <w:b/>
                <w:bCs/>
                <w:color w:val="008996" w:themeColor="accent2"/>
              </w:rPr>
              <w:t>:</w:t>
            </w:r>
            <w:r w:rsidRPr="00584C42">
              <w:rPr>
                <w:rFonts w:cs="Calibri"/>
                <w:color w:val="008996" w:themeColor="accent2"/>
              </w:rPr>
              <w:t xml:space="preserve"> </w:t>
            </w:r>
            <w:r w:rsidR="000214E9" w:rsidRPr="000214E9">
              <w:rPr>
                <w:rFonts w:cs="Calibri"/>
              </w:rPr>
              <w:t>Administer the service financial forecast and ensure that financial targets are monitored and addressed</w:t>
            </w:r>
            <w:r w:rsidR="00871777">
              <w:rPr>
                <w:rFonts w:cs="Calibri"/>
              </w:rPr>
              <w:t xml:space="preserve"> where required</w:t>
            </w:r>
            <w:r w:rsidR="000214E9" w:rsidRPr="000214E9">
              <w:rPr>
                <w:rFonts w:cs="Calibri"/>
              </w:rPr>
              <w:t xml:space="preserve">. </w:t>
            </w:r>
          </w:p>
          <w:p w14:paraId="0BB2325C" w14:textId="55499703" w:rsidR="00A31BB7" w:rsidRPr="00900DEB" w:rsidRDefault="00A31BB7" w:rsidP="00426324">
            <w:pPr>
              <w:numPr>
                <w:ilvl w:val="0"/>
                <w:numId w:val="47"/>
              </w:numPr>
              <w:spacing w:beforeAutospacing="1" w:afterAutospacing="1"/>
              <w:rPr>
                <w:rFonts w:cs="Calibri"/>
              </w:rPr>
            </w:pPr>
            <w:r w:rsidRPr="00584C42">
              <w:rPr>
                <w:rFonts w:cs="Calibri"/>
                <w:b/>
                <w:bCs/>
                <w:color w:val="008996" w:themeColor="accent2"/>
              </w:rPr>
              <w:t>Budget Management:</w:t>
            </w:r>
            <w:r w:rsidRPr="00584C42">
              <w:rPr>
                <w:rFonts w:cs="Calibri"/>
                <w:color w:val="008996" w:themeColor="accent2"/>
              </w:rPr>
              <w:t xml:space="preserve"> </w:t>
            </w:r>
            <w:r w:rsidRPr="00900DEB">
              <w:rPr>
                <w:rFonts w:cs="Calibri"/>
              </w:rPr>
              <w:t xml:space="preserve">Collaborate with </w:t>
            </w:r>
            <w:r>
              <w:rPr>
                <w:rFonts w:cs="Calibri"/>
              </w:rPr>
              <w:t xml:space="preserve">the </w:t>
            </w:r>
            <w:r w:rsidR="00506D9A">
              <w:t>HOCMH</w:t>
            </w:r>
            <w:r>
              <w:rPr>
                <w:rFonts w:cs="Calibri"/>
              </w:rPr>
              <w:t xml:space="preserve">, finance business partner and MH </w:t>
            </w:r>
            <w:r w:rsidRPr="00900DEB">
              <w:rPr>
                <w:rFonts w:cs="Calibri"/>
              </w:rPr>
              <w:t xml:space="preserve">leadership </w:t>
            </w:r>
            <w:r>
              <w:rPr>
                <w:rFonts w:cs="Calibri"/>
              </w:rPr>
              <w:t xml:space="preserve">team </w:t>
            </w:r>
            <w:r w:rsidRPr="00900DEB">
              <w:rPr>
                <w:rFonts w:cs="Calibri"/>
              </w:rPr>
              <w:t xml:space="preserve">to set and manage </w:t>
            </w:r>
            <w:r w:rsidRPr="00900DEB">
              <w:rPr>
                <w:rFonts w:cs="Calibri"/>
              </w:rPr>
              <w:lastRenderedPageBreak/>
              <w:t>budgets, including re-forecasting and adjusting service delivery to achieve financial targets and align with overall business objectives.</w:t>
            </w:r>
          </w:p>
          <w:p w14:paraId="4E42AFAA" w14:textId="77777777" w:rsidR="00A31BB7" w:rsidRPr="00900DEB" w:rsidRDefault="00A31BB7" w:rsidP="00426324">
            <w:pPr>
              <w:numPr>
                <w:ilvl w:val="0"/>
                <w:numId w:val="48"/>
              </w:numPr>
              <w:spacing w:beforeAutospacing="1" w:afterAutospacing="1"/>
              <w:rPr>
                <w:rFonts w:cs="Calibri"/>
              </w:rPr>
            </w:pPr>
            <w:r w:rsidRPr="00584C42">
              <w:rPr>
                <w:rFonts w:cs="Calibri"/>
                <w:b/>
                <w:bCs/>
                <w:color w:val="008996" w:themeColor="accent2"/>
              </w:rPr>
              <w:t>Operational Efficiency:</w:t>
            </w:r>
            <w:r w:rsidRPr="00584C42">
              <w:rPr>
                <w:rFonts w:cs="Calibri"/>
                <w:color w:val="008996" w:themeColor="accent2"/>
              </w:rPr>
              <w:t xml:space="preserve"> </w:t>
            </w:r>
            <w:r w:rsidRPr="00900DEB">
              <w:rPr>
                <w:rFonts w:cs="Calibri"/>
              </w:rPr>
              <w:t>Drive operational efficiency within the service by conducting ongoing cost reviews and implementing potential cost-saving measures, ensuring alignment with regional financial strategies.</w:t>
            </w:r>
          </w:p>
          <w:p w14:paraId="6F59E818" w14:textId="77777777" w:rsidR="00A31BB7" w:rsidRPr="00900DEB" w:rsidRDefault="00A31BB7" w:rsidP="00426324">
            <w:pPr>
              <w:numPr>
                <w:ilvl w:val="0"/>
                <w:numId w:val="48"/>
              </w:numPr>
              <w:spacing w:beforeAutospacing="1" w:afterAutospacing="1"/>
              <w:rPr>
                <w:rFonts w:cs="Calibri"/>
              </w:rPr>
            </w:pPr>
            <w:r w:rsidRPr="00584C42">
              <w:rPr>
                <w:rFonts w:cs="Calibri"/>
                <w:b/>
                <w:bCs/>
                <w:color w:val="008996" w:themeColor="accent2"/>
              </w:rPr>
              <w:t>Financial Reporting:</w:t>
            </w:r>
            <w:r w:rsidRPr="00584C42">
              <w:rPr>
                <w:rFonts w:cs="Calibri"/>
                <w:color w:val="008996" w:themeColor="accent2"/>
              </w:rPr>
              <w:t xml:space="preserve"> </w:t>
            </w:r>
            <w:r w:rsidRPr="00900DEB">
              <w:rPr>
                <w:rFonts w:cs="Calibri"/>
              </w:rPr>
              <w:t>Provide comprehensive financial reports and updates to the Regional Service Director and other senior stakeholders, supporting informed decision-making at the service level.</w:t>
            </w:r>
          </w:p>
          <w:p w14:paraId="6729CAAA" w14:textId="2AF20F85" w:rsidR="00A31BB7" w:rsidRPr="00900DEB" w:rsidRDefault="00A31BB7" w:rsidP="00426324">
            <w:pPr>
              <w:numPr>
                <w:ilvl w:val="0"/>
                <w:numId w:val="48"/>
              </w:numPr>
              <w:spacing w:beforeAutospacing="1" w:afterAutospacing="1"/>
              <w:rPr>
                <w:rFonts w:cs="Calibri"/>
              </w:rPr>
            </w:pPr>
            <w:r w:rsidRPr="00584C42">
              <w:rPr>
                <w:rFonts w:cs="Calibri"/>
                <w:b/>
                <w:bCs/>
                <w:color w:val="008996" w:themeColor="accent2"/>
              </w:rPr>
              <w:t>Performance Metrics:</w:t>
            </w:r>
            <w:r w:rsidRPr="00584C42">
              <w:rPr>
                <w:rFonts w:cs="Calibri"/>
                <w:color w:val="008996" w:themeColor="accent2"/>
              </w:rPr>
              <w:t xml:space="preserve"> </w:t>
            </w:r>
            <w:r w:rsidRPr="00900DEB">
              <w:rPr>
                <w:rFonts w:cs="Calibri"/>
              </w:rPr>
              <w:t>Utili</w:t>
            </w:r>
            <w:r w:rsidR="000778AC">
              <w:rPr>
                <w:rFonts w:cs="Calibri"/>
              </w:rPr>
              <w:t>s</w:t>
            </w:r>
            <w:r w:rsidRPr="00900DEB">
              <w:rPr>
                <w:rFonts w:cs="Calibri"/>
              </w:rPr>
              <w:t>e key financial performance metrics to inform operational decisions and improvements, ensuring the service’s financial performance aligns with its operational goals.</w:t>
            </w:r>
          </w:p>
          <w:p w14:paraId="4950D5F7" w14:textId="52D7A92E" w:rsidR="00A31BB7" w:rsidRPr="00900DEB" w:rsidRDefault="00A31BB7" w:rsidP="00426324">
            <w:pPr>
              <w:numPr>
                <w:ilvl w:val="0"/>
                <w:numId w:val="48"/>
              </w:numPr>
              <w:spacing w:beforeAutospacing="1" w:afterAutospacing="1"/>
              <w:rPr>
                <w:rFonts w:cs="Calibri"/>
              </w:rPr>
            </w:pPr>
            <w:r w:rsidRPr="00584C42">
              <w:rPr>
                <w:rFonts w:cs="Calibri"/>
                <w:b/>
                <w:bCs/>
                <w:color w:val="008996" w:themeColor="accent2"/>
              </w:rPr>
              <w:t>Cost Management:</w:t>
            </w:r>
            <w:r w:rsidRPr="00584C42">
              <w:rPr>
                <w:rFonts w:cs="Calibri"/>
                <w:color w:val="008996" w:themeColor="accent2"/>
              </w:rPr>
              <w:t xml:space="preserve"> </w:t>
            </w:r>
            <w:r w:rsidRPr="00900DEB">
              <w:rPr>
                <w:rFonts w:cs="Calibri"/>
              </w:rPr>
              <w:t>Implement effective cost management strategies</w:t>
            </w:r>
            <w:r w:rsidR="00584C42">
              <w:rPr>
                <w:rFonts w:cs="Calibri"/>
              </w:rPr>
              <w:t xml:space="preserve"> as agreed with the service director</w:t>
            </w:r>
            <w:r w:rsidRPr="00900DEB">
              <w:rPr>
                <w:rFonts w:cs="Calibri"/>
              </w:rPr>
              <w:t xml:space="preserve"> to optimi</w:t>
            </w:r>
            <w:r w:rsidR="00584C42">
              <w:rPr>
                <w:rFonts w:cs="Calibri"/>
              </w:rPr>
              <w:t>s</w:t>
            </w:r>
            <w:r w:rsidRPr="00900DEB">
              <w:rPr>
                <w:rFonts w:cs="Calibri"/>
              </w:rPr>
              <w:t>e resource utili</w:t>
            </w:r>
            <w:r w:rsidR="00584C42">
              <w:rPr>
                <w:rFonts w:cs="Calibri"/>
              </w:rPr>
              <w:t>s</w:t>
            </w:r>
            <w:r w:rsidRPr="00900DEB">
              <w:rPr>
                <w:rFonts w:cs="Calibri"/>
              </w:rPr>
              <w:t>ation and enhance profitability within the service.</w:t>
            </w:r>
          </w:p>
          <w:p w14:paraId="3D2D4863" w14:textId="11FD575C" w:rsidR="00A31BB7" w:rsidRDefault="00A31BB7" w:rsidP="00426324">
            <w:pPr>
              <w:numPr>
                <w:ilvl w:val="0"/>
                <w:numId w:val="48"/>
              </w:numPr>
              <w:spacing w:beforeAutospacing="1" w:afterAutospacing="1"/>
              <w:rPr>
                <w:rFonts w:cs="Calibri"/>
              </w:rPr>
            </w:pPr>
            <w:r w:rsidRPr="00584C42">
              <w:rPr>
                <w:rFonts w:cs="Calibri"/>
                <w:b/>
                <w:bCs/>
                <w:color w:val="008996" w:themeColor="accent2"/>
              </w:rPr>
              <w:t>Stakeholder Communication:</w:t>
            </w:r>
            <w:r w:rsidRPr="00584C42">
              <w:rPr>
                <w:rFonts w:cs="Calibri"/>
                <w:color w:val="008996" w:themeColor="accent2"/>
              </w:rPr>
              <w:t xml:space="preserve"> </w:t>
            </w:r>
            <w:r w:rsidRPr="00900DEB">
              <w:rPr>
                <w:rFonts w:cs="Calibri"/>
              </w:rPr>
              <w:t xml:space="preserve">Ensure transparent and effective communication of financial performance and risks to key stakeholders, maintaining </w:t>
            </w:r>
            <w:r w:rsidR="00584C42">
              <w:rPr>
                <w:rFonts w:cs="Calibri"/>
              </w:rPr>
              <w:t>responsibility</w:t>
            </w:r>
            <w:r w:rsidRPr="00900DEB">
              <w:rPr>
                <w:rFonts w:cs="Calibri"/>
              </w:rPr>
              <w:t xml:space="preserve"> and trust at all levels.</w:t>
            </w:r>
          </w:p>
          <w:p w14:paraId="0E51A228" w14:textId="77777777" w:rsidR="00584C42" w:rsidRPr="00900DEB" w:rsidRDefault="00584C42" w:rsidP="00584C42">
            <w:pPr>
              <w:spacing w:beforeAutospacing="1" w:afterAutospacing="1"/>
              <w:rPr>
                <w:rFonts w:cs="Calibri"/>
                <w:b/>
                <w:bCs/>
              </w:rPr>
            </w:pPr>
            <w:r w:rsidRPr="00900DEB">
              <w:rPr>
                <w:rFonts w:cs="Calibri"/>
                <w:b/>
                <w:bCs/>
              </w:rPr>
              <w:t>People Responsibilities:</w:t>
            </w:r>
          </w:p>
          <w:p w14:paraId="6CC68616"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Recruitment and Training:</w:t>
            </w:r>
            <w:r w:rsidRPr="00542B90">
              <w:rPr>
                <w:rFonts w:cs="Calibri"/>
                <w:color w:val="008996" w:themeColor="accent2"/>
              </w:rPr>
              <w:t xml:space="preserve"> </w:t>
            </w:r>
            <w:r w:rsidRPr="00900DEB">
              <w:rPr>
                <w:rFonts w:cs="Calibri"/>
              </w:rPr>
              <w:t>In partnership with service management, oversee the recruitment and training of new employees within the service, ensuring alignment with budgetary constraints and business requirements.</w:t>
            </w:r>
          </w:p>
          <w:p w14:paraId="1712E49E"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Direct Report Management:</w:t>
            </w:r>
            <w:r w:rsidRPr="00542B90">
              <w:rPr>
                <w:rFonts w:cs="Calibri"/>
                <w:color w:val="008996" w:themeColor="accent2"/>
              </w:rPr>
              <w:t xml:space="preserve"> </w:t>
            </w:r>
            <w:r w:rsidRPr="00900DEB">
              <w:rPr>
                <w:rFonts w:cs="Calibri"/>
              </w:rPr>
              <w:t>Manage and develop direct reports within the service, supporting their personal development and ensuring they meet both personal and business objectives.</w:t>
            </w:r>
          </w:p>
          <w:p w14:paraId="4AD94728"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Performance Wellbeing and Development Meetings:</w:t>
            </w:r>
            <w:r w:rsidRPr="00542B90">
              <w:rPr>
                <w:rFonts w:cs="Calibri"/>
                <w:color w:val="008996" w:themeColor="accent2"/>
              </w:rPr>
              <w:t xml:space="preserve"> </w:t>
            </w:r>
            <w:r w:rsidRPr="00900DEB">
              <w:rPr>
                <w:rFonts w:cs="Calibri"/>
              </w:rPr>
              <w:t>Conduct PWDs for direct reports and ensure appraisals are completed as required within the service, maintaining high performance standards.</w:t>
            </w:r>
          </w:p>
          <w:p w14:paraId="0C8BA77F"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Hands-On Management:</w:t>
            </w:r>
            <w:r w:rsidRPr="00542B90">
              <w:rPr>
                <w:rFonts w:cs="Calibri"/>
                <w:color w:val="008996" w:themeColor="accent2"/>
              </w:rPr>
              <w:t xml:space="preserve"> </w:t>
            </w:r>
            <w:r w:rsidRPr="00900DEB">
              <w:rPr>
                <w:rFonts w:cs="Calibri"/>
              </w:rPr>
              <w:t>Engage in hands-on management to ensure all employees within the service feel engaged, supported, and valued, fostering a positive work environment.</w:t>
            </w:r>
          </w:p>
          <w:p w14:paraId="64A55E12"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Team Support:</w:t>
            </w:r>
            <w:r w:rsidRPr="00542B90">
              <w:rPr>
                <w:rFonts w:cs="Calibri"/>
                <w:color w:val="008996" w:themeColor="accent2"/>
              </w:rPr>
              <w:t xml:space="preserve"> </w:t>
            </w:r>
            <w:r w:rsidRPr="00900DEB">
              <w:rPr>
                <w:rFonts w:cs="Calibri"/>
              </w:rPr>
              <w:t>Provide support for the clinical and professional progression of the wider team through training and development opportunities, project work, peer support, and mentoring.</w:t>
            </w:r>
          </w:p>
          <w:p w14:paraId="3716B573"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t>Mandatory Training Compliance:</w:t>
            </w:r>
            <w:r w:rsidRPr="00542B90">
              <w:rPr>
                <w:rFonts w:cs="Calibri"/>
                <w:color w:val="008996" w:themeColor="accent2"/>
              </w:rPr>
              <w:t xml:space="preserve"> </w:t>
            </w:r>
            <w:r w:rsidRPr="00900DEB">
              <w:rPr>
                <w:rFonts w:cs="Calibri"/>
              </w:rPr>
              <w:t>Ensure all mandatory training is completed within the service in a timely manner, adhering to relevant Quality Assurance Accreditations and maintaining compliance.</w:t>
            </w:r>
          </w:p>
          <w:p w14:paraId="7D3BDF9B" w14:textId="77777777" w:rsidR="00584C42" w:rsidRPr="00900DEB" w:rsidRDefault="00584C42" w:rsidP="00426324">
            <w:pPr>
              <w:numPr>
                <w:ilvl w:val="0"/>
                <w:numId w:val="49"/>
              </w:numPr>
              <w:spacing w:beforeAutospacing="1" w:afterAutospacing="1"/>
              <w:rPr>
                <w:rFonts w:cs="Calibri"/>
              </w:rPr>
            </w:pPr>
            <w:r w:rsidRPr="00542B90">
              <w:rPr>
                <w:rFonts w:cs="Calibri"/>
                <w:b/>
                <w:bCs/>
                <w:color w:val="008996" w:themeColor="accent2"/>
              </w:rPr>
              <w:lastRenderedPageBreak/>
              <w:t>Employee Engagement:</w:t>
            </w:r>
            <w:r w:rsidRPr="00542B90">
              <w:rPr>
                <w:rFonts w:cs="Calibri"/>
                <w:color w:val="008996" w:themeColor="accent2"/>
              </w:rPr>
              <w:t xml:space="preserve"> </w:t>
            </w:r>
            <w:r w:rsidRPr="00900DEB">
              <w:rPr>
                <w:rFonts w:cs="Calibri"/>
              </w:rPr>
              <w:t>Foster a positive and inclusive work environment within the service, promoting employee engagement and well-being.</w:t>
            </w:r>
          </w:p>
          <w:p w14:paraId="7CFE2D8C" w14:textId="77777777" w:rsidR="00584C42" w:rsidRPr="00900DEB" w:rsidRDefault="00584C42" w:rsidP="00426324">
            <w:pPr>
              <w:numPr>
                <w:ilvl w:val="0"/>
                <w:numId w:val="50"/>
              </w:numPr>
              <w:spacing w:beforeAutospacing="1" w:afterAutospacing="1"/>
              <w:rPr>
                <w:rFonts w:cs="Calibri"/>
              </w:rPr>
            </w:pPr>
            <w:r w:rsidRPr="00542B90">
              <w:rPr>
                <w:rFonts w:cs="Calibri"/>
                <w:b/>
                <w:bCs/>
                <w:color w:val="008996" w:themeColor="accent2"/>
              </w:rPr>
              <w:t>Leadership Development:</w:t>
            </w:r>
            <w:r w:rsidRPr="00542B90">
              <w:rPr>
                <w:rFonts w:cs="Calibri"/>
                <w:color w:val="008996" w:themeColor="accent2"/>
              </w:rPr>
              <w:t xml:space="preserve"> </w:t>
            </w:r>
            <w:r w:rsidRPr="00900DEB">
              <w:rPr>
                <w:rFonts w:cs="Calibri"/>
              </w:rPr>
              <w:t>Support leadership development within the service, contributing to the identification and development of future leaders within the team.</w:t>
            </w:r>
          </w:p>
          <w:p w14:paraId="3E2657F5" w14:textId="77777777" w:rsidR="00584C42" w:rsidRPr="00900DEB" w:rsidRDefault="00584C42" w:rsidP="00426324">
            <w:pPr>
              <w:numPr>
                <w:ilvl w:val="0"/>
                <w:numId w:val="50"/>
              </w:numPr>
              <w:spacing w:beforeAutospacing="1" w:afterAutospacing="1"/>
              <w:rPr>
                <w:rFonts w:cs="Calibri"/>
              </w:rPr>
            </w:pPr>
            <w:r w:rsidRPr="00542B90">
              <w:rPr>
                <w:rFonts w:cs="Calibri"/>
                <w:b/>
                <w:bCs/>
                <w:color w:val="008996" w:themeColor="accent2"/>
              </w:rPr>
              <w:t>Performance Management:</w:t>
            </w:r>
            <w:r w:rsidRPr="00542B90">
              <w:rPr>
                <w:rFonts w:cs="Calibri"/>
                <w:color w:val="008996" w:themeColor="accent2"/>
              </w:rPr>
              <w:t xml:space="preserve"> </w:t>
            </w:r>
            <w:r w:rsidRPr="00900DEB">
              <w:rPr>
                <w:rFonts w:cs="Calibri"/>
              </w:rPr>
              <w:t>Implement and enforce performance management systems within the service to maintain high standards and address any performance issues promptly.</w:t>
            </w:r>
          </w:p>
          <w:p w14:paraId="600934D5" w14:textId="5A8B0BD7" w:rsidR="00584C42" w:rsidRPr="00900DEB" w:rsidRDefault="00584C42" w:rsidP="00426324">
            <w:pPr>
              <w:numPr>
                <w:ilvl w:val="0"/>
                <w:numId w:val="50"/>
              </w:numPr>
              <w:spacing w:beforeAutospacing="1" w:afterAutospacing="1"/>
              <w:rPr>
                <w:rFonts w:cs="Calibri"/>
              </w:rPr>
            </w:pPr>
            <w:r w:rsidRPr="00542B90">
              <w:rPr>
                <w:rFonts w:cs="Calibri"/>
                <w:b/>
                <w:bCs/>
                <w:color w:val="008996" w:themeColor="accent2"/>
              </w:rPr>
              <w:t>Talent Retention:</w:t>
            </w:r>
            <w:r w:rsidRPr="00542B90">
              <w:rPr>
                <w:rFonts w:cs="Calibri"/>
                <w:color w:val="008996" w:themeColor="accent2"/>
              </w:rPr>
              <w:t xml:space="preserve"> </w:t>
            </w:r>
            <w:r w:rsidRPr="00900DEB">
              <w:rPr>
                <w:rFonts w:cs="Calibri"/>
              </w:rPr>
              <w:t>Develop and implement strategies to retain top talent within the service, minimi</w:t>
            </w:r>
            <w:r w:rsidR="00D773A1">
              <w:rPr>
                <w:rFonts w:cs="Calibri"/>
              </w:rPr>
              <w:t>s</w:t>
            </w:r>
            <w:r w:rsidRPr="00900DEB">
              <w:rPr>
                <w:rFonts w:cs="Calibri"/>
              </w:rPr>
              <w:t>ing turnover and ensuring continuity of high-quality service delivery.</w:t>
            </w:r>
          </w:p>
          <w:p w14:paraId="2C4BAAE3" w14:textId="44DC5113" w:rsidR="1840BD4F" w:rsidRPr="00871777" w:rsidRDefault="00584C42" w:rsidP="00426324">
            <w:pPr>
              <w:numPr>
                <w:ilvl w:val="0"/>
                <w:numId w:val="50"/>
              </w:numPr>
              <w:spacing w:beforeAutospacing="1" w:afterAutospacing="1"/>
              <w:rPr>
                <w:rFonts w:cs="Calibri"/>
              </w:rPr>
            </w:pPr>
            <w:r w:rsidRPr="00542B90">
              <w:rPr>
                <w:rFonts w:cs="Calibri"/>
                <w:b/>
                <w:bCs/>
                <w:color w:val="008996" w:themeColor="accent2"/>
              </w:rPr>
              <w:t>Stakeholder Collaboration:</w:t>
            </w:r>
            <w:r w:rsidRPr="00542B90">
              <w:rPr>
                <w:rFonts w:cs="Calibri"/>
                <w:color w:val="008996" w:themeColor="accent2"/>
              </w:rPr>
              <w:t xml:space="preserve"> </w:t>
            </w:r>
            <w:r w:rsidRPr="00900DEB">
              <w:rPr>
                <w:rFonts w:cs="Calibri"/>
              </w:rPr>
              <w:t>Work closely with HR and other departments to align people strategies within the service with overall business objectives, ensuring a cohesive approach to talent management.</w:t>
            </w:r>
          </w:p>
          <w:p w14:paraId="35A71A01" w14:textId="77777777" w:rsidR="00900DEB" w:rsidRPr="00900DEB" w:rsidRDefault="00900DEB" w:rsidP="00900DEB">
            <w:pPr>
              <w:spacing w:beforeAutospacing="1" w:afterAutospacing="1"/>
              <w:rPr>
                <w:rFonts w:cs="Calibri"/>
                <w:b/>
                <w:bCs/>
              </w:rPr>
            </w:pPr>
            <w:r w:rsidRPr="00900DEB">
              <w:rPr>
                <w:rFonts w:cs="Calibri"/>
                <w:b/>
                <w:bCs/>
              </w:rPr>
              <w:t>Customer Responsibilities:</w:t>
            </w:r>
          </w:p>
          <w:p w14:paraId="669D701A" w14:textId="77777777"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SLA and KPI Achievement:</w:t>
            </w:r>
            <w:r w:rsidRPr="00CC7A5A">
              <w:rPr>
                <w:rFonts w:cs="Calibri"/>
                <w:color w:val="008996" w:themeColor="accent2"/>
              </w:rPr>
              <w:t xml:space="preserve"> </w:t>
            </w:r>
            <w:r w:rsidRPr="00900DEB">
              <w:rPr>
                <w:rFonts w:cs="Calibri"/>
              </w:rPr>
              <w:t>Ensure that all relevant customer SLAs and KPIs are met and exceeded within the service, maintaining high standards of performance and customer satisfaction.</w:t>
            </w:r>
          </w:p>
          <w:p w14:paraId="40E28A2F" w14:textId="73FFA13F" w:rsidR="00900DEB" w:rsidRPr="00900DEB" w:rsidRDefault="0023190D" w:rsidP="00426324">
            <w:pPr>
              <w:numPr>
                <w:ilvl w:val="0"/>
                <w:numId w:val="51"/>
              </w:numPr>
              <w:spacing w:beforeAutospacing="1" w:afterAutospacing="1"/>
              <w:rPr>
                <w:rFonts w:cs="Calibri"/>
              </w:rPr>
            </w:pPr>
            <w:r>
              <w:rPr>
                <w:rFonts w:cs="Calibri"/>
                <w:b/>
                <w:bCs/>
                <w:color w:val="008996" w:themeColor="accent2"/>
              </w:rPr>
              <w:t>Corporate Customer</w:t>
            </w:r>
            <w:r w:rsidR="00900DEB" w:rsidRPr="00CC7A5A">
              <w:rPr>
                <w:rFonts w:cs="Calibri"/>
                <w:b/>
                <w:bCs/>
                <w:color w:val="008996" w:themeColor="accent2"/>
              </w:rPr>
              <w:t xml:space="preserve"> Relationship</w:t>
            </w:r>
            <w:r>
              <w:rPr>
                <w:rFonts w:cs="Calibri"/>
                <w:b/>
                <w:bCs/>
                <w:color w:val="008996" w:themeColor="accent2"/>
              </w:rPr>
              <w:t>s</w:t>
            </w:r>
            <w:r w:rsidR="00900DEB" w:rsidRPr="00CC7A5A">
              <w:rPr>
                <w:rFonts w:cs="Calibri"/>
                <w:b/>
                <w:bCs/>
                <w:color w:val="008996" w:themeColor="accent2"/>
              </w:rPr>
              <w:t>:</w:t>
            </w:r>
            <w:r w:rsidR="00871777">
              <w:rPr>
                <w:rFonts w:cs="Calibri"/>
                <w:b/>
                <w:bCs/>
                <w:color w:val="008996" w:themeColor="accent2"/>
              </w:rPr>
              <w:t xml:space="preserve"> </w:t>
            </w:r>
            <w:r w:rsidR="00871777" w:rsidRPr="00871777">
              <w:rPr>
                <w:rFonts w:cs="Calibri"/>
              </w:rPr>
              <w:t xml:space="preserve">Support the </w:t>
            </w:r>
            <w:r>
              <w:rPr>
                <w:rFonts w:cs="Calibri"/>
              </w:rPr>
              <w:t>corporate commercial team</w:t>
            </w:r>
            <w:r w:rsidR="00871777" w:rsidRPr="00871777">
              <w:rPr>
                <w:rFonts w:cs="Calibri"/>
              </w:rPr>
              <w:t xml:space="preserve"> to</w:t>
            </w:r>
            <w:r>
              <w:rPr>
                <w:rFonts w:cs="Calibri"/>
              </w:rPr>
              <w:t xml:space="preserve"> maintain and</w:t>
            </w:r>
            <w:r w:rsidR="00871777" w:rsidRPr="00871777">
              <w:rPr>
                <w:rFonts w:cs="Calibri"/>
              </w:rPr>
              <w:t xml:space="preserve"> develop </w:t>
            </w:r>
            <w:r w:rsidR="00900DEB" w:rsidRPr="00900DEB">
              <w:rPr>
                <w:rFonts w:cs="Calibri"/>
              </w:rPr>
              <w:t>relationship</w:t>
            </w:r>
            <w:r w:rsidR="00871777">
              <w:rPr>
                <w:rFonts w:cs="Calibri"/>
              </w:rPr>
              <w:t>s</w:t>
            </w:r>
            <w:r w:rsidR="00900DEB" w:rsidRPr="00900DEB">
              <w:rPr>
                <w:rFonts w:cs="Calibri"/>
              </w:rPr>
              <w:t xml:space="preserve"> with key </w:t>
            </w:r>
            <w:r>
              <w:rPr>
                <w:rFonts w:cs="Calibri"/>
              </w:rPr>
              <w:t>corporate contracts</w:t>
            </w:r>
            <w:r w:rsidR="00871777">
              <w:rPr>
                <w:rFonts w:cs="Calibri"/>
              </w:rPr>
              <w:t>,</w:t>
            </w:r>
            <w:r w:rsidR="00900DEB" w:rsidRPr="00900DEB">
              <w:rPr>
                <w:rFonts w:cs="Calibri"/>
              </w:rPr>
              <w:t xml:space="preserve"> including attending contract meetings as required, </w:t>
            </w:r>
            <w:r w:rsidR="00871777">
              <w:rPr>
                <w:rFonts w:cs="Calibri"/>
              </w:rPr>
              <w:t>and provide</w:t>
            </w:r>
            <w:r w:rsidR="00900DEB" w:rsidRPr="00900DEB">
              <w:rPr>
                <w:rFonts w:cs="Calibri"/>
              </w:rPr>
              <w:t xml:space="preserve"> open and effective communication.</w:t>
            </w:r>
          </w:p>
          <w:p w14:paraId="4DDC06C3" w14:textId="77777777"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Contractual Commitments:</w:t>
            </w:r>
            <w:r w:rsidRPr="00CC7A5A">
              <w:rPr>
                <w:rFonts w:cs="Calibri"/>
                <w:color w:val="008996" w:themeColor="accent2"/>
              </w:rPr>
              <w:t xml:space="preserve"> </w:t>
            </w:r>
            <w:r w:rsidRPr="00900DEB">
              <w:rPr>
                <w:rFonts w:cs="Calibri"/>
              </w:rPr>
              <w:t>Ensure the delivery of services aligns with contractual commitments, upholding the highest levels of service quality and reliability within the service.</w:t>
            </w:r>
          </w:p>
          <w:p w14:paraId="0CFC50F1" w14:textId="77777777"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Customer Retention:</w:t>
            </w:r>
            <w:r w:rsidRPr="00CC7A5A">
              <w:rPr>
                <w:rFonts w:cs="Calibri"/>
                <w:color w:val="008996" w:themeColor="accent2"/>
              </w:rPr>
              <w:t xml:space="preserve"> </w:t>
            </w:r>
            <w:r w:rsidRPr="00900DEB">
              <w:rPr>
                <w:rFonts w:cs="Calibri"/>
              </w:rPr>
              <w:t>Contribute to the retention of contracts by achieving service excellence, consistently meeting and exceeding contracted commitments, and fostering long-term customer relationships.</w:t>
            </w:r>
          </w:p>
          <w:p w14:paraId="46B9E8D2" w14:textId="36289AB6"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Customer Feedback:</w:t>
            </w:r>
            <w:r w:rsidRPr="00CC7A5A">
              <w:rPr>
                <w:rFonts w:cs="Calibri"/>
                <w:color w:val="008996" w:themeColor="accent2"/>
              </w:rPr>
              <w:t xml:space="preserve"> </w:t>
            </w:r>
            <w:r w:rsidR="003C3851" w:rsidRPr="003C3851">
              <w:rPr>
                <w:rFonts w:cs="Calibri"/>
              </w:rPr>
              <w:t>Collaborating with clinical colleagues c</w:t>
            </w:r>
            <w:r w:rsidRPr="003C3851">
              <w:rPr>
                <w:rFonts w:cs="Calibri"/>
              </w:rPr>
              <w:t>ollect and analy</w:t>
            </w:r>
            <w:r w:rsidR="00D91805" w:rsidRPr="003C3851">
              <w:rPr>
                <w:rFonts w:cs="Calibri"/>
              </w:rPr>
              <w:t>s</w:t>
            </w:r>
            <w:r w:rsidRPr="003C3851">
              <w:rPr>
                <w:rFonts w:cs="Calibri"/>
              </w:rPr>
              <w:t xml:space="preserve">e customer </w:t>
            </w:r>
            <w:r w:rsidRPr="00900DEB">
              <w:rPr>
                <w:rFonts w:cs="Calibri"/>
              </w:rPr>
              <w:t>feedback to inform continuous service improvement, addressing any issues promptly to enhance customer satisfaction.</w:t>
            </w:r>
          </w:p>
          <w:p w14:paraId="65258DC3" w14:textId="77777777"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Proactive Communication:</w:t>
            </w:r>
            <w:r w:rsidRPr="00CC7A5A">
              <w:rPr>
                <w:rFonts w:cs="Calibri"/>
                <w:color w:val="008996" w:themeColor="accent2"/>
              </w:rPr>
              <w:t xml:space="preserve"> </w:t>
            </w:r>
            <w:r w:rsidRPr="00900DEB">
              <w:rPr>
                <w:rFonts w:cs="Calibri"/>
              </w:rPr>
              <w:t>Maintain proactive and transparent communication with customers, keeping them informed about service performance and any relevant developments.</w:t>
            </w:r>
          </w:p>
          <w:p w14:paraId="6CBC6AFF" w14:textId="7775410B" w:rsidR="00900DEB" w:rsidRPr="00900DEB" w:rsidRDefault="00900DEB" w:rsidP="00426324">
            <w:pPr>
              <w:numPr>
                <w:ilvl w:val="0"/>
                <w:numId w:val="51"/>
              </w:numPr>
              <w:spacing w:beforeAutospacing="1" w:afterAutospacing="1"/>
              <w:rPr>
                <w:rFonts w:cs="Calibri"/>
              </w:rPr>
            </w:pPr>
            <w:r w:rsidRPr="00CC7A5A">
              <w:rPr>
                <w:rFonts w:cs="Calibri"/>
                <w:b/>
                <w:bCs/>
                <w:color w:val="008996" w:themeColor="accent2"/>
              </w:rPr>
              <w:t>Customer Satisfaction:</w:t>
            </w:r>
            <w:r w:rsidRPr="00CC7A5A">
              <w:rPr>
                <w:rFonts w:cs="Calibri"/>
                <w:color w:val="008996" w:themeColor="accent2"/>
              </w:rPr>
              <w:t xml:space="preserve"> </w:t>
            </w:r>
            <w:r w:rsidRPr="00900DEB">
              <w:rPr>
                <w:rFonts w:cs="Calibri"/>
              </w:rPr>
              <w:t>Implement strategies</w:t>
            </w:r>
            <w:r w:rsidR="00CC7A5A">
              <w:rPr>
                <w:rFonts w:cs="Calibri"/>
              </w:rPr>
              <w:t xml:space="preserve"> as agreed with the service director</w:t>
            </w:r>
            <w:r w:rsidRPr="00900DEB">
              <w:rPr>
                <w:rFonts w:cs="Calibri"/>
              </w:rPr>
              <w:t xml:space="preserve"> to measure and enhance customer satisfaction within the service, ensuring a positive experience across all touchpoints.</w:t>
            </w:r>
          </w:p>
          <w:p w14:paraId="2F5C31AB" w14:textId="38BA484F" w:rsidR="00900DEB" w:rsidRPr="00871777" w:rsidRDefault="00900DEB" w:rsidP="00426324">
            <w:pPr>
              <w:numPr>
                <w:ilvl w:val="0"/>
                <w:numId w:val="52"/>
              </w:numPr>
              <w:spacing w:beforeAutospacing="1" w:afterAutospacing="1"/>
              <w:rPr>
                <w:rFonts w:cs="Calibri"/>
              </w:rPr>
            </w:pPr>
            <w:r w:rsidRPr="00CC7A5A">
              <w:rPr>
                <w:rFonts w:cs="Calibri"/>
                <w:b/>
                <w:bCs/>
                <w:color w:val="008996" w:themeColor="accent2"/>
              </w:rPr>
              <w:lastRenderedPageBreak/>
              <w:t>Issue Resolution:</w:t>
            </w:r>
            <w:r w:rsidRPr="00CC7A5A">
              <w:rPr>
                <w:rFonts w:cs="Calibri"/>
                <w:color w:val="008996" w:themeColor="accent2"/>
              </w:rPr>
              <w:t xml:space="preserve"> </w:t>
            </w:r>
            <w:r w:rsidRPr="00900DEB">
              <w:rPr>
                <w:rFonts w:cs="Calibri"/>
              </w:rPr>
              <w:t>Oversee the resolution of customer issues and complaints within the service, ensuring timely and effective solutions to maintain customer trust and loyalty.</w:t>
            </w:r>
          </w:p>
          <w:p w14:paraId="132F9E4B" w14:textId="77777777" w:rsidR="00426324" w:rsidRPr="00426324" w:rsidRDefault="00426324" w:rsidP="00426324">
            <w:pPr>
              <w:spacing w:beforeAutospacing="1" w:afterAutospacing="1"/>
              <w:rPr>
                <w:rFonts w:eastAsia="Calibri" w:cs="Calibri"/>
                <w:szCs w:val="22"/>
              </w:rPr>
            </w:pPr>
            <w:r w:rsidRPr="00426324">
              <w:rPr>
                <w:rFonts w:eastAsia="Calibri" w:cs="Calibri"/>
                <w:b/>
                <w:bCs/>
                <w:szCs w:val="22"/>
              </w:rPr>
              <w:t>Equality Diversity &amp; Inclusion (EDI)</w:t>
            </w:r>
          </w:p>
          <w:p w14:paraId="24D86110" w14:textId="77777777" w:rsidR="00426324" w:rsidRPr="00426324" w:rsidRDefault="00426324" w:rsidP="00426324">
            <w:pPr>
              <w:spacing w:beforeAutospacing="1" w:afterAutospacing="1"/>
              <w:rPr>
                <w:rFonts w:eastAsia="Calibri" w:cs="Calibri"/>
                <w:szCs w:val="22"/>
              </w:rPr>
            </w:pPr>
            <w:r w:rsidRPr="00426324">
              <w:rPr>
                <w:rFonts w:eastAsia="Calibri"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C107709" w14:textId="77777777" w:rsidR="00426324" w:rsidRPr="00426324" w:rsidRDefault="00426324" w:rsidP="00426324">
            <w:pPr>
              <w:spacing w:beforeAutospacing="1" w:afterAutospacing="1"/>
              <w:rPr>
                <w:rFonts w:eastAsia="Calibri" w:cs="Calibri"/>
                <w:szCs w:val="22"/>
              </w:rPr>
            </w:pPr>
            <w:r w:rsidRPr="00426324">
              <w:rPr>
                <w:rFonts w:eastAsia="Calibri" w:cs="Calibri"/>
                <w:szCs w:val="22"/>
              </w:rPr>
              <w:t> </w:t>
            </w:r>
          </w:p>
          <w:p w14:paraId="3EB34E0A"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Be aware of the impact of your behaviour on others.</w:t>
            </w:r>
          </w:p>
          <w:p w14:paraId="7FC5B131"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Ensure that others are treated with fairness, dignity, and respect.</w:t>
            </w:r>
          </w:p>
          <w:p w14:paraId="5E2BA3A7"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Maintain and develop your knowledge about what EDI is and why it is important.</w:t>
            </w:r>
          </w:p>
          <w:p w14:paraId="4B322B70"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Be prepared to challenge bias, discrimination, and prejudice when possible, and raise with your manager, the EDI &amp; Sustainability team, or the Freedom to Speak Up Guardians.</w:t>
            </w:r>
          </w:p>
          <w:p w14:paraId="5EB9457F"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Encourage and support others to feel confident in speaking up if they have been subjected to or witnessed bias, discrimination, or prejudice.</w:t>
            </w:r>
          </w:p>
          <w:p w14:paraId="04AC02DD" w14:textId="77777777" w:rsidR="00426324" w:rsidRPr="00426324" w:rsidRDefault="00426324" w:rsidP="00426324">
            <w:pPr>
              <w:numPr>
                <w:ilvl w:val="0"/>
                <w:numId w:val="54"/>
              </w:numPr>
              <w:spacing w:beforeAutospacing="1" w:afterAutospacing="1"/>
              <w:rPr>
                <w:rFonts w:eastAsia="Calibri" w:cs="Calibri"/>
                <w:szCs w:val="22"/>
              </w:rPr>
            </w:pPr>
            <w:r w:rsidRPr="00426324">
              <w:rPr>
                <w:rFonts w:eastAsia="Calibri" w:cs="Calibri"/>
                <w:szCs w:val="22"/>
              </w:rPr>
              <w:t>Be prepared to speak up for others if you witness bias, discrimination, or prejudice.</w:t>
            </w:r>
          </w:p>
          <w:p w14:paraId="50F44958" w14:textId="7A3DDC2E" w:rsidR="1840BD4F" w:rsidRDefault="4FD457A5" w:rsidP="00FB49E3">
            <w:pPr>
              <w:spacing w:beforeAutospacing="1" w:afterAutospacing="1"/>
              <w:rPr>
                <w:rFonts w:eastAsia="Calibri" w:cs="Calibri"/>
                <w:szCs w:val="22"/>
              </w:rPr>
            </w:pPr>
            <w:r w:rsidRPr="2465E7F2">
              <w:rPr>
                <w:rFonts w:eastAsia="Calibri" w:cs="Calibri"/>
                <w:szCs w:val="22"/>
              </w:rPr>
              <w:t>Any other reasonable request as required.</w:t>
            </w:r>
          </w:p>
          <w:p w14:paraId="44BDB607" w14:textId="4C46C336" w:rsidR="000B27FA" w:rsidRPr="006B7557" w:rsidRDefault="000B27FA" w:rsidP="00BB0FF2">
            <w:pPr>
              <w:spacing w:before="100" w:beforeAutospacing="1" w:after="100" w:afterAutospacing="1"/>
              <w:ind w:left="720"/>
              <w:rPr>
                <w:rFonts w:cs="Calibri"/>
              </w:rPr>
            </w:pPr>
          </w:p>
        </w:tc>
      </w:tr>
      <w:tr w:rsidR="009F68CA" w:rsidRPr="006B7557" w14:paraId="4004EF95" w14:textId="77777777" w:rsidTr="007614A7">
        <w:tc>
          <w:tcPr>
            <w:tcW w:w="3256" w:type="dxa"/>
            <w:vAlign w:val="center"/>
          </w:tcPr>
          <w:p w14:paraId="0E220621" w14:textId="69144CB3" w:rsidR="009F68CA" w:rsidRPr="006B7557" w:rsidRDefault="009F68CA" w:rsidP="009F68CA">
            <w:pPr>
              <w:spacing w:before="100" w:after="100"/>
              <w:rPr>
                <w:rFonts w:cs="Calibri"/>
              </w:rPr>
            </w:pPr>
            <w:r w:rsidRPr="006B7557">
              <w:rPr>
                <w:rFonts w:cs="Calibri"/>
              </w:rPr>
              <w:lastRenderedPageBreak/>
              <w:t>Additional information:</w:t>
            </w:r>
          </w:p>
        </w:tc>
        <w:tc>
          <w:tcPr>
            <w:tcW w:w="6706" w:type="dxa"/>
            <w:vAlign w:val="center"/>
          </w:tcPr>
          <w:p w14:paraId="4A51D27D" w14:textId="40CF5015" w:rsidR="009F68CA" w:rsidRPr="006B7557" w:rsidRDefault="00246366" w:rsidP="009F68CA">
            <w:pPr>
              <w:spacing w:before="100" w:after="100"/>
              <w:rPr>
                <w:rFonts w:cs="Calibri"/>
                <w:color w:val="000000"/>
              </w:rPr>
            </w:pPr>
            <w:r w:rsidRPr="006B7557">
              <w:rPr>
                <w:rFonts w:cs="Calibri"/>
                <w:color w:val="000000"/>
                <w:kern w:val="0"/>
              </w:rPr>
              <w:t xml:space="preserve">Some travel including occasional overnight stays </w:t>
            </w:r>
            <w:r w:rsidR="007F246D">
              <w:rPr>
                <w:rFonts w:cs="Calibri"/>
                <w:color w:val="000000"/>
                <w:kern w:val="0"/>
              </w:rPr>
              <w:t>is</w:t>
            </w:r>
            <w:r w:rsidRPr="006B7557">
              <w:rPr>
                <w:rFonts w:cs="Calibri"/>
                <w:color w:val="000000"/>
                <w:kern w:val="0"/>
              </w:rPr>
              <w:t xml:space="preserve"> required, so a full clean driving licence is desired.</w:t>
            </w:r>
          </w:p>
        </w:tc>
      </w:tr>
    </w:tbl>
    <w:p w14:paraId="73227B42" w14:textId="77777777" w:rsidR="00966F66" w:rsidRPr="006B7557" w:rsidRDefault="00966F66">
      <w:pPr>
        <w:spacing w:after="200"/>
        <w:rPr>
          <w:rFonts w:cs="Calibri"/>
        </w:rPr>
      </w:pPr>
    </w:p>
    <w:p w14:paraId="3682E2D3" w14:textId="77777777" w:rsidR="00966F66" w:rsidRPr="006B7557" w:rsidRDefault="00966F66">
      <w:pPr>
        <w:spacing w:after="200"/>
        <w:rPr>
          <w:rFonts w:cs="Calibri"/>
          <w:b/>
          <w:color w:val="00A7CF"/>
          <w:sz w:val="28"/>
        </w:rPr>
      </w:pPr>
      <w:r w:rsidRPr="006B7557">
        <w:rPr>
          <w:rFonts w:cs="Calibri"/>
        </w:rPr>
        <w:br w:type="page"/>
      </w:r>
    </w:p>
    <w:p w14:paraId="6F579091" w14:textId="497EF055" w:rsidR="00966F66" w:rsidRPr="006B7557" w:rsidRDefault="00966F66" w:rsidP="00966F66">
      <w:pPr>
        <w:pStyle w:val="Heading2"/>
        <w:rPr>
          <w:rFonts w:cs="Calibri"/>
        </w:rPr>
      </w:pPr>
      <w:r w:rsidRPr="006B7557">
        <w:rPr>
          <w:rFonts w:cs="Calibri"/>
        </w:rPr>
        <w:lastRenderedPageBreak/>
        <w:t>Person specification</w:t>
      </w:r>
    </w:p>
    <w:p w14:paraId="25D6D3D5" w14:textId="77777777" w:rsidR="00966F66" w:rsidRPr="006B7557"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6B7557" w14:paraId="63917455" w14:textId="77777777" w:rsidTr="00966F66">
        <w:tc>
          <w:tcPr>
            <w:tcW w:w="2405" w:type="dxa"/>
            <w:shd w:val="clear" w:color="auto" w:fill="00A7CF" w:themeFill="accent1"/>
          </w:tcPr>
          <w:p w14:paraId="45D68BD3" w14:textId="77777777" w:rsidR="00966F66" w:rsidRPr="006B7557"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6B7557" w:rsidRDefault="00966F66" w:rsidP="00966F66">
            <w:pPr>
              <w:spacing w:beforeLines="80" w:before="192" w:afterLines="80" w:after="192"/>
              <w:jc w:val="center"/>
              <w:rPr>
                <w:rFonts w:cs="Calibri"/>
                <w:b/>
                <w:bCs/>
                <w:color w:val="FFFFFF" w:themeColor="background1"/>
                <w:szCs w:val="22"/>
              </w:rPr>
            </w:pPr>
            <w:r w:rsidRPr="006B7557">
              <w:rPr>
                <w:rFonts w:cs="Calibri"/>
                <w:b/>
                <w:bCs/>
                <w:color w:val="FFFFFF" w:themeColor="background1"/>
                <w:szCs w:val="22"/>
              </w:rPr>
              <w:t>Desirable</w:t>
            </w:r>
          </w:p>
        </w:tc>
      </w:tr>
      <w:tr w:rsidR="00966F66" w:rsidRPr="006B7557" w14:paraId="7DE800C9" w14:textId="77777777" w:rsidTr="003B3ED7">
        <w:tc>
          <w:tcPr>
            <w:tcW w:w="2405" w:type="dxa"/>
            <w:shd w:val="clear" w:color="auto" w:fill="00A7CF" w:themeFill="accent1"/>
            <w:vAlign w:val="center"/>
          </w:tcPr>
          <w:p w14:paraId="2DEEF40D" w14:textId="792D6E18"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Qualifications</w:t>
            </w:r>
          </w:p>
        </w:tc>
        <w:tc>
          <w:tcPr>
            <w:tcW w:w="3827" w:type="dxa"/>
          </w:tcPr>
          <w:p w14:paraId="4315561D"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23B04ED5" w14:textId="77777777" w:rsidR="00966F66" w:rsidRDefault="00246366" w:rsidP="00426324">
            <w:pPr>
              <w:pStyle w:val="BulletListDense"/>
              <w:numPr>
                <w:ilvl w:val="0"/>
                <w:numId w:val="55"/>
              </w:numPr>
              <w:rPr>
                <w:rFonts w:cs="Calibri"/>
              </w:rPr>
            </w:pPr>
            <w:r w:rsidRPr="006B7557">
              <w:rPr>
                <w:rFonts w:cs="Calibri"/>
              </w:rPr>
              <w:t>Charted Management Institute Qualification/Institute of Leadership and Management</w:t>
            </w:r>
          </w:p>
          <w:p w14:paraId="249563A3" w14:textId="1099A393" w:rsidR="0075160D" w:rsidRPr="006B7557" w:rsidRDefault="0075160D" w:rsidP="00426324">
            <w:pPr>
              <w:pStyle w:val="BulletListDense"/>
              <w:numPr>
                <w:ilvl w:val="0"/>
                <w:numId w:val="55"/>
              </w:numPr>
              <w:rPr>
                <w:rFonts w:cs="Calibri"/>
              </w:rPr>
            </w:pPr>
            <w:r>
              <w:rPr>
                <w:rFonts w:cs="Calibri"/>
              </w:rPr>
              <w:t>Aspire Training (Internal VHG)</w:t>
            </w:r>
          </w:p>
        </w:tc>
      </w:tr>
      <w:tr w:rsidR="00966F66" w:rsidRPr="006B7557" w14:paraId="510D568C" w14:textId="77777777" w:rsidTr="003B3ED7">
        <w:tc>
          <w:tcPr>
            <w:tcW w:w="2405" w:type="dxa"/>
            <w:shd w:val="clear" w:color="auto" w:fill="00A7CF" w:themeFill="accent1"/>
            <w:vAlign w:val="center"/>
          </w:tcPr>
          <w:p w14:paraId="5FFE56D6" w14:textId="5EE58A6C"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Experience</w:t>
            </w:r>
          </w:p>
        </w:tc>
        <w:tc>
          <w:tcPr>
            <w:tcW w:w="3827" w:type="dxa"/>
          </w:tcPr>
          <w:p w14:paraId="457A0A8B" w14:textId="0BA3F982" w:rsidR="00246366" w:rsidRDefault="00747453" w:rsidP="00426324">
            <w:pPr>
              <w:pStyle w:val="BulletListDense"/>
              <w:numPr>
                <w:ilvl w:val="0"/>
                <w:numId w:val="56"/>
              </w:numPr>
              <w:rPr>
                <w:rFonts w:cs="Calibri"/>
              </w:rPr>
            </w:pPr>
            <w:r>
              <w:t>Operational</w:t>
            </w:r>
            <w:r w:rsidR="00246366" w:rsidRPr="006B7557">
              <w:rPr>
                <w:rFonts w:cs="Calibri"/>
              </w:rPr>
              <w:t xml:space="preserve"> management </w:t>
            </w:r>
            <w:r w:rsidR="45344CBA" w:rsidRPr="3224E5DA">
              <w:rPr>
                <w:rFonts w:cs="Calibri"/>
              </w:rPr>
              <w:t>experience</w:t>
            </w:r>
            <w:r w:rsidR="00246366" w:rsidRPr="3224E5DA">
              <w:rPr>
                <w:rFonts w:cs="Calibri"/>
              </w:rPr>
              <w:t xml:space="preserve"> </w:t>
            </w:r>
            <w:r w:rsidR="6FE5110F" w:rsidRPr="02A7AD10">
              <w:rPr>
                <w:rFonts w:cs="Calibri"/>
              </w:rPr>
              <w:t xml:space="preserve">and </w:t>
            </w:r>
            <w:r w:rsidR="6FE5110F" w:rsidRPr="0543DA89">
              <w:rPr>
                <w:rFonts w:cs="Calibri"/>
              </w:rPr>
              <w:t xml:space="preserve">proven </w:t>
            </w:r>
            <w:r w:rsidR="6FE5110F" w:rsidRPr="572601FA">
              <w:rPr>
                <w:rFonts w:cs="Calibri"/>
              </w:rPr>
              <w:t xml:space="preserve">leadership </w:t>
            </w:r>
            <w:r w:rsidR="00D04943" w:rsidRPr="572601FA">
              <w:rPr>
                <w:rFonts w:cs="Calibri"/>
              </w:rPr>
              <w:t>within</w:t>
            </w:r>
            <w:r w:rsidR="00D04943" w:rsidRPr="006B7557">
              <w:rPr>
                <w:rFonts w:cs="Calibri"/>
              </w:rPr>
              <w:t xml:space="preserve"> </w:t>
            </w:r>
            <w:r w:rsidR="00E80F7C">
              <w:rPr>
                <w:rFonts w:cs="Calibri"/>
              </w:rPr>
              <w:t xml:space="preserve">a </w:t>
            </w:r>
            <w:r w:rsidR="00D04943" w:rsidRPr="599EFAEE">
              <w:rPr>
                <w:rFonts w:cs="Calibri"/>
              </w:rPr>
              <w:t>M</w:t>
            </w:r>
            <w:r w:rsidR="57457ABB" w:rsidRPr="599EFAEE">
              <w:rPr>
                <w:rFonts w:cs="Calibri"/>
              </w:rPr>
              <w:t xml:space="preserve">ental </w:t>
            </w:r>
            <w:r w:rsidR="00D04943" w:rsidRPr="3EB0A606">
              <w:rPr>
                <w:rFonts w:cs="Calibri"/>
              </w:rPr>
              <w:t>H</w:t>
            </w:r>
            <w:r w:rsidR="5608A56F" w:rsidRPr="3EB0A606">
              <w:rPr>
                <w:rFonts w:cs="Calibri"/>
              </w:rPr>
              <w:t>ealth</w:t>
            </w:r>
            <w:r w:rsidR="00D04943" w:rsidRPr="006B7557">
              <w:rPr>
                <w:rFonts w:cs="Calibri"/>
              </w:rPr>
              <w:t xml:space="preserve"> Service</w:t>
            </w:r>
            <w:r w:rsidR="00352D9A">
              <w:rPr>
                <w:rFonts w:cs="Calibri"/>
              </w:rPr>
              <w:t xml:space="preserve"> or related service</w:t>
            </w:r>
          </w:p>
          <w:p w14:paraId="7AC8F381" w14:textId="73308DFB" w:rsidR="007F246D" w:rsidRPr="007B23D0" w:rsidRDefault="00747453" w:rsidP="00426324">
            <w:pPr>
              <w:pStyle w:val="BulletListDense"/>
              <w:numPr>
                <w:ilvl w:val="0"/>
                <w:numId w:val="56"/>
              </w:numPr>
              <w:rPr>
                <w:rFonts w:cs="Calibri"/>
              </w:rPr>
            </w:pPr>
            <w:r>
              <w:t>E</w:t>
            </w:r>
            <w:r w:rsidR="784A87C5">
              <w:t xml:space="preserve">xperience of delivering operations </w:t>
            </w:r>
            <w:r w:rsidR="5C3EF2CD">
              <w:t>(</w:t>
            </w:r>
            <w:r w:rsidR="00750AED">
              <w:t>e.g.</w:t>
            </w:r>
            <w:r w:rsidR="5C3EF2CD">
              <w:t xml:space="preserve"> </w:t>
            </w:r>
            <w:r>
              <w:t>2</w:t>
            </w:r>
            <w:r w:rsidR="007F246D">
              <w:t xml:space="preserve"> years+</w:t>
            </w:r>
            <w:r w:rsidR="7FEC9CB8">
              <w:t>)</w:t>
            </w:r>
            <w:r w:rsidR="007F246D">
              <w:t xml:space="preserve"> </w:t>
            </w:r>
            <w:r w:rsidR="46614F3C">
              <w:t xml:space="preserve">in a </w:t>
            </w:r>
            <w:r w:rsidR="007F246D">
              <w:t xml:space="preserve">management </w:t>
            </w:r>
            <w:r w:rsidR="2CE42930">
              <w:t>position in a high achieving/ target driven envi</w:t>
            </w:r>
            <w:r w:rsidR="00EE63BA">
              <w:t>ro</w:t>
            </w:r>
            <w:r w:rsidR="2CE42930">
              <w:t xml:space="preserve">nment </w:t>
            </w:r>
            <w:r w:rsidR="007F246D">
              <w:t xml:space="preserve"> </w:t>
            </w:r>
            <w:r w:rsidR="4DF39F96">
              <w:t xml:space="preserve"> </w:t>
            </w:r>
          </w:p>
          <w:p w14:paraId="7E0DCC4D" w14:textId="7063B387" w:rsidR="007B23D0" w:rsidRPr="006B7557" w:rsidRDefault="007B23D0" w:rsidP="00426324">
            <w:pPr>
              <w:pStyle w:val="BulletListDense"/>
              <w:numPr>
                <w:ilvl w:val="0"/>
                <w:numId w:val="56"/>
              </w:numPr>
              <w:rPr>
                <w:rFonts w:cs="Calibri"/>
              </w:rPr>
            </w:pPr>
            <w:r>
              <w:t xml:space="preserve">Experience of capacity and resource management in a </w:t>
            </w:r>
            <w:proofErr w:type="gramStart"/>
            <w:r>
              <w:t>fast paced</w:t>
            </w:r>
            <w:proofErr w:type="gramEnd"/>
            <w:r>
              <w:t xml:space="preserve"> business</w:t>
            </w:r>
          </w:p>
          <w:p w14:paraId="781CE5A8" w14:textId="07FA3579" w:rsidR="6F781527" w:rsidRDefault="00747453" w:rsidP="00426324">
            <w:pPr>
              <w:pStyle w:val="BulletListDense"/>
              <w:numPr>
                <w:ilvl w:val="0"/>
                <w:numId w:val="56"/>
              </w:numPr>
              <w:rPr>
                <w:rFonts w:cs="Calibri"/>
              </w:rPr>
            </w:pPr>
            <w:r>
              <w:rPr>
                <w:rFonts w:cs="Calibri"/>
              </w:rPr>
              <w:t>E</w:t>
            </w:r>
            <w:r w:rsidR="3FF8A988" w:rsidRPr="57CB5235">
              <w:rPr>
                <w:rFonts w:cs="Calibri"/>
              </w:rPr>
              <w:t>xperience</w:t>
            </w:r>
            <w:r w:rsidR="00824A4D">
              <w:rPr>
                <w:rFonts w:cs="Calibri"/>
              </w:rPr>
              <w:t xml:space="preserve"> of customer interaction</w:t>
            </w:r>
            <w:r w:rsidR="3FF8A988" w:rsidRPr="57CB5235">
              <w:rPr>
                <w:rFonts w:cs="Calibri"/>
              </w:rPr>
              <w:t xml:space="preserve"> </w:t>
            </w:r>
          </w:p>
          <w:p w14:paraId="18E2FCBA" w14:textId="48EFD9AB" w:rsidR="00966F66" w:rsidRPr="006B7557" w:rsidRDefault="66AF6576" w:rsidP="00426324">
            <w:pPr>
              <w:pStyle w:val="BulletListDense"/>
              <w:numPr>
                <w:ilvl w:val="0"/>
                <w:numId w:val="56"/>
              </w:numPr>
              <w:rPr>
                <w:rFonts w:cs="Calibri"/>
              </w:rPr>
            </w:pPr>
            <w:r w:rsidRPr="006B7557">
              <w:rPr>
                <w:rFonts w:cs="Calibri"/>
                <w:kern w:val="0"/>
              </w:rPr>
              <w:t xml:space="preserve">Demonstrated experience of identifying, owning </w:t>
            </w:r>
            <w:r w:rsidR="33A49025" w:rsidRPr="006B7557">
              <w:rPr>
                <w:rFonts w:cs="Calibri"/>
                <w:kern w:val="0"/>
              </w:rPr>
              <w:t xml:space="preserve">business </w:t>
            </w:r>
            <w:r w:rsidRPr="006B7557">
              <w:rPr>
                <w:rFonts w:cs="Calibri"/>
                <w:kern w:val="0"/>
              </w:rPr>
              <w:t xml:space="preserve">changes </w:t>
            </w:r>
          </w:p>
          <w:p w14:paraId="3B562B01" w14:textId="4723812E" w:rsidR="00D04943" w:rsidRPr="006B7557" w:rsidRDefault="0018707F" w:rsidP="00426324">
            <w:pPr>
              <w:pStyle w:val="BulletListDense"/>
              <w:numPr>
                <w:ilvl w:val="0"/>
                <w:numId w:val="56"/>
              </w:numPr>
              <w:rPr>
                <w:rFonts w:cs="Calibri"/>
              </w:rPr>
            </w:pPr>
            <w:r>
              <w:rPr>
                <w:rFonts w:cs="Calibri"/>
              </w:rPr>
              <w:t xml:space="preserve">Experience of </w:t>
            </w:r>
            <w:r w:rsidR="001B365B">
              <w:rPr>
                <w:rFonts w:cs="Calibri"/>
              </w:rPr>
              <w:t>financial reporting</w:t>
            </w:r>
          </w:p>
        </w:tc>
        <w:tc>
          <w:tcPr>
            <w:tcW w:w="3728" w:type="dxa"/>
          </w:tcPr>
          <w:p w14:paraId="6687D3AB" w14:textId="77777777" w:rsidR="002A1E4E" w:rsidRPr="002A1E4E" w:rsidRDefault="00824A4D" w:rsidP="00426324">
            <w:pPr>
              <w:pStyle w:val="BulletListDense"/>
              <w:numPr>
                <w:ilvl w:val="0"/>
                <w:numId w:val="57"/>
              </w:numPr>
              <w:rPr>
                <w:szCs w:val="22"/>
              </w:rPr>
            </w:pPr>
            <w:r w:rsidRPr="00824A4D">
              <w:t>Experience of budget management</w:t>
            </w:r>
          </w:p>
          <w:p w14:paraId="73BCA857" w14:textId="01C875A5" w:rsidR="002A1E4E" w:rsidRPr="002A1E4E" w:rsidRDefault="00B25828" w:rsidP="00426324">
            <w:pPr>
              <w:pStyle w:val="BulletListDense"/>
              <w:numPr>
                <w:ilvl w:val="0"/>
                <w:numId w:val="57"/>
              </w:numPr>
              <w:rPr>
                <w:szCs w:val="22"/>
              </w:rPr>
            </w:pPr>
            <w:r>
              <w:t xml:space="preserve">Direct operational experience in the </w:t>
            </w:r>
            <w:r w:rsidR="003D7159">
              <w:t>Corporate Talking Therapies Service</w:t>
            </w:r>
            <w:r>
              <w:t xml:space="preserve"> </w:t>
            </w:r>
            <w:r w:rsidR="002A1E4E">
              <w:t xml:space="preserve"> </w:t>
            </w:r>
          </w:p>
        </w:tc>
      </w:tr>
      <w:tr w:rsidR="00966F66" w:rsidRPr="006B7557" w14:paraId="6F5BC3B6" w14:textId="77777777" w:rsidTr="003B3ED7">
        <w:tc>
          <w:tcPr>
            <w:tcW w:w="2405" w:type="dxa"/>
            <w:shd w:val="clear" w:color="auto" w:fill="00A7CF" w:themeFill="accent1"/>
            <w:vAlign w:val="center"/>
          </w:tcPr>
          <w:p w14:paraId="4FD1675D" w14:textId="26FC4D3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Skills/knowledge</w:t>
            </w:r>
          </w:p>
        </w:tc>
        <w:tc>
          <w:tcPr>
            <w:tcW w:w="3827" w:type="dxa"/>
          </w:tcPr>
          <w:p w14:paraId="1DA0D3E7" w14:textId="77777777" w:rsidR="00E60F07" w:rsidRDefault="00E60F07" w:rsidP="00426324">
            <w:pPr>
              <w:pStyle w:val="ListParagraph"/>
              <w:spacing w:beforeLines="100" w:before="240" w:afterLines="100" w:after="240"/>
              <w:rPr>
                <w:rFonts w:cs="Calibri"/>
              </w:rPr>
            </w:pPr>
          </w:p>
          <w:p w14:paraId="4E5FE354" w14:textId="3EA8DF73" w:rsidR="00966F66" w:rsidRDefault="00677B4E" w:rsidP="00426324">
            <w:pPr>
              <w:pStyle w:val="ListParagraph"/>
              <w:numPr>
                <w:ilvl w:val="0"/>
                <w:numId w:val="58"/>
              </w:numPr>
              <w:spacing w:beforeLines="100" w:before="240" w:afterLines="100" w:after="240"/>
              <w:rPr>
                <w:rFonts w:cs="Calibri"/>
                <w:szCs w:val="22"/>
              </w:rPr>
            </w:pPr>
            <w:r>
              <w:rPr>
                <w:rFonts w:cs="Calibri"/>
                <w:szCs w:val="22"/>
              </w:rPr>
              <w:t xml:space="preserve">Microsoft Excel &amp; </w:t>
            </w:r>
            <w:r w:rsidR="00750AED">
              <w:rPr>
                <w:rFonts w:cs="Calibri"/>
                <w:szCs w:val="22"/>
              </w:rPr>
              <w:t>PowerPoint</w:t>
            </w:r>
            <w:r w:rsidR="0074253B">
              <w:rPr>
                <w:rFonts w:cs="Calibri"/>
                <w:szCs w:val="22"/>
              </w:rPr>
              <w:t xml:space="preserve"> ability</w:t>
            </w:r>
            <w:r w:rsidR="00966F66" w:rsidRPr="006B7557">
              <w:rPr>
                <w:rFonts w:cs="Calibri"/>
                <w:szCs w:val="22"/>
              </w:rPr>
              <w:t xml:space="preserve"> – intermediate level minimum</w:t>
            </w:r>
          </w:p>
          <w:p w14:paraId="0840465E" w14:textId="5D030F7C" w:rsidR="003341A3" w:rsidRDefault="003341A3" w:rsidP="003341A3">
            <w:pPr>
              <w:pStyle w:val="ListParagraph"/>
              <w:spacing w:beforeLines="100" w:before="240" w:afterLines="100" w:after="240"/>
              <w:rPr>
                <w:rFonts w:cs="Calibri"/>
                <w:szCs w:val="22"/>
              </w:rPr>
            </w:pPr>
          </w:p>
          <w:p w14:paraId="50EEC919" w14:textId="5F9A1BFD" w:rsidR="0074253B" w:rsidRDefault="0074253B" w:rsidP="00426324">
            <w:pPr>
              <w:pStyle w:val="ListParagraph"/>
              <w:numPr>
                <w:ilvl w:val="0"/>
                <w:numId w:val="58"/>
              </w:numPr>
              <w:spacing w:beforeLines="100" w:before="240" w:afterLines="100" w:after="240"/>
              <w:rPr>
                <w:rFonts w:cs="Calibri"/>
                <w:szCs w:val="22"/>
              </w:rPr>
            </w:pPr>
            <w:r>
              <w:rPr>
                <w:rFonts w:cs="Calibri"/>
                <w:szCs w:val="22"/>
              </w:rPr>
              <w:t xml:space="preserve">Strong familiarity of using </w:t>
            </w:r>
            <w:proofErr w:type="spellStart"/>
            <w:r>
              <w:rPr>
                <w:rFonts w:cs="Calibri"/>
                <w:szCs w:val="22"/>
              </w:rPr>
              <w:t>PowerBi</w:t>
            </w:r>
            <w:proofErr w:type="spellEnd"/>
            <w:r>
              <w:rPr>
                <w:rFonts w:cs="Calibri"/>
                <w:szCs w:val="22"/>
              </w:rPr>
              <w:t xml:space="preserve"> </w:t>
            </w:r>
            <w:r w:rsidR="003341A3">
              <w:rPr>
                <w:rFonts w:cs="Calibri"/>
                <w:szCs w:val="22"/>
              </w:rPr>
              <w:t>for data analysis</w:t>
            </w:r>
          </w:p>
          <w:p w14:paraId="3630B0F2" w14:textId="2A55B957" w:rsidR="003341A3" w:rsidRPr="003341A3" w:rsidRDefault="003341A3" w:rsidP="00426324">
            <w:pPr>
              <w:pStyle w:val="BulletListDense"/>
              <w:numPr>
                <w:ilvl w:val="0"/>
                <w:numId w:val="58"/>
              </w:numPr>
              <w:rPr>
                <w:rFonts w:cs="Calibri"/>
                <w:szCs w:val="22"/>
              </w:rPr>
            </w:pPr>
            <w:r>
              <w:rPr>
                <w:rFonts w:cs="Calibri"/>
                <w:kern w:val="0"/>
              </w:rPr>
              <w:t xml:space="preserve">Ability to </w:t>
            </w:r>
            <w:r w:rsidR="009B5108">
              <w:rPr>
                <w:rFonts w:cs="Calibri"/>
                <w:kern w:val="0"/>
              </w:rPr>
              <w:t>understand</w:t>
            </w:r>
            <w:r>
              <w:rPr>
                <w:rFonts w:cs="Calibri"/>
                <w:kern w:val="0"/>
              </w:rPr>
              <w:t xml:space="preserve">, </w:t>
            </w:r>
            <w:r w:rsidR="009B5108">
              <w:rPr>
                <w:rFonts w:cs="Calibri"/>
                <w:kern w:val="0"/>
              </w:rPr>
              <w:t xml:space="preserve">input </w:t>
            </w:r>
            <w:r>
              <w:rPr>
                <w:rFonts w:cs="Calibri"/>
                <w:kern w:val="0"/>
              </w:rPr>
              <w:t>&amp; challenge financial-operational models</w:t>
            </w:r>
          </w:p>
          <w:p w14:paraId="7B3FB86C" w14:textId="36672BA1" w:rsidR="003341A3" w:rsidRDefault="003341A3" w:rsidP="00426324">
            <w:pPr>
              <w:pStyle w:val="ListParagraph"/>
              <w:numPr>
                <w:ilvl w:val="0"/>
                <w:numId w:val="58"/>
              </w:numPr>
              <w:spacing w:beforeLines="100" w:before="240" w:afterLines="100" w:after="240"/>
              <w:rPr>
                <w:rFonts w:cs="Calibri"/>
                <w:szCs w:val="22"/>
              </w:rPr>
            </w:pPr>
            <w:r>
              <w:rPr>
                <w:rFonts w:cs="Calibri"/>
                <w:kern w:val="0"/>
              </w:rPr>
              <w:t xml:space="preserve">Ability to </w:t>
            </w:r>
            <w:r w:rsidR="00C214CD">
              <w:rPr>
                <w:rFonts w:cs="Calibri"/>
                <w:kern w:val="0"/>
              </w:rPr>
              <w:t>understand</w:t>
            </w:r>
            <w:r>
              <w:rPr>
                <w:rFonts w:cs="Calibri"/>
                <w:kern w:val="0"/>
              </w:rPr>
              <w:t xml:space="preserve">, </w:t>
            </w:r>
            <w:r w:rsidR="00C214CD">
              <w:rPr>
                <w:rFonts w:cs="Calibri"/>
                <w:kern w:val="0"/>
              </w:rPr>
              <w:t>input</w:t>
            </w:r>
            <w:r>
              <w:rPr>
                <w:rFonts w:cs="Calibri"/>
                <w:kern w:val="0"/>
              </w:rPr>
              <w:t xml:space="preserve"> &amp; challenge workforce planning-operational models</w:t>
            </w:r>
          </w:p>
          <w:p w14:paraId="2F77305B" w14:textId="5FCAD2D2" w:rsidR="003B685A" w:rsidRPr="006B7557" w:rsidRDefault="003B685A" w:rsidP="000B0FA6">
            <w:pPr>
              <w:pStyle w:val="BulletListDense"/>
              <w:numPr>
                <w:ilvl w:val="0"/>
                <w:numId w:val="0"/>
              </w:numPr>
              <w:ind w:left="853"/>
            </w:pPr>
          </w:p>
        </w:tc>
        <w:tc>
          <w:tcPr>
            <w:tcW w:w="3728" w:type="dxa"/>
          </w:tcPr>
          <w:p w14:paraId="17E6E675" w14:textId="77777777" w:rsidR="00144DA3" w:rsidRPr="00144DA3" w:rsidRDefault="00144DA3" w:rsidP="00144DA3">
            <w:pPr>
              <w:pStyle w:val="BulletListDense"/>
              <w:numPr>
                <w:ilvl w:val="0"/>
                <w:numId w:val="0"/>
              </w:numPr>
              <w:ind w:left="853"/>
              <w:rPr>
                <w:rFonts w:cs="Calibri"/>
                <w:szCs w:val="22"/>
              </w:rPr>
            </w:pPr>
          </w:p>
          <w:p w14:paraId="2FE84C6E" w14:textId="7DC8D70D" w:rsidR="000B0FA6" w:rsidRPr="000B0FA6" w:rsidRDefault="000B0FA6" w:rsidP="00426324">
            <w:pPr>
              <w:pStyle w:val="BulletListDense"/>
              <w:numPr>
                <w:ilvl w:val="0"/>
                <w:numId w:val="59"/>
              </w:numPr>
              <w:rPr>
                <w:rFonts w:cs="Calibri"/>
                <w:szCs w:val="22"/>
              </w:rPr>
            </w:pPr>
            <w:r>
              <w:t>Knowledge and understanding of the roles of the various stakeholders in VHG and the corporate environment</w:t>
            </w:r>
          </w:p>
          <w:p w14:paraId="5FD5A053" w14:textId="03069E01" w:rsidR="00966F66" w:rsidRPr="006614FC" w:rsidRDefault="00FC5AF2" w:rsidP="00426324">
            <w:pPr>
              <w:pStyle w:val="BulletListDense"/>
              <w:numPr>
                <w:ilvl w:val="0"/>
                <w:numId w:val="59"/>
              </w:numPr>
              <w:rPr>
                <w:rFonts w:cs="Calibri"/>
                <w:szCs w:val="22"/>
              </w:rPr>
            </w:pPr>
            <w:r w:rsidRPr="00144DA3">
              <w:rPr>
                <w:rFonts w:cs="Calibri"/>
                <w:kern w:val="0"/>
              </w:rPr>
              <w:t>Other software skills/knowledge such as Co-Pilot</w:t>
            </w:r>
            <w:r w:rsidR="00144DA3" w:rsidRPr="00144DA3">
              <w:rPr>
                <w:rFonts w:cs="Calibri"/>
                <w:kern w:val="0"/>
              </w:rPr>
              <w:t xml:space="preserve">, AI tools, </w:t>
            </w:r>
            <w:proofErr w:type="spellStart"/>
            <w:r w:rsidR="00144DA3" w:rsidRPr="00144DA3">
              <w:rPr>
                <w:rFonts w:cs="Calibri"/>
                <w:kern w:val="0"/>
              </w:rPr>
              <w:t>PowerAutomate</w:t>
            </w:r>
            <w:proofErr w:type="spellEnd"/>
          </w:p>
          <w:p w14:paraId="197D1A9C" w14:textId="6F638FDB" w:rsidR="006614FC" w:rsidRPr="003341A3" w:rsidRDefault="006614FC" w:rsidP="00426324">
            <w:pPr>
              <w:pStyle w:val="BulletListDense"/>
              <w:numPr>
                <w:ilvl w:val="0"/>
                <w:numId w:val="59"/>
              </w:numPr>
              <w:rPr>
                <w:rFonts w:cs="Calibri"/>
                <w:szCs w:val="22"/>
              </w:rPr>
            </w:pPr>
            <w:r>
              <w:rPr>
                <w:rFonts w:cs="Calibri"/>
                <w:kern w:val="0"/>
              </w:rPr>
              <w:t>Speaks another language</w:t>
            </w:r>
          </w:p>
          <w:p w14:paraId="0A86D72C" w14:textId="6F6F82F2" w:rsidR="003341A3" w:rsidRPr="00FC5AF2" w:rsidRDefault="003341A3" w:rsidP="003341A3">
            <w:pPr>
              <w:pStyle w:val="BulletListDense"/>
              <w:numPr>
                <w:ilvl w:val="0"/>
                <w:numId w:val="0"/>
              </w:numPr>
              <w:ind w:left="493"/>
              <w:rPr>
                <w:rFonts w:cs="Calibri"/>
                <w:szCs w:val="22"/>
              </w:rPr>
            </w:pPr>
          </w:p>
        </w:tc>
      </w:tr>
      <w:tr w:rsidR="00966F66" w:rsidRPr="006B7557" w14:paraId="3D08C80E" w14:textId="77777777" w:rsidTr="003B3ED7">
        <w:tc>
          <w:tcPr>
            <w:tcW w:w="2405" w:type="dxa"/>
            <w:shd w:val="clear" w:color="auto" w:fill="00A7CF" w:themeFill="accent1"/>
            <w:vAlign w:val="center"/>
          </w:tcPr>
          <w:p w14:paraId="0880672C" w14:textId="0D3903F0"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Specialist training</w:t>
            </w:r>
          </w:p>
        </w:tc>
        <w:tc>
          <w:tcPr>
            <w:tcW w:w="3827" w:type="dxa"/>
          </w:tcPr>
          <w:p w14:paraId="24A1AF04" w14:textId="77777777" w:rsidR="001D244A" w:rsidRPr="006B7557" w:rsidRDefault="001D244A" w:rsidP="001D244A">
            <w:pPr>
              <w:pStyle w:val="ListParagraph"/>
              <w:rPr>
                <w:rFonts w:cs="Calibri"/>
                <w:szCs w:val="22"/>
                <w:lang w:val="en-US"/>
              </w:rPr>
            </w:pPr>
          </w:p>
          <w:p w14:paraId="4102B15E" w14:textId="77777777" w:rsidR="00966F66" w:rsidRPr="006B7557" w:rsidRDefault="00966F66" w:rsidP="00B70651">
            <w:pPr>
              <w:pStyle w:val="ListParagraph"/>
              <w:spacing w:beforeLines="100" w:before="240" w:afterLines="100" w:after="240"/>
              <w:rPr>
                <w:rFonts w:cs="Calibri"/>
                <w:szCs w:val="22"/>
              </w:rPr>
            </w:pPr>
          </w:p>
        </w:tc>
        <w:tc>
          <w:tcPr>
            <w:tcW w:w="3728" w:type="dxa"/>
          </w:tcPr>
          <w:p w14:paraId="1F5B2756" w14:textId="364D8E07" w:rsidR="00966F66" w:rsidRPr="006B7557" w:rsidRDefault="01B3712B" w:rsidP="00426324">
            <w:pPr>
              <w:pStyle w:val="ListParagraph"/>
              <w:numPr>
                <w:ilvl w:val="0"/>
                <w:numId w:val="60"/>
              </w:numPr>
              <w:spacing w:beforeLines="100" w:before="240" w:afterLines="100" w:after="240"/>
              <w:rPr>
                <w:rFonts w:cs="Calibri"/>
              </w:rPr>
            </w:pPr>
            <w:r w:rsidRPr="3917E5D3">
              <w:rPr>
                <w:rFonts w:cs="Calibri"/>
              </w:rPr>
              <w:t xml:space="preserve">Clinical </w:t>
            </w:r>
            <w:r w:rsidRPr="57919828">
              <w:rPr>
                <w:rFonts w:cs="Calibri"/>
              </w:rPr>
              <w:t xml:space="preserve">training </w:t>
            </w:r>
            <w:r w:rsidRPr="75D4525D">
              <w:rPr>
                <w:rFonts w:cs="Calibri"/>
              </w:rPr>
              <w:t xml:space="preserve">including </w:t>
            </w:r>
            <w:r w:rsidRPr="3665253E">
              <w:rPr>
                <w:rFonts w:cs="Calibri"/>
              </w:rPr>
              <w:t xml:space="preserve">clinical background in </w:t>
            </w:r>
            <w:r w:rsidRPr="08CA4B94">
              <w:rPr>
                <w:rFonts w:cs="Calibri"/>
              </w:rPr>
              <w:t xml:space="preserve">mental health an </w:t>
            </w:r>
            <w:r w:rsidRPr="0A893E78">
              <w:rPr>
                <w:rFonts w:cs="Calibri"/>
              </w:rPr>
              <w:t>advantage, but not essential</w:t>
            </w:r>
            <w:r w:rsidRPr="70B77115">
              <w:rPr>
                <w:rFonts w:cs="Calibri"/>
              </w:rPr>
              <w:t>.</w:t>
            </w:r>
          </w:p>
        </w:tc>
      </w:tr>
      <w:tr w:rsidR="00966F66" w:rsidRPr="006B7557" w14:paraId="37E339A4" w14:textId="77777777" w:rsidTr="003B3ED7">
        <w:tc>
          <w:tcPr>
            <w:tcW w:w="2405" w:type="dxa"/>
            <w:shd w:val="clear" w:color="auto" w:fill="00A7CF" w:themeFill="accent1"/>
            <w:vAlign w:val="center"/>
          </w:tcPr>
          <w:p w14:paraId="44C3AE1E" w14:textId="5F58C76E" w:rsidR="00966F66" w:rsidRPr="006B7557" w:rsidRDefault="00966F66" w:rsidP="00966F66">
            <w:pPr>
              <w:spacing w:beforeLines="80" w:before="192" w:afterLines="80" w:after="192"/>
              <w:rPr>
                <w:rFonts w:cs="Calibri"/>
                <w:b/>
                <w:bCs/>
                <w:color w:val="FFFFFF" w:themeColor="background1"/>
                <w:szCs w:val="22"/>
              </w:rPr>
            </w:pPr>
            <w:r w:rsidRPr="006B7557">
              <w:rPr>
                <w:rFonts w:cs="Calibri"/>
                <w:b/>
                <w:bCs/>
                <w:color w:val="FFFFFF" w:themeColor="background1"/>
                <w:szCs w:val="22"/>
              </w:rPr>
              <w:t>Personal competencies and qualities</w:t>
            </w:r>
          </w:p>
        </w:tc>
        <w:tc>
          <w:tcPr>
            <w:tcW w:w="3827" w:type="dxa"/>
          </w:tcPr>
          <w:p w14:paraId="23A8D4EC" w14:textId="2F017FB4" w:rsidR="00246366" w:rsidRPr="006B7557" w:rsidRDefault="2B1D1436" w:rsidP="00426324">
            <w:pPr>
              <w:pStyle w:val="BulletListDense"/>
              <w:numPr>
                <w:ilvl w:val="0"/>
                <w:numId w:val="62"/>
              </w:numPr>
              <w:spacing w:beforeLines="100" w:before="240" w:afterLines="100" w:after="240"/>
              <w:rPr>
                <w:rFonts w:cs="Calibri"/>
              </w:rPr>
            </w:pPr>
            <w:r w:rsidRPr="2BA0CEF9">
              <w:rPr>
                <w:rFonts w:cs="Calibri"/>
              </w:rPr>
              <w:t xml:space="preserve">Excellent stakeholder management skills and abilities </w:t>
            </w:r>
          </w:p>
          <w:p w14:paraId="69DCB9CD" w14:textId="327E484D" w:rsidR="00246366" w:rsidRPr="006B7557" w:rsidRDefault="00246366" w:rsidP="00426324">
            <w:pPr>
              <w:pStyle w:val="BulletListDense"/>
              <w:numPr>
                <w:ilvl w:val="0"/>
                <w:numId w:val="62"/>
              </w:numPr>
              <w:spacing w:beforeLines="100" w:before="240" w:afterLines="100" w:after="240"/>
              <w:rPr>
                <w:rFonts w:cs="Calibri"/>
              </w:rPr>
            </w:pPr>
            <w:r w:rsidRPr="006B7557">
              <w:rPr>
                <w:rFonts w:cs="Calibri"/>
              </w:rPr>
              <w:t>Ability to work individually or within a team and foster good working relationships</w:t>
            </w:r>
          </w:p>
          <w:p w14:paraId="3EE474CA" w14:textId="2F5EFB55" w:rsidR="00246366" w:rsidRPr="006B7557" w:rsidRDefault="00246366" w:rsidP="00426324">
            <w:pPr>
              <w:pStyle w:val="BulletListDense"/>
              <w:numPr>
                <w:ilvl w:val="0"/>
                <w:numId w:val="62"/>
              </w:numPr>
              <w:spacing w:beforeLines="100" w:before="240" w:afterLines="100" w:after="240"/>
              <w:rPr>
                <w:rFonts w:cs="Calibri"/>
                <w:szCs w:val="22"/>
              </w:rPr>
            </w:pPr>
            <w:r w:rsidRPr="006B7557">
              <w:rPr>
                <w:rFonts w:cs="Calibri"/>
              </w:rPr>
              <w:t>Good analytical skills with ability to interrogate and use data to support change</w:t>
            </w:r>
          </w:p>
          <w:p w14:paraId="1914C1D5" w14:textId="2F5A7483" w:rsidR="00987099" w:rsidRPr="006B7557" w:rsidRDefault="00987099" w:rsidP="00426324">
            <w:pPr>
              <w:pStyle w:val="BulletListDense"/>
              <w:numPr>
                <w:ilvl w:val="0"/>
                <w:numId w:val="62"/>
              </w:numPr>
              <w:spacing w:beforeLines="100" w:before="240" w:afterLines="100" w:after="240"/>
              <w:rPr>
                <w:rFonts w:cs="Calibri"/>
                <w:szCs w:val="22"/>
              </w:rPr>
            </w:pPr>
            <w:r w:rsidRPr="006B7557">
              <w:rPr>
                <w:rFonts w:cs="Calibri"/>
                <w:szCs w:val="22"/>
              </w:rPr>
              <w:t xml:space="preserve">Evidence of values that are consistent with </w:t>
            </w:r>
            <w:r w:rsidR="00D04943" w:rsidRPr="006B7557">
              <w:rPr>
                <w:rFonts w:cs="Calibri"/>
                <w:szCs w:val="22"/>
              </w:rPr>
              <w:t>VHG</w:t>
            </w:r>
          </w:p>
          <w:p w14:paraId="3D669F48" w14:textId="4C5CC9DE" w:rsidR="00987099" w:rsidRPr="006B7557" w:rsidRDefault="00987099" w:rsidP="00426324">
            <w:pPr>
              <w:pStyle w:val="ListParagraph"/>
              <w:numPr>
                <w:ilvl w:val="0"/>
                <w:numId w:val="62"/>
              </w:numPr>
              <w:spacing w:beforeLines="100" w:before="240" w:afterLines="100" w:after="240"/>
              <w:rPr>
                <w:rFonts w:cs="Calibri"/>
                <w:szCs w:val="22"/>
              </w:rPr>
            </w:pPr>
            <w:r w:rsidRPr="006B7557">
              <w:rPr>
                <w:rFonts w:cs="Calibri"/>
                <w:szCs w:val="22"/>
              </w:rPr>
              <w:t>Interpersonal skills to engage and develop working alliances with colleagues and patients.</w:t>
            </w:r>
          </w:p>
          <w:p w14:paraId="1EB91A0D" w14:textId="77777777" w:rsidR="00987099" w:rsidRPr="006B7557" w:rsidRDefault="00987099" w:rsidP="00987099">
            <w:pPr>
              <w:pStyle w:val="ListParagraph"/>
              <w:spacing w:beforeLines="100" w:before="240" w:afterLines="100" w:after="240"/>
              <w:rPr>
                <w:rFonts w:cs="Calibri"/>
                <w:szCs w:val="22"/>
              </w:rPr>
            </w:pPr>
          </w:p>
          <w:p w14:paraId="24F96D4B" w14:textId="3E291461" w:rsidR="00987099" w:rsidRPr="006B7557" w:rsidRDefault="00987099" w:rsidP="00426324">
            <w:pPr>
              <w:pStyle w:val="ListParagraph"/>
              <w:numPr>
                <w:ilvl w:val="0"/>
                <w:numId w:val="62"/>
              </w:numPr>
              <w:spacing w:beforeLines="100" w:before="240" w:afterLines="100" w:after="240"/>
              <w:rPr>
                <w:rFonts w:cs="Calibri"/>
                <w:szCs w:val="22"/>
              </w:rPr>
            </w:pPr>
            <w:r w:rsidRPr="006B7557">
              <w:rPr>
                <w:rFonts w:cs="Calibri"/>
                <w:szCs w:val="22"/>
              </w:rPr>
              <w:t>Evidence of an openness to learning new knowledge and skills.</w:t>
            </w:r>
          </w:p>
          <w:p w14:paraId="48FF94CB" w14:textId="77777777" w:rsidR="00987099" w:rsidRPr="006B7557" w:rsidRDefault="00987099" w:rsidP="00987099">
            <w:pPr>
              <w:pStyle w:val="ListParagraph"/>
              <w:spacing w:beforeLines="100" w:before="240" w:afterLines="100" w:after="240"/>
              <w:rPr>
                <w:rFonts w:cs="Calibri"/>
                <w:szCs w:val="22"/>
              </w:rPr>
            </w:pPr>
          </w:p>
          <w:p w14:paraId="0FE28B73" w14:textId="5CCDA6B3" w:rsidR="00987099" w:rsidRPr="006B7557" w:rsidRDefault="00987099" w:rsidP="00426324">
            <w:pPr>
              <w:pStyle w:val="ListParagraph"/>
              <w:numPr>
                <w:ilvl w:val="0"/>
                <w:numId w:val="62"/>
              </w:numPr>
              <w:spacing w:beforeLines="100" w:before="240" w:afterLines="100" w:after="240"/>
              <w:rPr>
                <w:rFonts w:cs="Calibri"/>
                <w:szCs w:val="22"/>
              </w:rPr>
            </w:pPr>
            <w:r w:rsidRPr="006B7557">
              <w:rPr>
                <w:rFonts w:cs="Calibri"/>
                <w:szCs w:val="22"/>
              </w:rPr>
              <w:t>Excellent verbal and written communication skills</w:t>
            </w:r>
          </w:p>
          <w:p w14:paraId="5881019C" w14:textId="77777777" w:rsidR="00987099" w:rsidRPr="006B7557" w:rsidRDefault="00987099" w:rsidP="00987099">
            <w:pPr>
              <w:pStyle w:val="ListParagraph"/>
              <w:spacing w:beforeLines="100" w:before="240" w:afterLines="100" w:after="240"/>
              <w:rPr>
                <w:rFonts w:cs="Calibri"/>
                <w:szCs w:val="22"/>
              </w:rPr>
            </w:pPr>
          </w:p>
          <w:p w14:paraId="010C6CE9" w14:textId="68279CAE" w:rsidR="00987099" w:rsidRPr="006B7557" w:rsidRDefault="00987099" w:rsidP="00426324">
            <w:pPr>
              <w:pStyle w:val="ListParagraph"/>
              <w:numPr>
                <w:ilvl w:val="0"/>
                <w:numId w:val="62"/>
              </w:numPr>
              <w:spacing w:beforeLines="100" w:before="240" w:afterLines="100" w:after="240"/>
              <w:rPr>
                <w:rFonts w:cs="Calibri"/>
                <w:szCs w:val="22"/>
              </w:rPr>
            </w:pPr>
            <w:r w:rsidRPr="006B7557">
              <w:rPr>
                <w:rFonts w:cs="Calibri"/>
                <w:szCs w:val="22"/>
              </w:rPr>
              <w:t>High level of enthusiasm and motivation</w:t>
            </w:r>
          </w:p>
          <w:p w14:paraId="52B2A556" w14:textId="77777777" w:rsidR="00987099" w:rsidRPr="006B7557" w:rsidRDefault="00987099" w:rsidP="00987099">
            <w:pPr>
              <w:pStyle w:val="ListParagraph"/>
              <w:spacing w:beforeLines="100" w:before="240" w:afterLines="100" w:after="240"/>
              <w:rPr>
                <w:rFonts w:cs="Calibri"/>
                <w:szCs w:val="22"/>
              </w:rPr>
            </w:pPr>
          </w:p>
          <w:p w14:paraId="54BAC79D" w14:textId="77777777" w:rsidR="00987099" w:rsidRPr="006B7557" w:rsidRDefault="00987099" w:rsidP="00426324">
            <w:pPr>
              <w:pStyle w:val="ListParagraph"/>
              <w:numPr>
                <w:ilvl w:val="0"/>
                <w:numId w:val="62"/>
              </w:numPr>
              <w:spacing w:beforeLines="100" w:before="240" w:afterLines="100" w:after="240"/>
              <w:rPr>
                <w:rFonts w:cs="Calibri"/>
                <w:szCs w:val="22"/>
              </w:rPr>
            </w:pPr>
            <w:r w:rsidRPr="006B7557">
              <w:rPr>
                <w:rFonts w:cs="Calibri"/>
                <w:szCs w:val="22"/>
              </w:rPr>
              <w:t>Ability to work under pressure</w:t>
            </w:r>
          </w:p>
          <w:p w14:paraId="4A028584" w14:textId="049A63AD" w:rsidR="001D244A" w:rsidRPr="006B7557" w:rsidRDefault="001D244A" w:rsidP="00987099">
            <w:pPr>
              <w:pStyle w:val="ListParagraph"/>
              <w:rPr>
                <w:rFonts w:cs="Calibri"/>
                <w:szCs w:val="22"/>
              </w:rPr>
            </w:pPr>
          </w:p>
          <w:p w14:paraId="4BC625CE" w14:textId="753BD962" w:rsidR="001D244A" w:rsidRPr="006B7557" w:rsidRDefault="001D244A" w:rsidP="00426324">
            <w:pPr>
              <w:pStyle w:val="ListParagraph"/>
              <w:numPr>
                <w:ilvl w:val="0"/>
                <w:numId w:val="62"/>
              </w:numPr>
              <w:spacing w:beforeLines="100" w:before="240" w:afterLines="100" w:after="240"/>
              <w:rPr>
                <w:rFonts w:cs="Calibri"/>
                <w:szCs w:val="22"/>
              </w:rPr>
            </w:pPr>
            <w:r w:rsidRPr="006B7557">
              <w:rPr>
                <w:rFonts w:eastAsia="Times New Roman" w:cs="Calibri"/>
              </w:rPr>
              <w:t>An awareness of and commitment to supporting and facilitating diversity and inclusion</w:t>
            </w:r>
          </w:p>
          <w:p w14:paraId="50D30DD3" w14:textId="77777777" w:rsidR="001D244A" w:rsidRPr="006B7557" w:rsidRDefault="001D244A" w:rsidP="001D244A">
            <w:pPr>
              <w:pStyle w:val="ListParagraph"/>
              <w:spacing w:beforeLines="100" w:before="240" w:afterLines="100" w:after="240"/>
              <w:rPr>
                <w:rFonts w:cs="Calibri"/>
                <w:szCs w:val="22"/>
              </w:rPr>
            </w:pPr>
          </w:p>
          <w:p w14:paraId="21FB89F2" w14:textId="7868213D" w:rsidR="00966F66" w:rsidRPr="006B7557" w:rsidRDefault="001D244A" w:rsidP="00426324">
            <w:pPr>
              <w:pStyle w:val="ListParagraph"/>
              <w:numPr>
                <w:ilvl w:val="0"/>
                <w:numId w:val="62"/>
              </w:numPr>
              <w:spacing w:beforeLines="100" w:before="240" w:afterLines="100" w:after="240"/>
              <w:rPr>
                <w:rFonts w:cs="Calibri"/>
                <w:szCs w:val="22"/>
              </w:rPr>
            </w:pPr>
            <w:r w:rsidRPr="006B7557">
              <w:rPr>
                <w:rFonts w:cs="Calibri"/>
                <w:kern w:val="0"/>
                <w:szCs w:val="22"/>
              </w:rPr>
              <w:t>Excellent time management skills</w:t>
            </w:r>
          </w:p>
        </w:tc>
        <w:tc>
          <w:tcPr>
            <w:tcW w:w="3728" w:type="dxa"/>
          </w:tcPr>
          <w:p w14:paraId="6947B4E4" w14:textId="77777777" w:rsidR="00C214CD" w:rsidRPr="006B7557" w:rsidRDefault="00C214CD" w:rsidP="00426324">
            <w:pPr>
              <w:pStyle w:val="BulletListDense"/>
              <w:numPr>
                <w:ilvl w:val="0"/>
                <w:numId w:val="61"/>
              </w:numPr>
              <w:spacing w:beforeLines="100" w:before="240" w:afterLines="100" w:after="240"/>
              <w:rPr>
                <w:rFonts w:cs="Calibri"/>
                <w:szCs w:val="22"/>
              </w:rPr>
            </w:pPr>
            <w:r w:rsidRPr="006B7557">
              <w:rPr>
                <w:rFonts w:cs="Calibri"/>
              </w:rPr>
              <w:t>Experience with developing budgets and writing business plans</w:t>
            </w:r>
          </w:p>
          <w:p w14:paraId="49E7C29C" w14:textId="77777777" w:rsidR="00966F66" w:rsidRPr="006B7557" w:rsidRDefault="00966F66" w:rsidP="001D244A">
            <w:pPr>
              <w:spacing w:beforeLines="100" w:before="240" w:afterLines="100" w:after="240"/>
              <w:jc w:val="center"/>
              <w:rPr>
                <w:rFonts w:cs="Calibri"/>
                <w:szCs w:val="22"/>
              </w:rPr>
            </w:pPr>
          </w:p>
        </w:tc>
      </w:tr>
    </w:tbl>
    <w:p w14:paraId="0ED9B29F" w14:textId="63FCABCC" w:rsidR="00966F66" w:rsidRPr="006B7557" w:rsidRDefault="00966F66" w:rsidP="00966F66">
      <w:pPr>
        <w:rPr>
          <w:rFonts w:cs="Calibri"/>
          <w:sz w:val="32"/>
          <w:szCs w:val="24"/>
        </w:rPr>
      </w:pPr>
      <w:r w:rsidRPr="006B7557">
        <w:rPr>
          <w:rFonts w:cs="Calibri"/>
        </w:rPr>
        <w:br w:type="page"/>
      </w:r>
    </w:p>
    <w:p w14:paraId="30A17578" w14:textId="5D227B1B" w:rsidR="00522685" w:rsidRPr="006B7557" w:rsidRDefault="00522685" w:rsidP="00522685">
      <w:pPr>
        <w:pStyle w:val="Heading10"/>
        <w:rPr>
          <w:rFonts w:cs="Calibri"/>
        </w:rPr>
      </w:pPr>
      <w:r w:rsidRPr="006B7557">
        <w:rPr>
          <w:rFonts w:cs="Calibri"/>
        </w:rPr>
        <w:lastRenderedPageBreak/>
        <w:t>Version Control</w:t>
      </w:r>
      <w:bookmarkEnd w:id="0"/>
    </w:p>
    <w:p w14:paraId="3D245649"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6B7557" w14:paraId="0390CC13" w14:textId="77777777" w:rsidTr="001C43EC">
        <w:trPr>
          <w:cantSplit/>
          <w:trHeight w:val="106"/>
          <w:jc w:val="center"/>
        </w:trPr>
        <w:tc>
          <w:tcPr>
            <w:tcW w:w="833" w:type="pct"/>
          </w:tcPr>
          <w:p w14:paraId="360EF241" w14:textId="77777777" w:rsidR="00AD6216" w:rsidRPr="006B7557" w:rsidRDefault="00AD6216" w:rsidP="001C43EC">
            <w:pPr>
              <w:pStyle w:val="PROPERTIESBOX"/>
            </w:pPr>
            <w:r w:rsidRPr="006B7557">
              <w:t>Owner:</w:t>
            </w:r>
          </w:p>
        </w:tc>
        <w:sdt>
          <w:sdtPr>
            <w:rPr>
              <w:color w:val="2B579A"/>
              <w:shd w:val="clear" w:color="auto" w:fill="E6E6E6"/>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rPr>
              <w:color w:val="auto"/>
              <w:shd w:val="clear" w:color="auto" w:fill="auto"/>
            </w:rPr>
          </w:sdtEndPr>
          <w:sdtContent>
            <w:tc>
              <w:tcPr>
                <w:tcW w:w="1086" w:type="pct"/>
              </w:tcPr>
              <w:p w14:paraId="7670893E" w14:textId="3A187DA2" w:rsidR="00AD6216" w:rsidRPr="006B7557" w:rsidRDefault="00966F66" w:rsidP="00AD6216">
                <w:pPr>
                  <w:pStyle w:val="PROPERTIESBOX"/>
                </w:pPr>
                <w:r w:rsidRPr="006B7557">
                  <w:t>Human Resources</w:t>
                </w:r>
              </w:p>
            </w:tc>
          </w:sdtContent>
        </w:sdt>
        <w:tc>
          <w:tcPr>
            <w:tcW w:w="712" w:type="pct"/>
          </w:tcPr>
          <w:p w14:paraId="564E035D" w14:textId="77777777" w:rsidR="00AD6216" w:rsidRPr="006B7557" w:rsidRDefault="00AD6216" w:rsidP="001C43EC">
            <w:pPr>
              <w:pStyle w:val="PROPERTIESBOX"/>
            </w:pPr>
            <w:r w:rsidRPr="006B7557">
              <w:t>Review:</w:t>
            </w:r>
          </w:p>
        </w:tc>
        <w:tc>
          <w:tcPr>
            <w:tcW w:w="782" w:type="pct"/>
          </w:tcPr>
          <w:p w14:paraId="09E3D9BC" w14:textId="77777777" w:rsidR="00AD6216" w:rsidRPr="006B7557" w:rsidRDefault="00AD6216" w:rsidP="001C43EC">
            <w:pPr>
              <w:pStyle w:val="PROPERTIESBOX"/>
            </w:pPr>
            <w:r w:rsidRPr="006B7557">
              <w:t>Annually</w:t>
            </w:r>
          </w:p>
        </w:tc>
        <w:tc>
          <w:tcPr>
            <w:tcW w:w="755" w:type="pct"/>
          </w:tcPr>
          <w:p w14:paraId="0524B7B3" w14:textId="77777777" w:rsidR="00AD6216" w:rsidRPr="006B7557" w:rsidRDefault="00AD6216" w:rsidP="001C43EC">
            <w:pPr>
              <w:pStyle w:val="PROPERTIESBOX"/>
            </w:pPr>
            <w:r w:rsidRPr="006B7557">
              <w:t>Classification:</w:t>
            </w:r>
          </w:p>
        </w:tc>
        <w:tc>
          <w:tcPr>
            <w:tcW w:w="832" w:type="pct"/>
          </w:tcPr>
          <w:p w14:paraId="6CA7FC8E" w14:textId="77777777" w:rsidR="00AD6216" w:rsidRPr="006B7557" w:rsidRDefault="0068354B" w:rsidP="001C43EC">
            <w:pPr>
              <w:pStyle w:val="PROPERTIESBOX"/>
            </w:pPr>
            <w:sdt>
              <w:sdtPr>
                <w:rPr>
                  <w:color w:val="2B579A"/>
                  <w:shd w:val="clear" w:color="auto" w:fill="E6E6E6"/>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rPr>
                  <w:color w:val="auto"/>
                  <w:shd w:val="clear" w:color="auto" w:fill="auto"/>
                </w:rPr>
              </w:sdtEndPr>
              <w:sdtContent>
                <w:r w:rsidR="00AD6216" w:rsidRPr="006B7557">
                  <w:t>1 (Proprietary)</w:t>
                </w:r>
              </w:sdtContent>
            </w:sdt>
          </w:p>
        </w:tc>
      </w:tr>
      <w:tr w:rsidR="00AD6216" w:rsidRPr="006B7557" w14:paraId="61E12FC4" w14:textId="77777777" w:rsidTr="001C43EC">
        <w:trPr>
          <w:cantSplit/>
          <w:trHeight w:val="20"/>
          <w:jc w:val="center"/>
        </w:trPr>
        <w:tc>
          <w:tcPr>
            <w:tcW w:w="833" w:type="pct"/>
          </w:tcPr>
          <w:p w14:paraId="64F1AB60" w14:textId="77777777" w:rsidR="00AD6216" w:rsidRPr="006B7557" w:rsidRDefault="00AD6216" w:rsidP="001C43EC">
            <w:pPr>
              <w:pStyle w:val="PROPERTIESBOX"/>
            </w:pPr>
            <w:r w:rsidRPr="006B7557">
              <w:t>Author:</w:t>
            </w:r>
          </w:p>
        </w:tc>
        <w:sdt>
          <w:sdtPr>
            <w:rPr>
              <w:color w:val="2B579A"/>
              <w:shd w:val="clear" w:color="auto" w:fill="E6E6E6"/>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rPr>
              <w:color w:val="auto"/>
              <w:shd w:val="clear" w:color="auto" w:fill="auto"/>
            </w:rPr>
          </w:sdtEndPr>
          <w:sdtContent>
            <w:tc>
              <w:tcPr>
                <w:tcW w:w="1086" w:type="pct"/>
              </w:tcPr>
              <w:p w14:paraId="26485DBD" w14:textId="7B363186" w:rsidR="00AD6216" w:rsidRPr="006B7557" w:rsidRDefault="00966F66" w:rsidP="00AD6216">
                <w:pPr>
                  <w:pStyle w:val="PROPERTIESBOX"/>
                </w:pPr>
                <w:r w:rsidRPr="006B7557">
                  <w:t>Human Resources</w:t>
                </w:r>
              </w:p>
            </w:tc>
          </w:sdtContent>
        </w:sdt>
        <w:tc>
          <w:tcPr>
            <w:tcW w:w="712" w:type="pct"/>
          </w:tcPr>
          <w:p w14:paraId="4140E9A9" w14:textId="77777777" w:rsidR="00AD6216" w:rsidRPr="006B7557" w:rsidRDefault="00AD6216" w:rsidP="001C43EC">
            <w:pPr>
              <w:pStyle w:val="PROPERTIESBOX"/>
            </w:pPr>
            <w:r w:rsidRPr="006B7557">
              <w:t>Version:</w:t>
            </w:r>
          </w:p>
        </w:tc>
        <w:sdt>
          <w:sdtPr>
            <w:rPr>
              <w:color w:val="2B579A"/>
              <w:shd w:val="clear" w:color="auto" w:fill="E6E6E6"/>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rPr>
              <w:color w:val="auto"/>
              <w:shd w:val="clear" w:color="auto" w:fill="auto"/>
            </w:rPr>
          </w:sdtEndPr>
          <w:sdtContent>
            <w:tc>
              <w:tcPr>
                <w:tcW w:w="782" w:type="pct"/>
              </w:tcPr>
              <w:p w14:paraId="7250D59A" w14:textId="68EC1660" w:rsidR="00AD6216" w:rsidRPr="006B7557" w:rsidRDefault="00966F66" w:rsidP="001C43EC">
                <w:pPr>
                  <w:pStyle w:val="PROPERTIESBOX"/>
                </w:pPr>
                <w:r w:rsidRPr="006B7557">
                  <w:t>V1.</w:t>
                </w:r>
                <w:r w:rsidR="002433F6" w:rsidRPr="006B7557">
                  <w:t>0</w:t>
                </w:r>
              </w:p>
            </w:tc>
          </w:sdtContent>
        </w:sdt>
        <w:tc>
          <w:tcPr>
            <w:tcW w:w="755" w:type="pct"/>
          </w:tcPr>
          <w:p w14:paraId="221F73A7" w14:textId="77777777" w:rsidR="00AD6216" w:rsidRPr="006B7557" w:rsidRDefault="00AD6216" w:rsidP="001C43EC">
            <w:pPr>
              <w:pStyle w:val="PROPERTIESBOX"/>
            </w:pPr>
            <w:r w:rsidRPr="006B7557">
              <w:t>Status:</w:t>
            </w:r>
          </w:p>
        </w:tc>
        <w:sdt>
          <w:sdtPr>
            <w:rPr>
              <w:color w:val="2B579A"/>
              <w:shd w:val="clear" w:color="auto" w:fill="E6E6E6"/>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rPr>
              <w:color w:val="auto"/>
              <w:shd w:val="clear" w:color="auto" w:fill="auto"/>
            </w:rPr>
          </w:sdtEndPr>
          <w:sdtContent>
            <w:tc>
              <w:tcPr>
                <w:tcW w:w="832" w:type="pct"/>
              </w:tcPr>
              <w:p w14:paraId="2BA48724" w14:textId="77777777" w:rsidR="00AD6216" w:rsidRPr="006B7557" w:rsidRDefault="00AD6216" w:rsidP="001C43EC">
                <w:pPr>
                  <w:pStyle w:val="PROPERTIESBOX"/>
                </w:pPr>
                <w:r w:rsidRPr="006B7557">
                  <w:t>PUBLISHED</w:t>
                </w:r>
              </w:p>
            </w:tc>
          </w:sdtContent>
        </w:sdt>
      </w:tr>
      <w:tr w:rsidR="00AD6216" w:rsidRPr="006B7557" w14:paraId="2B5C0486" w14:textId="77777777" w:rsidTr="001C43EC">
        <w:trPr>
          <w:cantSplit/>
          <w:trHeight w:val="20"/>
          <w:jc w:val="center"/>
        </w:trPr>
        <w:tc>
          <w:tcPr>
            <w:tcW w:w="833" w:type="pct"/>
          </w:tcPr>
          <w:p w14:paraId="16F25B2E" w14:textId="77777777" w:rsidR="00AD6216" w:rsidRPr="006B7557" w:rsidRDefault="00AD6216" w:rsidP="001C43EC">
            <w:pPr>
              <w:pStyle w:val="PROPERTIESBOX"/>
            </w:pPr>
            <w:r w:rsidRPr="006B7557">
              <w:t>Date Published:</w:t>
            </w:r>
          </w:p>
        </w:tc>
        <w:bookmarkStart w:id="1" w:name="_Hlk527360505"/>
        <w:tc>
          <w:tcPr>
            <w:tcW w:w="1086" w:type="pct"/>
          </w:tcPr>
          <w:p w14:paraId="6AA0B98B" w14:textId="7507CF5E" w:rsidR="00AD6216" w:rsidRPr="006B7557" w:rsidRDefault="0068354B" w:rsidP="001C43EC">
            <w:pPr>
              <w:pStyle w:val="PROPERTIESBOX"/>
            </w:pPr>
            <w:sdt>
              <w:sdtPr>
                <w:rPr>
                  <w:color w:val="2B579A"/>
                  <w:shd w:val="clear" w:color="auto" w:fill="E6E6E6"/>
                </w:rPr>
                <w:alias w:val="Publish Date"/>
                <w:tag w:val=""/>
                <w:id w:val="205466297"/>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rPr>
                  <w:color w:val="auto"/>
                  <w:shd w:val="clear" w:color="auto" w:fill="auto"/>
                </w:rPr>
              </w:sdtEndPr>
              <w:sdtContent>
                <w:r w:rsidR="00750AED">
                  <w:t>05/07</w:t>
                </w:r>
                <w:r w:rsidR="00750AED" w:rsidRPr="006B7557">
                  <w:t>/2024</w:t>
                </w:r>
              </w:sdtContent>
            </w:sdt>
            <w:bookmarkEnd w:id="1"/>
          </w:p>
        </w:tc>
        <w:tc>
          <w:tcPr>
            <w:tcW w:w="712" w:type="pct"/>
          </w:tcPr>
          <w:p w14:paraId="32FAEE6D" w14:textId="77777777" w:rsidR="00AD6216" w:rsidRPr="006B7557" w:rsidRDefault="00AD6216" w:rsidP="001C43EC">
            <w:pPr>
              <w:pStyle w:val="PROPERTIESBOX"/>
            </w:pPr>
            <w:r w:rsidRPr="006B7557">
              <w:t>Code:</w:t>
            </w:r>
          </w:p>
        </w:tc>
        <w:tc>
          <w:tcPr>
            <w:tcW w:w="782" w:type="pct"/>
          </w:tcPr>
          <w:p w14:paraId="5F9998C6" w14:textId="7F2605B8" w:rsidR="00AD6216" w:rsidRPr="006B7557" w:rsidRDefault="0068354B" w:rsidP="00AD6216">
            <w:pPr>
              <w:pStyle w:val="PROPERTIESBOX"/>
            </w:pPr>
            <w:sdt>
              <w:sdtPr>
                <w:rPr>
                  <w:color w:val="2B579A"/>
                  <w:shd w:val="clear" w:color="auto" w:fill="E6E6E6"/>
                </w:r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rPr>
                  <w:color w:val="auto"/>
                  <w:shd w:val="clear" w:color="auto" w:fill="auto"/>
                </w:rPr>
              </w:sdtEndPr>
              <w:sdtContent>
                <w:r w:rsidR="003B3ED7" w:rsidRPr="006B7557">
                  <w:t>TBC</w:t>
                </w:r>
              </w:sdtContent>
            </w:sdt>
          </w:p>
        </w:tc>
        <w:tc>
          <w:tcPr>
            <w:tcW w:w="755" w:type="pct"/>
          </w:tcPr>
          <w:p w14:paraId="2286C138" w14:textId="77777777" w:rsidR="00AD6216" w:rsidRPr="006B7557" w:rsidRDefault="00AD6216" w:rsidP="001C43EC">
            <w:pPr>
              <w:pStyle w:val="PROPERTIESBOX"/>
            </w:pPr>
          </w:p>
        </w:tc>
        <w:tc>
          <w:tcPr>
            <w:tcW w:w="832" w:type="pct"/>
          </w:tcPr>
          <w:p w14:paraId="26AF3A4B" w14:textId="77777777" w:rsidR="00AD6216" w:rsidRPr="006B7557" w:rsidRDefault="00AD6216" w:rsidP="001C43EC">
            <w:pPr>
              <w:pStyle w:val="PROPERTIESBOX"/>
            </w:pPr>
          </w:p>
        </w:tc>
      </w:tr>
    </w:tbl>
    <w:p w14:paraId="042641C7" w14:textId="77777777" w:rsidR="0003359B" w:rsidRPr="006B7557" w:rsidRDefault="0003359B" w:rsidP="0003359B">
      <w:pPr>
        <w:rPr>
          <w:rFonts w:cs="Calibri"/>
        </w:rPr>
      </w:pPr>
    </w:p>
    <w:p w14:paraId="4AB63281" w14:textId="77777777" w:rsidR="0003359B" w:rsidRPr="006B7557"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6B7557" w14:paraId="0A14A006" w14:textId="77777777" w:rsidTr="00BE4EA4">
        <w:trPr>
          <w:trHeight w:val="254"/>
          <w:jc w:val="center"/>
        </w:trPr>
        <w:tc>
          <w:tcPr>
            <w:tcW w:w="491" w:type="pct"/>
          </w:tcPr>
          <w:p w14:paraId="4ABC5614" w14:textId="77777777" w:rsidR="00F63E60" w:rsidRPr="006B7557" w:rsidRDefault="00F63E60" w:rsidP="001C43EC">
            <w:pPr>
              <w:pStyle w:val="PROPERTIESBOX"/>
            </w:pPr>
            <w:r w:rsidRPr="006B7557">
              <w:t>Version:</w:t>
            </w:r>
          </w:p>
        </w:tc>
        <w:tc>
          <w:tcPr>
            <w:tcW w:w="493" w:type="pct"/>
          </w:tcPr>
          <w:p w14:paraId="363F2797" w14:textId="77777777" w:rsidR="00F63E60" w:rsidRPr="006B7557" w:rsidRDefault="00F63E60" w:rsidP="001C43EC">
            <w:pPr>
              <w:pStyle w:val="PROPERTIESBOX"/>
            </w:pPr>
            <w:r w:rsidRPr="006B7557">
              <w:t>Date:</w:t>
            </w:r>
          </w:p>
        </w:tc>
        <w:tc>
          <w:tcPr>
            <w:tcW w:w="4016" w:type="pct"/>
          </w:tcPr>
          <w:p w14:paraId="2FDE9C08" w14:textId="77777777" w:rsidR="00F63E60" w:rsidRPr="006B7557" w:rsidRDefault="00F63E60" w:rsidP="001C43EC">
            <w:pPr>
              <w:pStyle w:val="PROPERTIESBOX"/>
            </w:pPr>
            <w:r w:rsidRPr="006B7557">
              <w:t>Summary of Changes</w:t>
            </w:r>
          </w:p>
        </w:tc>
      </w:tr>
      <w:tr w:rsidR="00F63E60" w:rsidRPr="006B7557" w14:paraId="059E5C04" w14:textId="77777777" w:rsidTr="00BE4EA4">
        <w:trPr>
          <w:trHeight w:val="254"/>
          <w:jc w:val="center"/>
        </w:trPr>
        <w:tc>
          <w:tcPr>
            <w:tcW w:w="491" w:type="pct"/>
          </w:tcPr>
          <w:p w14:paraId="544BB3BC" w14:textId="240F808F" w:rsidR="00F63E60" w:rsidRPr="006B7557" w:rsidRDefault="00966F66" w:rsidP="001C43EC">
            <w:pPr>
              <w:pStyle w:val="PROPERTIESBOX"/>
            </w:pPr>
            <w:r w:rsidRPr="006B7557">
              <w:t>V1</w:t>
            </w:r>
          </w:p>
        </w:tc>
        <w:tc>
          <w:tcPr>
            <w:tcW w:w="493" w:type="pct"/>
          </w:tcPr>
          <w:p w14:paraId="773B1DEB" w14:textId="688FDC67" w:rsidR="00F63E60" w:rsidRPr="006B7557" w:rsidRDefault="00750AED" w:rsidP="001C43EC">
            <w:pPr>
              <w:pStyle w:val="PROPERTIESBOX"/>
            </w:pPr>
            <w:r>
              <w:t>05/07</w:t>
            </w:r>
            <w:r w:rsidR="002433F6" w:rsidRPr="006B7557">
              <w:t>/24</w:t>
            </w:r>
          </w:p>
        </w:tc>
        <w:tc>
          <w:tcPr>
            <w:tcW w:w="4016" w:type="pct"/>
          </w:tcPr>
          <w:p w14:paraId="31F7AC6B" w14:textId="5D1D6DE7" w:rsidR="00F63E60" w:rsidRPr="006B7557" w:rsidRDefault="00966F66" w:rsidP="001C43EC">
            <w:pPr>
              <w:pStyle w:val="PROPERTIESBOX"/>
            </w:pPr>
            <w:r w:rsidRPr="006B7557">
              <w:t xml:space="preserve">Document </w:t>
            </w:r>
            <w:r w:rsidR="002433F6" w:rsidRPr="006B7557">
              <w:t>created</w:t>
            </w:r>
          </w:p>
        </w:tc>
      </w:tr>
      <w:tr w:rsidR="00284165" w:rsidRPr="006B7557" w14:paraId="20C3942A" w14:textId="77777777" w:rsidTr="00BE4EA4">
        <w:trPr>
          <w:trHeight w:val="89"/>
          <w:jc w:val="center"/>
        </w:trPr>
        <w:tc>
          <w:tcPr>
            <w:tcW w:w="491" w:type="pct"/>
          </w:tcPr>
          <w:p w14:paraId="45D9E2DD" w14:textId="77777777" w:rsidR="00284165" w:rsidRPr="006B7557" w:rsidRDefault="00284165" w:rsidP="00284165">
            <w:pPr>
              <w:pStyle w:val="PROPERTIESBOX"/>
            </w:pPr>
          </w:p>
        </w:tc>
        <w:tc>
          <w:tcPr>
            <w:tcW w:w="493" w:type="pct"/>
          </w:tcPr>
          <w:p w14:paraId="52E12275" w14:textId="77777777" w:rsidR="00284165" w:rsidRPr="006B7557" w:rsidRDefault="00284165" w:rsidP="00284165">
            <w:pPr>
              <w:pStyle w:val="PROPERTIESBOX"/>
            </w:pPr>
          </w:p>
        </w:tc>
        <w:tc>
          <w:tcPr>
            <w:tcW w:w="4016" w:type="pct"/>
          </w:tcPr>
          <w:p w14:paraId="21F3CB1B" w14:textId="77777777" w:rsidR="00284165" w:rsidRPr="006B7557" w:rsidRDefault="00284165" w:rsidP="00284165">
            <w:pPr>
              <w:pStyle w:val="PROPERTIESBOX"/>
            </w:pPr>
          </w:p>
        </w:tc>
      </w:tr>
    </w:tbl>
    <w:p w14:paraId="0A17E26F" w14:textId="77777777" w:rsidR="00F63E60" w:rsidRPr="006B7557" w:rsidRDefault="00F63E60" w:rsidP="00F63E60">
      <w:pPr>
        <w:rPr>
          <w:rFonts w:cs="Calibri"/>
        </w:rPr>
      </w:pPr>
    </w:p>
    <w:p w14:paraId="51566143" w14:textId="77777777" w:rsidR="00F63E60" w:rsidRPr="006B7557" w:rsidRDefault="00F63E60" w:rsidP="00F63E60">
      <w:pPr>
        <w:contextualSpacing/>
        <w:rPr>
          <w:rFonts w:cs="Calibri"/>
          <w:szCs w:val="22"/>
        </w:rPr>
      </w:pPr>
    </w:p>
    <w:p w14:paraId="79DE363B" w14:textId="77777777" w:rsidR="00F63E60" w:rsidRPr="006B7557" w:rsidRDefault="00F63E60" w:rsidP="00F63E60">
      <w:pPr>
        <w:tabs>
          <w:tab w:val="left" w:pos="1530"/>
        </w:tabs>
        <w:contextualSpacing/>
        <w:rPr>
          <w:rFonts w:cs="Calibri"/>
          <w:szCs w:val="22"/>
        </w:rPr>
      </w:pPr>
      <w:r w:rsidRPr="006B7557">
        <w:rPr>
          <w:rFonts w:cs="Calibri"/>
          <w:szCs w:val="22"/>
        </w:rPr>
        <w:tab/>
      </w:r>
    </w:p>
    <w:p w14:paraId="5CD36F0A" w14:textId="77777777" w:rsidR="00F63E60" w:rsidRPr="006B7557" w:rsidRDefault="00F63E60" w:rsidP="00F63E60">
      <w:pPr>
        <w:contextualSpacing/>
        <w:rPr>
          <w:rFonts w:cs="Calibri"/>
          <w:szCs w:val="22"/>
        </w:rPr>
      </w:pPr>
    </w:p>
    <w:p w14:paraId="3657CB58" w14:textId="77777777" w:rsidR="00F63E60" w:rsidRPr="006B7557" w:rsidRDefault="00F63E60" w:rsidP="00F63E60">
      <w:pPr>
        <w:spacing w:line="240" w:lineRule="auto"/>
        <w:rPr>
          <w:rFonts w:cs="Calibri"/>
          <w:noProof/>
          <w:lang w:eastAsia="en-GB"/>
        </w:rPr>
      </w:pPr>
    </w:p>
    <w:p w14:paraId="6120BA58" w14:textId="77777777" w:rsidR="002C1886" w:rsidRPr="006B7557" w:rsidRDefault="002C1886" w:rsidP="00912BD6">
      <w:pPr>
        <w:spacing w:line="240" w:lineRule="auto"/>
        <w:rPr>
          <w:rFonts w:cs="Calibri"/>
          <w:noProof/>
          <w:lang w:eastAsia="en-GB"/>
        </w:rPr>
      </w:pPr>
    </w:p>
    <w:sectPr w:rsidR="002C1886" w:rsidRPr="006B7557" w:rsidSect="006614F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844AC" w14:textId="77777777" w:rsidR="00E81967" w:rsidRDefault="00E81967" w:rsidP="00A96CB2">
      <w:r>
        <w:separator/>
      </w:r>
    </w:p>
  </w:endnote>
  <w:endnote w:type="continuationSeparator" w:id="0">
    <w:p w14:paraId="305BF69F" w14:textId="77777777" w:rsidR="00E81967" w:rsidRDefault="00E81967" w:rsidP="00A96CB2">
      <w:r>
        <w:continuationSeparator/>
      </w:r>
    </w:p>
  </w:endnote>
  <w:endnote w:type="continuationNotice" w:id="1">
    <w:p w14:paraId="4EB2133B" w14:textId="77777777" w:rsidR="00E81967" w:rsidRDefault="00E819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5C68E1AD">
                  <wp:simplePos x="0" y="0"/>
                  <wp:positionH relativeFrom="column">
                    <wp:posOffset>-446602</wp:posOffset>
                  </wp:positionH>
                  <wp:positionV relativeFrom="paragraph">
                    <wp:posOffset>-72390</wp:posOffset>
                  </wp:positionV>
                  <wp:extent cx="493395" cy="392430"/>
                  <wp:effectExtent l="0" t="0" r="1905" b="7620"/>
                  <wp:wrapNone/>
                  <wp:docPr id="1911958936" name="Picture 191195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2433F6">
      <w:trPr>
        <w:trHeight w:val="142"/>
        <w:jc w:val="center"/>
      </w:trPr>
      <w:tc>
        <w:tcPr>
          <w:tcW w:w="7661" w:type="dxa"/>
        </w:tcPr>
        <w:p w14:paraId="27A157D9" w14:textId="4DD2626E" w:rsidR="00073D92" w:rsidRPr="00F553DC" w:rsidRDefault="006614FC" w:rsidP="00073D92">
          <w:pPr>
            <w:pStyle w:val="Footer1"/>
            <w:ind w:left="459"/>
          </w:pPr>
          <w:r>
            <w:t>Head O</w:t>
          </w:r>
          <w:r w:rsidRPr="00511A17">
            <w:t xml:space="preserve">ffice: Vita Health Group, </w:t>
          </w:r>
          <w:r>
            <w:t xml:space="preserve">3 Dorset Rise, </w:t>
          </w:r>
          <w:r w:rsidR="00426324">
            <w:t xml:space="preserve">London, </w:t>
          </w:r>
          <w:r>
            <w:t>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E61699"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1C43EC">
            <w:tc>
              <w:tcPr>
                <w:tcW w:w="5807" w:type="dxa"/>
              </w:tcPr>
              <w:p w14:paraId="181B1ECE" w14:textId="04669D06" w:rsidR="00073D92" w:rsidRPr="00511A17" w:rsidRDefault="006614FC" w:rsidP="00073D92">
                <w:pPr>
                  <w:pStyle w:val="Footer1"/>
                </w:pPr>
                <w:r w:rsidRPr="000123BC">
                  <w:rPr>
                    <w:rStyle w:val="Footer1Char"/>
                    <w:rFonts w:eastAsiaTheme="minorHAnsi"/>
                    <w:noProof/>
                    <w:sz w:val="22"/>
                    <w:szCs w:val="22"/>
                    <w:lang w:eastAsia="en-GB"/>
                  </w:rPr>
                  <w:drawing>
                    <wp:anchor distT="0" distB="0" distL="114300" distR="114300" simplePos="0" relativeHeight="251660291" behindDoc="1" locked="0" layoutInCell="1" allowOverlap="1" wp14:anchorId="6FA2A1C1" wp14:editId="4DFEAEE2">
                      <wp:simplePos x="0" y="0"/>
                      <wp:positionH relativeFrom="column">
                        <wp:posOffset>-182880</wp:posOffset>
                      </wp:positionH>
                      <wp:positionV relativeFrom="paragraph">
                        <wp:posOffset>-118110</wp:posOffset>
                      </wp:positionV>
                      <wp:extent cx="493395" cy="392430"/>
                      <wp:effectExtent l="0" t="0" r="1905" b="7620"/>
                      <wp:wrapNone/>
                      <wp:docPr id="995103635" name="Picture 995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1C43EC">
            <w:trPr>
              <w:trHeight w:val="95"/>
            </w:trPr>
            <w:tc>
              <w:tcPr>
                <w:tcW w:w="5807" w:type="dxa"/>
              </w:tcPr>
              <w:p w14:paraId="5436CDDF" w14:textId="7A38F2C8" w:rsidR="00073D92" w:rsidRPr="00511A17" w:rsidRDefault="006614FC" w:rsidP="00073D92">
                <w:pPr>
                  <w:pStyle w:val="Footer1"/>
                </w:pPr>
                <w:r>
                  <w:t xml:space="preserve">           </w:t>
                </w:r>
                <w:r w:rsidR="00073D92">
                  <w:t>Head O</w:t>
                </w:r>
                <w:r w:rsidR="00073D92" w:rsidRPr="00511A17">
                  <w:t xml:space="preserve">ffice: Vita Health Group, </w:t>
                </w:r>
                <w:r w:rsidR="00D04943">
                  <w:t xml:space="preserve">3 Dorset Rise, </w:t>
                </w:r>
                <w:r w:rsidR="00426324">
                  <w:t xml:space="preserve">London, </w:t>
                </w:r>
                <w:r w:rsidR="002433F6">
                  <w:t>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1E8D0" w14:textId="77777777" w:rsidR="00E81967" w:rsidRDefault="00E81967" w:rsidP="00A96CB2">
      <w:r>
        <w:separator/>
      </w:r>
    </w:p>
  </w:footnote>
  <w:footnote w:type="continuationSeparator" w:id="0">
    <w:p w14:paraId="68776DE0" w14:textId="77777777" w:rsidR="00E81967" w:rsidRDefault="00E81967" w:rsidP="00A96CB2">
      <w:r>
        <w:continuationSeparator/>
      </w:r>
    </w:p>
  </w:footnote>
  <w:footnote w:type="continuationNotice" w:id="1">
    <w:p w14:paraId="65814796" w14:textId="77777777" w:rsidR="00E81967" w:rsidRDefault="00E819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651886298" name="Picture 65188629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8ABA0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2B436BED">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DF12BA" w:rsidR="005E1013" w:rsidRPr="004A6AA8" w:rsidRDefault="006835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70ABD">
                                <w:t>Corporate Talking Therapies Operational Lead (MAT Cover)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DF12BA" w:rsidR="005E1013" w:rsidRPr="004A6AA8" w:rsidRDefault="006835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70ABD">
                          <w:t>Corporate Talking Therapies Operational Lead (MAT Cover)</w:t>
                        </w:r>
                      </w:sdtContent>
                    </w:sdt>
                    <w:r w:rsidR="00AD6216">
                      <w:t>-</w:t>
                    </w:r>
                    <w:sdt>
                      <w:sdtPr>
                        <w:alias w:val="Comments"/>
                        <w:tag w:val=""/>
                        <w:id w:val="-469520958"/>
                        <w:placeholder>
                          <w:docPart w:val="FD242A4CA27546D6B6670A3D8CE0D5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r w:rsidR="005E1013" w:rsidRPr="004A6AA8">
                      <w:t xml:space="preserve">-Published: </w:t>
                    </w:r>
                    <w:sdt>
                      <w:sdtPr>
                        <w:alias w:val="Publish Date"/>
                        <w:tag w:val=""/>
                        <w:id w:val="-1427185373"/>
                        <w:placeholder>
                          <w:docPart w:val="8C86E1DE6DC74B619F0C1A790E89FDA7"/>
                        </w:placeholder>
                        <w:dataBinding w:prefixMappings="xmlns:ns0='http://schemas.microsoft.com/office/2006/coverPageProps' " w:xpath="/ns0:CoverPageProperties[1]/ns0:PublishDate[1]" w:storeItemID="{55AF091B-3C7A-41E3-B477-F2FDAA23CFDA}"/>
                        <w:date w:fullDate="2024-07-05T00:00:00Z">
                          <w:dateFormat w:val="dd/MM/yyyy"/>
                          <w:lid w:val="en-GB"/>
                          <w:storeMappedDataAs w:val="dateTime"/>
                          <w:calendar w:val="gregorian"/>
                        </w:date>
                      </w:sdtPr>
                      <w:sdtEndPr/>
                      <w:sdtContent>
                        <w:r w:rsidR="00750AED">
                          <w:t>05/07/2024</w:t>
                        </w:r>
                      </w:sdtContent>
                    </w:sdt>
                    <w:r w:rsidR="005E1013" w:rsidRPr="004A6AA8">
                      <w:t xml:space="preserve">-Status: </w:t>
                    </w:r>
                    <w:sdt>
                      <w:sdtPr>
                        <w:alias w:val="Status"/>
                        <w:tag w:val=""/>
                        <w:id w:val="-615213230"/>
                        <w:placeholder>
                          <w:docPart w:val="CEB56E48EF494532A4E4D201B4DC0DE1"/>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3F0147D"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1652FA63">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60A472A"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70ABD">
                                <w:t>Corporate Talking Therapies Operational Lead (MAT Cover)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60A472A" w:rsidR="00AD6216" w:rsidRPr="004A6AA8" w:rsidRDefault="00AD6216" w:rsidP="00AD6216">
                    <w:pPr>
                      <w:pStyle w:val="Footer1"/>
                      <w:jc w:val="right"/>
                    </w:pPr>
                    <w:r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70ABD">
                          <w:t>Corporate Talking Therapies Operational Lead (MAT Cover)</w:t>
                        </w:r>
                      </w:sdtContent>
                    </w:sdt>
                    <w:r>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33F6">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FA0E3F">
      <w:rPr>
        <w:noProof/>
        <w:lang w:eastAsia="en-GB"/>
      </w:rPr>
      <w:drawing>
        <wp:inline distT="0" distB="0" distL="0" distR="0" wp14:anchorId="3C4ECED6" wp14:editId="5CA5E152">
          <wp:extent cx="2123902" cy="914400"/>
          <wp:effectExtent l="0" t="0" r="0" b="0"/>
          <wp:docPr id="1224715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15103" name="Picture 1224715103"/>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0.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74191D"/>
    <w:multiLevelType w:val="multilevel"/>
    <w:tmpl w:val="C13EFA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15D78"/>
    <w:multiLevelType w:val="hybridMultilevel"/>
    <w:tmpl w:val="657CA4A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13C57A2"/>
    <w:multiLevelType w:val="hybridMultilevel"/>
    <w:tmpl w:val="EF448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52D48B"/>
    <w:multiLevelType w:val="hybridMultilevel"/>
    <w:tmpl w:val="FFFFFFFF"/>
    <w:lvl w:ilvl="0" w:tplc="B540E0A0">
      <w:start w:val="1"/>
      <w:numFmt w:val="bullet"/>
      <w:lvlText w:val="·"/>
      <w:lvlJc w:val="left"/>
      <w:pPr>
        <w:ind w:left="720" w:hanging="360"/>
      </w:pPr>
      <w:rPr>
        <w:rFonts w:ascii="Symbol" w:hAnsi="Symbol" w:hint="default"/>
      </w:rPr>
    </w:lvl>
    <w:lvl w:ilvl="1" w:tplc="0DD6109C">
      <w:start w:val="1"/>
      <w:numFmt w:val="bullet"/>
      <w:lvlText w:val="o"/>
      <w:lvlJc w:val="left"/>
      <w:pPr>
        <w:ind w:left="1440" w:hanging="360"/>
      </w:pPr>
      <w:rPr>
        <w:rFonts w:ascii="Courier New" w:hAnsi="Courier New" w:hint="default"/>
      </w:rPr>
    </w:lvl>
    <w:lvl w:ilvl="2" w:tplc="9CEA3344">
      <w:start w:val="1"/>
      <w:numFmt w:val="bullet"/>
      <w:lvlText w:val=""/>
      <w:lvlJc w:val="left"/>
      <w:pPr>
        <w:ind w:left="2160" w:hanging="360"/>
      </w:pPr>
      <w:rPr>
        <w:rFonts w:ascii="Wingdings" w:hAnsi="Wingdings" w:hint="default"/>
      </w:rPr>
    </w:lvl>
    <w:lvl w:ilvl="3" w:tplc="45CC26AE">
      <w:start w:val="1"/>
      <w:numFmt w:val="bullet"/>
      <w:lvlText w:val=""/>
      <w:lvlJc w:val="left"/>
      <w:pPr>
        <w:ind w:left="2880" w:hanging="360"/>
      </w:pPr>
      <w:rPr>
        <w:rFonts w:ascii="Symbol" w:hAnsi="Symbol" w:hint="default"/>
      </w:rPr>
    </w:lvl>
    <w:lvl w:ilvl="4" w:tplc="5946617A">
      <w:start w:val="1"/>
      <w:numFmt w:val="bullet"/>
      <w:lvlText w:val="o"/>
      <w:lvlJc w:val="left"/>
      <w:pPr>
        <w:ind w:left="3600" w:hanging="360"/>
      </w:pPr>
      <w:rPr>
        <w:rFonts w:ascii="Courier New" w:hAnsi="Courier New" w:hint="default"/>
      </w:rPr>
    </w:lvl>
    <w:lvl w:ilvl="5" w:tplc="EDEE8156">
      <w:start w:val="1"/>
      <w:numFmt w:val="bullet"/>
      <w:lvlText w:val=""/>
      <w:lvlJc w:val="left"/>
      <w:pPr>
        <w:ind w:left="4320" w:hanging="360"/>
      </w:pPr>
      <w:rPr>
        <w:rFonts w:ascii="Wingdings" w:hAnsi="Wingdings" w:hint="default"/>
      </w:rPr>
    </w:lvl>
    <w:lvl w:ilvl="6" w:tplc="5FBC18C6">
      <w:start w:val="1"/>
      <w:numFmt w:val="bullet"/>
      <w:lvlText w:val=""/>
      <w:lvlJc w:val="left"/>
      <w:pPr>
        <w:ind w:left="5040" w:hanging="360"/>
      </w:pPr>
      <w:rPr>
        <w:rFonts w:ascii="Symbol" w:hAnsi="Symbol" w:hint="default"/>
      </w:rPr>
    </w:lvl>
    <w:lvl w:ilvl="7" w:tplc="D5E2FB28">
      <w:start w:val="1"/>
      <w:numFmt w:val="bullet"/>
      <w:lvlText w:val="o"/>
      <w:lvlJc w:val="left"/>
      <w:pPr>
        <w:ind w:left="5760" w:hanging="360"/>
      </w:pPr>
      <w:rPr>
        <w:rFonts w:ascii="Courier New" w:hAnsi="Courier New" w:hint="default"/>
      </w:rPr>
    </w:lvl>
    <w:lvl w:ilvl="8" w:tplc="D6A64650">
      <w:start w:val="1"/>
      <w:numFmt w:val="bullet"/>
      <w:lvlText w:val=""/>
      <w:lvlJc w:val="left"/>
      <w:pPr>
        <w:ind w:left="6480" w:hanging="360"/>
      </w:pPr>
      <w:rPr>
        <w:rFonts w:ascii="Wingdings" w:hAnsi="Wingdings" w:hint="default"/>
      </w:rPr>
    </w:lvl>
  </w:abstractNum>
  <w:abstractNum w:abstractNumId="9"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C6964"/>
    <w:multiLevelType w:val="multilevel"/>
    <w:tmpl w:val="E34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800E57"/>
    <w:multiLevelType w:val="multilevel"/>
    <w:tmpl w:val="5BE4BFE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4513A"/>
    <w:multiLevelType w:val="multilevel"/>
    <w:tmpl w:val="A51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822BD"/>
    <w:multiLevelType w:val="multilevel"/>
    <w:tmpl w:val="B96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BA6A5A"/>
    <w:multiLevelType w:val="multilevel"/>
    <w:tmpl w:val="FDD2246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36D6B"/>
    <w:multiLevelType w:val="hybridMultilevel"/>
    <w:tmpl w:val="737E442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D9E4B59"/>
    <w:multiLevelType w:val="hybridMultilevel"/>
    <w:tmpl w:val="D19CE76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FA22C"/>
    <w:multiLevelType w:val="hybridMultilevel"/>
    <w:tmpl w:val="FFFFFFFF"/>
    <w:lvl w:ilvl="0" w:tplc="E75EAC08">
      <w:start w:val="1"/>
      <w:numFmt w:val="bullet"/>
      <w:lvlText w:val="·"/>
      <w:lvlJc w:val="left"/>
      <w:pPr>
        <w:ind w:left="720" w:hanging="360"/>
      </w:pPr>
      <w:rPr>
        <w:rFonts w:ascii="Symbol" w:hAnsi="Symbol" w:hint="default"/>
      </w:rPr>
    </w:lvl>
    <w:lvl w:ilvl="1" w:tplc="4A24B96E">
      <w:start w:val="1"/>
      <w:numFmt w:val="bullet"/>
      <w:lvlText w:val="o"/>
      <w:lvlJc w:val="left"/>
      <w:pPr>
        <w:ind w:left="1440" w:hanging="360"/>
      </w:pPr>
      <w:rPr>
        <w:rFonts w:ascii="Courier New" w:hAnsi="Courier New" w:hint="default"/>
      </w:rPr>
    </w:lvl>
    <w:lvl w:ilvl="2" w:tplc="2074640A">
      <w:start w:val="1"/>
      <w:numFmt w:val="bullet"/>
      <w:lvlText w:val=""/>
      <w:lvlJc w:val="left"/>
      <w:pPr>
        <w:ind w:left="2160" w:hanging="360"/>
      </w:pPr>
      <w:rPr>
        <w:rFonts w:ascii="Wingdings" w:hAnsi="Wingdings" w:hint="default"/>
      </w:rPr>
    </w:lvl>
    <w:lvl w:ilvl="3" w:tplc="40AA0898">
      <w:start w:val="1"/>
      <w:numFmt w:val="bullet"/>
      <w:lvlText w:val=""/>
      <w:lvlJc w:val="left"/>
      <w:pPr>
        <w:ind w:left="2880" w:hanging="360"/>
      </w:pPr>
      <w:rPr>
        <w:rFonts w:ascii="Symbol" w:hAnsi="Symbol" w:hint="default"/>
      </w:rPr>
    </w:lvl>
    <w:lvl w:ilvl="4" w:tplc="1212AAA2">
      <w:start w:val="1"/>
      <w:numFmt w:val="bullet"/>
      <w:lvlText w:val="o"/>
      <w:lvlJc w:val="left"/>
      <w:pPr>
        <w:ind w:left="3600" w:hanging="360"/>
      </w:pPr>
      <w:rPr>
        <w:rFonts w:ascii="Courier New" w:hAnsi="Courier New" w:hint="default"/>
      </w:rPr>
    </w:lvl>
    <w:lvl w:ilvl="5" w:tplc="B9DA6424">
      <w:start w:val="1"/>
      <w:numFmt w:val="bullet"/>
      <w:lvlText w:val=""/>
      <w:lvlJc w:val="left"/>
      <w:pPr>
        <w:ind w:left="4320" w:hanging="360"/>
      </w:pPr>
      <w:rPr>
        <w:rFonts w:ascii="Wingdings" w:hAnsi="Wingdings" w:hint="default"/>
      </w:rPr>
    </w:lvl>
    <w:lvl w:ilvl="6" w:tplc="2722AC38">
      <w:start w:val="1"/>
      <w:numFmt w:val="bullet"/>
      <w:lvlText w:val=""/>
      <w:lvlJc w:val="left"/>
      <w:pPr>
        <w:ind w:left="5040" w:hanging="360"/>
      </w:pPr>
      <w:rPr>
        <w:rFonts w:ascii="Symbol" w:hAnsi="Symbol" w:hint="default"/>
      </w:rPr>
    </w:lvl>
    <w:lvl w:ilvl="7" w:tplc="6E1477FE">
      <w:start w:val="1"/>
      <w:numFmt w:val="bullet"/>
      <w:lvlText w:val="o"/>
      <w:lvlJc w:val="left"/>
      <w:pPr>
        <w:ind w:left="5760" w:hanging="360"/>
      </w:pPr>
      <w:rPr>
        <w:rFonts w:ascii="Courier New" w:hAnsi="Courier New" w:hint="default"/>
      </w:rPr>
    </w:lvl>
    <w:lvl w:ilvl="8" w:tplc="ECBECBD2">
      <w:start w:val="1"/>
      <w:numFmt w:val="bullet"/>
      <w:lvlText w:val=""/>
      <w:lvlJc w:val="left"/>
      <w:pPr>
        <w:ind w:left="6480" w:hanging="360"/>
      </w:pPr>
      <w:rPr>
        <w:rFonts w:ascii="Wingdings" w:hAnsi="Wingdings" w:hint="default"/>
      </w:rPr>
    </w:lvl>
  </w:abstractNum>
  <w:abstractNum w:abstractNumId="23" w15:restartNumberingAfterBreak="0">
    <w:nsid w:val="364D60A2"/>
    <w:multiLevelType w:val="multilevel"/>
    <w:tmpl w:val="652E1A3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C40302F"/>
    <w:multiLevelType w:val="hybridMultilevel"/>
    <w:tmpl w:val="8BBE600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D714FEF"/>
    <w:multiLevelType w:val="hybridMultilevel"/>
    <w:tmpl w:val="FFFFFFFF"/>
    <w:lvl w:ilvl="0" w:tplc="54966E24">
      <w:start w:val="1"/>
      <w:numFmt w:val="bullet"/>
      <w:lvlText w:val=""/>
      <w:lvlJc w:val="left"/>
      <w:pPr>
        <w:ind w:left="720" w:hanging="360"/>
      </w:pPr>
      <w:rPr>
        <w:rFonts w:ascii="Symbol" w:hAnsi="Symbol" w:hint="default"/>
      </w:rPr>
    </w:lvl>
    <w:lvl w:ilvl="1" w:tplc="B61A8DFC">
      <w:start w:val="1"/>
      <w:numFmt w:val="bullet"/>
      <w:lvlText w:val="o"/>
      <w:lvlJc w:val="left"/>
      <w:pPr>
        <w:ind w:left="1440" w:hanging="360"/>
      </w:pPr>
      <w:rPr>
        <w:rFonts w:ascii="Courier New" w:hAnsi="Courier New" w:hint="default"/>
      </w:rPr>
    </w:lvl>
    <w:lvl w:ilvl="2" w:tplc="9530B5B4">
      <w:start w:val="1"/>
      <w:numFmt w:val="bullet"/>
      <w:lvlText w:val=""/>
      <w:lvlJc w:val="left"/>
      <w:pPr>
        <w:ind w:left="2160" w:hanging="360"/>
      </w:pPr>
      <w:rPr>
        <w:rFonts w:ascii="Wingdings" w:hAnsi="Wingdings" w:hint="default"/>
      </w:rPr>
    </w:lvl>
    <w:lvl w:ilvl="3" w:tplc="3CAA9C1A">
      <w:start w:val="1"/>
      <w:numFmt w:val="bullet"/>
      <w:lvlText w:val=""/>
      <w:lvlJc w:val="left"/>
      <w:pPr>
        <w:ind w:left="2880" w:hanging="360"/>
      </w:pPr>
      <w:rPr>
        <w:rFonts w:ascii="Symbol" w:hAnsi="Symbol" w:hint="default"/>
      </w:rPr>
    </w:lvl>
    <w:lvl w:ilvl="4" w:tplc="3F146468">
      <w:start w:val="1"/>
      <w:numFmt w:val="bullet"/>
      <w:lvlText w:val="o"/>
      <w:lvlJc w:val="left"/>
      <w:pPr>
        <w:ind w:left="3600" w:hanging="360"/>
      </w:pPr>
      <w:rPr>
        <w:rFonts w:ascii="Courier New" w:hAnsi="Courier New" w:hint="default"/>
      </w:rPr>
    </w:lvl>
    <w:lvl w:ilvl="5" w:tplc="705A97BE">
      <w:start w:val="1"/>
      <w:numFmt w:val="bullet"/>
      <w:lvlText w:val=""/>
      <w:lvlJc w:val="left"/>
      <w:pPr>
        <w:ind w:left="4320" w:hanging="360"/>
      </w:pPr>
      <w:rPr>
        <w:rFonts w:ascii="Wingdings" w:hAnsi="Wingdings" w:hint="default"/>
      </w:rPr>
    </w:lvl>
    <w:lvl w:ilvl="6" w:tplc="ED789BD6">
      <w:start w:val="1"/>
      <w:numFmt w:val="bullet"/>
      <w:lvlText w:val=""/>
      <w:lvlJc w:val="left"/>
      <w:pPr>
        <w:ind w:left="5040" w:hanging="360"/>
      </w:pPr>
      <w:rPr>
        <w:rFonts w:ascii="Symbol" w:hAnsi="Symbol" w:hint="default"/>
      </w:rPr>
    </w:lvl>
    <w:lvl w:ilvl="7" w:tplc="02B65C84">
      <w:start w:val="1"/>
      <w:numFmt w:val="bullet"/>
      <w:lvlText w:val="o"/>
      <w:lvlJc w:val="left"/>
      <w:pPr>
        <w:ind w:left="5760" w:hanging="360"/>
      </w:pPr>
      <w:rPr>
        <w:rFonts w:ascii="Courier New" w:hAnsi="Courier New" w:hint="default"/>
      </w:rPr>
    </w:lvl>
    <w:lvl w:ilvl="8" w:tplc="B1B4B9A2">
      <w:start w:val="1"/>
      <w:numFmt w:val="bullet"/>
      <w:lvlText w:val=""/>
      <w:lvlJc w:val="left"/>
      <w:pPr>
        <w:ind w:left="6480" w:hanging="360"/>
      </w:pPr>
      <w:rPr>
        <w:rFonts w:ascii="Wingdings" w:hAnsi="Wingdings" w:hint="default"/>
      </w:rPr>
    </w:lvl>
  </w:abstractNum>
  <w:abstractNum w:abstractNumId="27" w15:restartNumberingAfterBreak="0">
    <w:nsid w:val="41CF60A2"/>
    <w:multiLevelType w:val="multilevel"/>
    <w:tmpl w:val="9780705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3BABE"/>
    <w:multiLevelType w:val="hybridMultilevel"/>
    <w:tmpl w:val="FFFFFFFF"/>
    <w:lvl w:ilvl="0" w:tplc="092E730C">
      <w:start w:val="1"/>
      <w:numFmt w:val="bullet"/>
      <w:lvlText w:val="·"/>
      <w:lvlJc w:val="left"/>
      <w:pPr>
        <w:ind w:left="720" w:hanging="360"/>
      </w:pPr>
      <w:rPr>
        <w:rFonts w:ascii="Symbol" w:hAnsi="Symbol" w:hint="default"/>
      </w:rPr>
    </w:lvl>
    <w:lvl w:ilvl="1" w:tplc="FDE615D4">
      <w:start w:val="1"/>
      <w:numFmt w:val="bullet"/>
      <w:lvlText w:val="o"/>
      <w:lvlJc w:val="left"/>
      <w:pPr>
        <w:ind w:left="1440" w:hanging="360"/>
      </w:pPr>
      <w:rPr>
        <w:rFonts w:ascii="Courier New" w:hAnsi="Courier New" w:hint="default"/>
      </w:rPr>
    </w:lvl>
    <w:lvl w:ilvl="2" w:tplc="CBCA93C0">
      <w:start w:val="1"/>
      <w:numFmt w:val="bullet"/>
      <w:lvlText w:val=""/>
      <w:lvlJc w:val="left"/>
      <w:pPr>
        <w:ind w:left="2160" w:hanging="360"/>
      </w:pPr>
      <w:rPr>
        <w:rFonts w:ascii="Wingdings" w:hAnsi="Wingdings" w:hint="default"/>
      </w:rPr>
    </w:lvl>
    <w:lvl w:ilvl="3" w:tplc="B5CC07C0">
      <w:start w:val="1"/>
      <w:numFmt w:val="bullet"/>
      <w:lvlText w:val=""/>
      <w:lvlJc w:val="left"/>
      <w:pPr>
        <w:ind w:left="2880" w:hanging="360"/>
      </w:pPr>
      <w:rPr>
        <w:rFonts w:ascii="Symbol" w:hAnsi="Symbol" w:hint="default"/>
      </w:rPr>
    </w:lvl>
    <w:lvl w:ilvl="4" w:tplc="905CB562">
      <w:start w:val="1"/>
      <w:numFmt w:val="bullet"/>
      <w:lvlText w:val="o"/>
      <w:lvlJc w:val="left"/>
      <w:pPr>
        <w:ind w:left="3600" w:hanging="360"/>
      </w:pPr>
      <w:rPr>
        <w:rFonts w:ascii="Courier New" w:hAnsi="Courier New" w:hint="default"/>
      </w:rPr>
    </w:lvl>
    <w:lvl w:ilvl="5" w:tplc="E2EE6296">
      <w:start w:val="1"/>
      <w:numFmt w:val="bullet"/>
      <w:lvlText w:val=""/>
      <w:lvlJc w:val="left"/>
      <w:pPr>
        <w:ind w:left="4320" w:hanging="360"/>
      </w:pPr>
      <w:rPr>
        <w:rFonts w:ascii="Wingdings" w:hAnsi="Wingdings" w:hint="default"/>
      </w:rPr>
    </w:lvl>
    <w:lvl w:ilvl="6" w:tplc="B03A298E">
      <w:start w:val="1"/>
      <w:numFmt w:val="bullet"/>
      <w:lvlText w:val=""/>
      <w:lvlJc w:val="left"/>
      <w:pPr>
        <w:ind w:left="5040" w:hanging="360"/>
      </w:pPr>
      <w:rPr>
        <w:rFonts w:ascii="Symbol" w:hAnsi="Symbol" w:hint="default"/>
      </w:rPr>
    </w:lvl>
    <w:lvl w:ilvl="7" w:tplc="9F061994">
      <w:start w:val="1"/>
      <w:numFmt w:val="bullet"/>
      <w:lvlText w:val="o"/>
      <w:lvlJc w:val="left"/>
      <w:pPr>
        <w:ind w:left="5760" w:hanging="360"/>
      </w:pPr>
      <w:rPr>
        <w:rFonts w:ascii="Courier New" w:hAnsi="Courier New" w:hint="default"/>
      </w:rPr>
    </w:lvl>
    <w:lvl w:ilvl="8" w:tplc="ADC4B4F0">
      <w:start w:val="1"/>
      <w:numFmt w:val="bullet"/>
      <w:lvlText w:val=""/>
      <w:lvlJc w:val="left"/>
      <w:pPr>
        <w:ind w:left="6480" w:hanging="360"/>
      </w:pPr>
      <w:rPr>
        <w:rFonts w:ascii="Wingdings" w:hAnsi="Wingdings" w:hint="default"/>
      </w:rPr>
    </w:lvl>
  </w:abstractNum>
  <w:abstractNum w:abstractNumId="29" w15:restartNumberingAfterBreak="0">
    <w:nsid w:val="42FD19FC"/>
    <w:multiLevelType w:val="hybridMultilevel"/>
    <w:tmpl w:val="3494848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4706531"/>
    <w:multiLevelType w:val="hybridMultilevel"/>
    <w:tmpl w:val="FFFFFFFF"/>
    <w:lvl w:ilvl="0" w:tplc="A1FCEA16">
      <w:start w:val="1"/>
      <w:numFmt w:val="bullet"/>
      <w:lvlText w:val="·"/>
      <w:lvlJc w:val="left"/>
      <w:pPr>
        <w:ind w:left="720" w:hanging="360"/>
      </w:pPr>
      <w:rPr>
        <w:rFonts w:ascii="Symbol" w:hAnsi="Symbol" w:hint="default"/>
      </w:rPr>
    </w:lvl>
    <w:lvl w:ilvl="1" w:tplc="D4240912">
      <w:start w:val="1"/>
      <w:numFmt w:val="bullet"/>
      <w:lvlText w:val="o"/>
      <w:lvlJc w:val="left"/>
      <w:pPr>
        <w:ind w:left="1440" w:hanging="360"/>
      </w:pPr>
      <w:rPr>
        <w:rFonts w:ascii="Courier New" w:hAnsi="Courier New" w:hint="default"/>
      </w:rPr>
    </w:lvl>
    <w:lvl w:ilvl="2" w:tplc="620A8C9C">
      <w:start w:val="1"/>
      <w:numFmt w:val="bullet"/>
      <w:lvlText w:val=""/>
      <w:lvlJc w:val="left"/>
      <w:pPr>
        <w:ind w:left="2160" w:hanging="360"/>
      </w:pPr>
      <w:rPr>
        <w:rFonts w:ascii="Wingdings" w:hAnsi="Wingdings" w:hint="default"/>
      </w:rPr>
    </w:lvl>
    <w:lvl w:ilvl="3" w:tplc="C8863DD6">
      <w:start w:val="1"/>
      <w:numFmt w:val="bullet"/>
      <w:lvlText w:val=""/>
      <w:lvlJc w:val="left"/>
      <w:pPr>
        <w:ind w:left="2880" w:hanging="360"/>
      </w:pPr>
      <w:rPr>
        <w:rFonts w:ascii="Symbol" w:hAnsi="Symbol" w:hint="default"/>
      </w:rPr>
    </w:lvl>
    <w:lvl w:ilvl="4" w:tplc="85EC5808">
      <w:start w:val="1"/>
      <w:numFmt w:val="bullet"/>
      <w:lvlText w:val="o"/>
      <w:lvlJc w:val="left"/>
      <w:pPr>
        <w:ind w:left="3600" w:hanging="360"/>
      </w:pPr>
      <w:rPr>
        <w:rFonts w:ascii="Courier New" w:hAnsi="Courier New" w:hint="default"/>
      </w:rPr>
    </w:lvl>
    <w:lvl w:ilvl="5" w:tplc="A6E64794">
      <w:start w:val="1"/>
      <w:numFmt w:val="bullet"/>
      <w:lvlText w:val=""/>
      <w:lvlJc w:val="left"/>
      <w:pPr>
        <w:ind w:left="4320" w:hanging="360"/>
      </w:pPr>
      <w:rPr>
        <w:rFonts w:ascii="Wingdings" w:hAnsi="Wingdings" w:hint="default"/>
      </w:rPr>
    </w:lvl>
    <w:lvl w:ilvl="6" w:tplc="5734E764">
      <w:start w:val="1"/>
      <w:numFmt w:val="bullet"/>
      <w:lvlText w:val=""/>
      <w:lvlJc w:val="left"/>
      <w:pPr>
        <w:ind w:left="5040" w:hanging="360"/>
      </w:pPr>
      <w:rPr>
        <w:rFonts w:ascii="Symbol" w:hAnsi="Symbol" w:hint="default"/>
      </w:rPr>
    </w:lvl>
    <w:lvl w:ilvl="7" w:tplc="A1FA8DAC">
      <w:start w:val="1"/>
      <w:numFmt w:val="bullet"/>
      <w:lvlText w:val="o"/>
      <w:lvlJc w:val="left"/>
      <w:pPr>
        <w:ind w:left="5760" w:hanging="360"/>
      </w:pPr>
      <w:rPr>
        <w:rFonts w:ascii="Courier New" w:hAnsi="Courier New" w:hint="default"/>
      </w:rPr>
    </w:lvl>
    <w:lvl w:ilvl="8" w:tplc="82DCD0D6">
      <w:start w:val="1"/>
      <w:numFmt w:val="bullet"/>
      <w:lvlText w:val=""/>
      <w:lvlJc w:val="left"/>
      <w:pPr>
        <w:ind w:left="6480" w:hanging="360"/>
      </w:pPr>
      <w:rPr>
        <w:rFonts w:ascii="Wingdings" w:hAnsi="Wingdings" w:hint="default"/>
      </w:rPr>
    </w:lvl>
  </w:abstractNum>
  <w:abstractNum w:abstractNumId="31"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A6C6584"/>
    <w:multiLevelType w:val="hybridMultilevel"/>
    <w:tmpl w:val="921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587021"/>
    <w:multiLevelType w:val="hybridMultilevel"/>
    <w:tmpl w:val="15049650"/>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E66719C"/>
    <w:multiLevelType w:val="multilevel"/>
    <w:tmpl w:val="A732A5E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5C2898"/>
    <w:multiLevelType w:val="multilevel"/>
    <w:tmpl w:val="38F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9E6DC6"/>
    <w:multiLevelType w:val="hybridMultilevel"/>
    <w:tmpl w:val="EA9857A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50C73F2"/>
    <w:multiLevelType w:val="multilevel"/>
    <w:tmpl w:val="154C6CC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AC7CC1"/>
    <w:multiLevelType w:val="hybridMultilevel"/>
    <w:tmpl w:val="8D7C6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DC65BE"/>
    <w:multiLevelType w:val="hybridMultilevel"/>
    <w:tmpl w:val="028279A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CC65B42"/>
    <w:multiLevelType w:val="multilevel"/>
    <w:tmpl w:val="8D7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791336"/>
    <w:multiLevelType w:val="hybridMultilevel"/>
    <w:tmpl w:val="4DC6F6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9D73E2"/>
    <w:multiLevelType w:val="multilevel"/>
    <w:tmpl w:val="098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173A89"/>
    <w:multiLevelType w:val="hybridMultilevel"/>
    <w:tmpl w:val="D08070DC"/>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08B0C26"/>
    <w:multiLevelType w:val="hybridMultilevel"/>
    <w:tmpl w:val="DC4A9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60F7F8"/>
    <w:multiLevelType w:val="hybridMultilevel"/>
    <w:tmpl w:val="FFFFFFFF"/>
    <w:lvl w:ilvl="0" w:tplc="0B726B40">
      <w:start w:val="1"/>
      <w:numFmt w:val="bullet"/>
      <w:lvlText w:val="·"/>
      <w:lvlJc w:val="left"/>
      <w:pPr>
        <w:ind w:left="720" w:hanging="360"/>
      </w:pPr>
      <w:rPr>
        <w:rFonts w:ascii="Symbol" w:hAnsi="Symbol" w:hint="default"/>
      </w:rPr>
    </w:lvl>
    <w:lvl w:ilvl="1" w:tplc="119CF6C0">
      <w:start w:val="1"/>
      <w:numFmt w:val="bullet"/>
      <w:lvlText w:val="o"/>
      <w:lvlJc w:val="left"/>
      <w:pPr>
        <w:ind w:left="1440" w:hanging="360"/>
      </w:pPr>
      <w:rPr>
        <w:rFonts w:ascii="Courier New" w:hAnsi="Courier New" w:hint="default"/>
      </w:rPr>
    </w:lvl>
    <w:lvl w:ilvl="2" w:tplc="DD78F042">
      <w:start w:val="1"/>
      <w:numFmt w:val="bullet"/>
      <w:lvlText w:val=""/>
      <w:lvlJc w:val="left"/>
      <w:pPr>
        <w:ind w:left="2160" w:hanging="360"/>
      </w:pPr>
      <w:rPr>
        <w:rFonts w:ascii="Wingdings" w:hAnsi="Wingdings" w:hint="default"/>
      </w:rPr>
    </w:lvl>
    <w:lvl w:ilvl="3" w:tplc="D0608DD0">
      <w:start w:val="1"/>
      <w:numFmt w:val="bullet"/>
      <w:lvlText w:val=""/>
      <w:lvlJc w:val="left"/>
      <w:pPr>
        <w:ind w:left="2880" w:hanging="360"/>
      </w:pPr>
      <w:rPr>
        <w:rFonts w:ascii="Symbol" w:hAnsi="Symbol" w:hint="default"/>
      </w:rPr>
    </w:lvl>
    <w:lvl w:ilvl="4" w:tplc="0C9CFC96">
      <w:start w:val="1"/>
      <w:numFmt w:val="bullet"/>
      <w:lvlText w:val="o"/>
      <w:lvlJc w:val="left"/>
      <w:pPr>
        <w:ind w:left="3600" w:hanging="360"/>
      </w:pPr>
      <w:rPr>
        <w:rFonts w:ascii="Courier New" w:hAnsi="Courier New" w:hint="default"/>
      </w:rPr>
    </w:lvl>
    <w:lvl w:ilvl="5" w:tplc="CC743C86">
      <w:start w:val="1"/>
      <w:numFmt w:val="bullet"/>
      <w:lvlText w:val=""/>
      <w:lvlJc w:val="left"/>
      <w:pPr>
        <w:ind w:left="4320" w:hanging="360"/>
      </w:pPr>
      <w:rPr>
        <w:rFonts w:ascii="Wingdings" w:hAnsi="Wingdings" w:hint="default"/>
      </w:rPr>
    </w:lvl>
    <w:lvl w:ilvl="6" w:tplc="5F3AA178">
      <w:start w:val="1"/>
      <w:numFmt w:val="bullet"/>
      <w:lvlText w:val=""/>
      <w:lvlJc w:val="left"/>
      <w:pPr>
        <w:ind w:left="5040" w:hanging="360"/>
      </w:pPr>
      <w:rPr>
        <w:rFonts w:ascii="Symbol" w:hAnsi="Symbol" w:hint="default"/>
      </w:rPr>
    </w:lvl>
    <w:lvl w:ilvl="7" w:tplc="EF146D9A">
      <w:start w:val="1"/>
      <w:numFmt w:val="bullet"/>
      <w:lvlText w:val="o"/>
      <w:lvlJc w:val="left"/>
      <w:pPr>
        <w:ind w:left="5760" w:hanging="360"/>
      </w:pPr>
      <w:rPr>
        <w:rFonts w:ascii="Courier New" w:hAnsi="Courier New" w:hint="default"/>
      </w:rPr>
    </w:lvl>
    <w:lvl w:ilvl="8" w:tplc="1F205CD6">
      <w:start w:val="1"/>
      <w:numFmt w:val="bullet"/>
      <w:lvlText w:val=""/>
      <w:lvlJc w:val="left"/>
      <w:pPr>
        <w:ind w:left="6480" w:hanging="360"/>
      </w:pPr>
      <w:rPr>
        <w:rFonts w:ascii="Wingdings" w:hAnsi="Wingdings" w:hint="default"/>
      </w:rPr>
    </w:lvl>
  </w:abstractNum>
  <w:abstractNum w:abstractNumId="49" w15:restartNumberingAfterBreak="0">
    <w:nsid w:val="67FA22C0"/>
    <w:multiLevelType w:val="hybridMultilevel"/>
    <w:tmpl w:val="AFCEF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99F4D93"/>
    <w:multiLevelType w:val="multilevel"/>
    <w:tmpl w:val="EEEC85E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C1A6553"/>
    <w:multiLevelType w:val="multilevel"/>
    <w:tmpl w:val="E31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B44B8D"/>
    <w:multiLevelType w:val="multilevel"/>
    <w:tmpl w:val="3F82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171335"/>
    <w:multiLevelType w:val="multilevel"/>
    <w:tmpl w:val="1B18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C47632"/>
    <w:multiLevelType w:val="multilevel"/>
    <w:tmpl w:val="5AA2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CE420F"/>
    <w:multiLevelType w:val="multilevel"/>
    <w:tmpl w:val="D2D2615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391B17"/>
    <w:multiLevelType w:val="hybridMultilevel"/>
    <w:tmpl w:val="408A3CE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25764A"/>
    <w:multiLevelType w:val="hybridMultilevel"/>
    <w:tmpl w:val="FFFFFFFF"/>
    <w:lvl w:ilvl="0" w:tplc="E18C6502">
      <w:start w:val="1"/>
      <w:numFmt w:val="bullet"/>
      <w:lvlText w:val="·"/>
      <w:lvlJc w:val="left"/>
      <w:pPr>
        <w:ind w:left="720" w:hanging="360"/>
      </w:pPr>
      <w:rPr>
        <w:rFonts w:ascii="Symbol" w:hAnsi="Symbol" w:hint="default"/>
      </w:rPr>
    </w:lvl>
    <w:lvl w:ilvl="1" w:tplc="64464F06">
      <w:start w:val="1"/>
      <w:numFmt w:val="bullet"/>
      <w:lvlText w:val="o"/>
      <w:lvlJc w:val="left"/>
      <w:pPr>
        <w:ind w:left="1440" w:hanging="360"/>
      </w:pPr>
      <w:rPr>
        <w:rFonts w:ascii="Courier New" w:hAnsi="Courier New" w:hint="default"/>
      </w:rPr>
    </w:lvl>
    <w:lvl w:ilvl="2" w:tplc="24401A60">
      <w:start w:val="1"/>
      <w:numFmt w:val="bullet"/>
      <w:lvlText w:val=""/>
      <w:lvlJc w:val="left"/>
      <w:pPr>
        <w:ind w:left="2160" w:hanging="360"/>
      </w:pPr>
      <w:rPr>
        <w:rFonts w:ascii="Wingdings" w:hAnsi="Wingdings" w:hint="default"/>
      </w:rPr>
    </w:lvl>
    <w:lvl w:ilvl="3" w:tplc="16DEACF4">
      <w:start w:val="1"/>
      <w:numFmt w:val="bullet"/>
      <w:lvlText w:val=""/>
      <w:lvlJc w:val="left"/>
      <w:pPr>
        <w:ind w:left="2880" w:hanging="360"/>
      </w:pPr>
      <w:rPr>
        <w:rFonts w:ascii="Symbol" w:hAnsi="Symbol" w:hint="default"/>
      </w:rPr>
    </w:lvl>
    <w:lvl w:ilvl="4" w:tplc="8D6E347A">
      <w:start w:val="1"/>
      <w:numFmt w:val="bullet"/>
      <w:lvlText w:val="o"/>
      <w:lvlJc w:val="left"/>
      <w:pPr>
        <w:ind w:left="3600" w:hanging="360"/>
      </w:pPr>
      <w:rPr>
        <w:rFonts w:ascii="Courier New" w:hAnsi="Courier New" w:hint="default"/>
      </w:rPr>
    </w:lvl>
    <w:lvl w:ilvl="5" w:tplc="97D2DE6E">
      <w:start w:val="1"/>
      <w:numFmt w:val="bullet"/>
      <w:lvlText w:val=""/>
      <w:lvlJc w:val="left"/>
      <w:pPr>
        <w:ind w:left="4320" w:hanging="360"/>
      </w:pPr>
      <w:rPr>
        <w:rFonts w:ascii="Wingdings" w:hAnsi="Wingdings" w:hint="default"/>
      </w:rPr>
    </w:lvl>
    <w:lvl w:ilvl="6" w:tplc="CCCE895C">
      <w:start w:val="1"/>
      <w:numFmt w:val="bullet"/>
      <w:lvlText w:val=""/>
      <w:lvlJc w:val="left"/>
      <w:pPr>
        <w:ind w:left="5040" w:hanging="360"/>
      </w:pPr>
      <w:rPr>
        <w:rFonts w:ascii="Symbol" w:hAnsi="Symbol" w:hint="default"/>
      </w:rPr>
    </w:lvl>
    <w:lvl w:ilvl="7" w:tplc="03E4A7AC">
      <w:start w:val="1"/>
      <w:numFmt w:val="bullet"/>
      <w:lvlText w:val="o"/>
      <w:lvlJc w:val="left"/>
      <w:pPr>
        <w:ind w:left="5760" w:hanging="360"/>
      </w:pPr>
      <w:rPr>
        <w:rFonts w:ascii="Courier New" w:hAnsi="Courier New" w:hint="default"/>
      </w:rPr>
    </w:lvl>
    <w:lvl w:ilvl="8" w:tplc="EA00AFE2">
      <w:start w:val="1"/>
      <w:numFmt w:val="bullet"/>
      <w:lvlText w:val=""/>
      <w:lvlJc w:val="left"/>
      <w:pPr>
        <w:ind w:left="6480" w:hanging="360"/>
      </w:pPr>
      <w:rPr>
        <w:rFonts w:ascii="Wingdings" w:hAnsi="Wingdings" w:hint="default"/>
      </w:rPr>
    </w:lvl>
  </w:abstractNum>
  <w:num w:numId="1" w16cid:durableId="701129801">
    <w:abstractNumId w:val="19"/>
  </w:num>
  <w:num w:numId="2" w16cid:durableId="2116554198">
    <w:abstractNumId w:val="20"/>
  </w:num>
  <w:num w:numId="3" w16cid:durableId="623731755">
    <w:abstractNumId w:val="3"/>
  </w:num>
  <w:num w:numId="4" w16cid:durableId="1132670078">
    <w:abstractNumId w:val="2"/>
  </w:num>
  <w:num w:numId="5" w16cid:durableId="1883058982">
    <w:abstractNumId w:val="1"/>
  </w:num>
  <w:num w:numId="6" w16cid:durableId="1229338313">
    <w:abstractNumId w:val="0"/>
  </w:num>
  <w:num w:numId="7" w16cid:durableId="1311398865">
    <w:abstractNumId w:val="45"/>
  </w:num>
  <w:num w:numId="8" w16cid:durableId="224411171">
    <w:abstractNumId w:val="47"/>
  </w:num>
  <w:num w:numId="9" w16cid:durableId="155414486">
    <w:abstractNumId w:val="24"/>
  </w:num>
  <w:num w:numId="10" w16cid:durableId="880704937">
    <w:abstractNumId w:val="4"/>
  </w:num>
  <w:num w:numId="11" w16cid:durableId="982464325">
    <w:abstractNumId w:val="31"/>
  </w:num>
  <w:num w:numId="12" w16cid:durableId="898974386">
    <w:abstractNumId w:val="17"/>
  </w:num>
  <w:num w:numId="13" w16cid:durableId="132721270">
    <w:abstractNumId w:val="16"/>
  </w:num>
  <w:num w:numId="14" w16cid:durableId="32272140">
    <w:abstractNumId w:val="58"/>
  </w:num>
  <w:num w:numId="15" w16cid:durableId="1857311108">
    <w:abstractNumId w:val="51"/>
  </w:num>
  <w:num w:numId="16" w16cid:durableId="1850438814">
    <w:abstractNumId w:val="39"/>
  </w:num>
  <w:num w:numId="17" w16cid:durableId="2122450619">
    <w:abstractNumId w:val="9"/>
  </w:num>
  <w:num w:numId="18" w16cid:durableId="2083330576">
    <w:abstractNumId w:val="42"/>
  </w:num>
  <w:num w:numId="19" w16cid:durableId="179591173">
    <w:abstractNumId w:val="18"/>
  </w:num>
  <w:num w:numId="20" w16cid:durableId="1779330161">
    <w:abstractNumId w:val="46"/>
  </w:num>
  <w:num w:numId="21" w16cid:durableId="1355763266">
    <w:abstractNumId w:val="7"/>
  </w:num>
  <w:num w:numId="22" w16cid:durableId="1228959264">
    <w:abstractNumId w:val="38"/>
  </w:num>
  <w:num w:numId="23" w16cid:durableId="1126506988">
    <w:abstractNumId w:val="49"/>
  </w:num>
  <w:num w:numId="24" w16cid:durableId="518008957">
    <w:abstractNumId w:val="21"/>
  </w:num>
  <w:num w:numId="25" w16cid:durableId="296765773">
    <w:abstractNumId w:val="32"/>
  </w:num>
  <w:num w:numId="26" w16cid:durableId="1231966068">
    <w:abstractNumId w:val="12"/>
  </w:num>
  <w:num w:numId="27" w16cid:durableId="1852137827">
    <w:abstractNumId w:val="44"/>
  </w:num>
  <w:num w:numId="28" w16cid:durableId="1191604254">
    <w:abstractNumId w:val="53"/>
  </w:num>
  <w:num w:numId="29" w16cid:durableId="685865009">
    <w:abstractNumId w:val="55"/>
  </w:num>
  <w:num w:numId="30" w16cid:durableId="584613080">
    <w:abstractNumId w:val="45"/>
  </w:num>
  <w:num w:numId="31" w16cid:durableId="1921593397">
    <w:abstractNumId w:val="26"/>
  </w:num>
  <w:num w:numId="32" w16cid:durableId="1025979907">
    <w:abstractNumId w:val="28"/>
  </w:num>
  <w:num w:numId="33" w16cid:durableId="1878619098">
    <w:abstractNumId w:val="59"/>
  </w:num>
  <w:num w:numId="34" w16cid:durableId="843860075">
    <w:abstractNumId w:val="22"/>
  </w:num>
  <w:num w:numId="35" w16cid:durableId="879826830">
    <w:abstractNumId w:val="8"/>
  </w:num>
  <w:num w:numId="36" w16cid:durableId="1310286295">
    <w:abstractNumId w:val="30"/>
  </w:num>
  <w:num w:numId="37" w16cid:durableId="1980065230">
    <w:abstractNumId w:val="48"/>
  </w:num>
  <w:num w:numId="38" w16cid:durableId="1479027943">
    <w:abstractNumId w:val="52"/>
  </w:num>
  <w:num w:numId="39" w16cid:durableId="326904266">
    <w:abstractNumId w:val="35"/>
  </w:num>
  <w:num w:numId="40" w16cid:durableId="794325856">
    <w:abstractNumId w:val="41"/>
  </w:num>
  <w:num w:numId="41" w16cid:durableId="1236864257">
    <w:abstractNumId w:val="54"/>
  </w:num>
  <w:num w:numId="42" w16cid:durableId="362288696">
    <w:abstractNumId w:val="45"/>
  </w:num>
  <w:num w:numId="43" w16cid:durableId="2131821155">
    <w:abstractNumId w:val="10"/>
  </w:num>
  <w:num w:numId="44" w16cid:durableId="655843152">
    <w:abstractNumId w:val="25"/>
  </w:num>
  <w:num w:numId="45" w16cid:durableId="2065712451">
    <w:abstractNumId w:val="56"/>
  </w:num>
  <w:num w:numId="46" w16cid:durableId="1966885410">
    <w:abstractNumId w:val="23"/>
  </w:num>
  <w:num w:numId="47" w16cid:durableId="1640183506">
    <w:abstractNumId w:val="27"/>
  </w:num>
  <w:num w:numId="48" w16cid:durableId="430979301">
    <w:abstractNumId w:val="5"/>
  </w:num>
  <w:num w:numId="49" w16cid:durableId="1347824289">
    <w:abstractNumId w:val="37"/>
  </w:num>
  <w:num w:numId="50" w16cid:durableId="1361708161">
    <w:abstractNumId w:val="14"/>
  </w:num>
  <w:num w:numId="51" w16cid:durableId="967005128">
    <w:abstractNumId w:val="50"/>
  </w:num>
  <w:num w:numId="52" w16cid:durableId="1684356924">
    <w:abstractNumId w:val="11"/>
  </w:num>
  <w:num w:numId="53" w16cid:durableId="2138329195">
    <w:abstractNumId w:val="13"/>
  </w:num>
  <w:num w:numId="54" w16cid:durableId="1043090885">
    <w:abstractNumId w:val="34"/>
  </w:num>
  <w:num w:numId="55" w16cid:durableId="1993093630">
    <w:abstractNumId w:val="57"/>
  </w:num>
  <w:num w:numId="56" w16cid:durableId="277611179">
    <w:abstractNumId w:val="29"/>
  </w:num>
  <w:num w:numId="57" w16cid:durableId="360597648">
    <w:abstractNumId w:val="36"/>
  </w:num>
  <w:num w:numId="58" w16cid:durableId="2141721568">
    <w:abstractNumId w:val="15"/>
  </w:num>
  <w:num w:numId="59" w16cid:durableId="401293240">
    <w:abstractNumId w:val="6"/>
  </w:num>
  <w:num w:numId="60" w16cid:durableId="1877498132">
    <w:abstractNumId w:val="33"/>
  </w:num>
  <w:num w:numId="61" w16cid:durableId="2040280020">
    <w:abstractNumId w:val="40"/>
  </w:num>
  <w:num w:numId="62" w16cid:durableId="37054699">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095D"/>
    <w:rsid w:val="00004842"/>
    <w:rsid w:val="00005591"/>
    <w:rsid w:val="00006998"/>
    <w:rsid w:val="000123BC"/>
    <w:rsid w:val="00012C07"/>
    <w:rsid w:val="000136C2"/>
    <w:rsid w:val="0001422F"/>
    <w:rsid w:val="000147A1"/>
    <w:rsid w:val="00017D61"/>
    <w:rsid w:val="000214E9"/>
    <w:rsid w:val="000315A5"/>
    <w:rsid w:val="00031621"/>
    <w:rsid w:val="00032A48"/>
    <w:rsid w:val="0003359B"/>
    <w:rsid w:val="000336BD"/>
    <w:rsid w:val="00035086"/>
    <w:rsid w:val="000361B6"/>
    <w:rsid w:val="00036727"/>
    <w:rsid w:val="00040E47"/>
    <w:rsid w:val="000451AC"/>
    <w:rsid w:val="00047337"/>
    <w:rsid w:val="000522CD"/>
    <w:rsid w:val="00056A2C"/>
    <w:rsid w:val="0006054A"/>
    <w:rsid w:val="00060E12"/>
    <w:rsid w:val="00060F4B"/>
    <w:rsid w:val="00063A6D"/>
    <w:rsid w:val="00063B85"/>
    <w:rsid w:val="00073D92"/>
    <w:rsid w:val="000741F1"/>
    <w:rsid w:val="0007487D"/>
    <w:rsid w:val="00076975"/>
    <w:rsid w:val="000778AC"/>
    <w:rsid w:val="000778C3"/>
    <w:rsid w:val="0008067D"/>
    <w:rsid w:val="00083BA6"/>
    <w:rsid w:val="0009010D"/>
    <w:rsid w:val="000905FC"/>
    <w:rsid w:val="00094808"/>
    <w:rsid w:val="0009523A"/>
    <w:rsid w:val="00095C55"/>
    <w:rsid w:val="00096451"/>
    <w:rsid w:val="00096A88"/>
    <w:rsid w:val="00096B84"/>
    <w:rsid w:val="00097390"/>
    <w:rsid w:val="00097D74"/>
    <w:rsid w:val="000A0F5B"/>
    <w:rsid w:val="000A15EC"/>
    <w:rsid w:val="000A2432"/>
    <w:rsid w:val="000A3707"/>
    <w:rsid w:val="000A4611"/>
    <w:rsid w:val="000A4C6F"/>
    <w:rsid w:val="000B0FA6"/>
    <w:rsid w:val="000B15F8"/>
    <w:rsid w:val="000B27FA"/>
    <w:rsid w:val="000B31E5"/>
    <w:rsid w:val="000B543A"/>
    <w:rsid w:val="000B61B1"/>
    <w:rsid w:val="000C22EE"/>
    <w:rsid w:val="000C7D25"/>
    <w:rsid w:val="000D0D64"/>
    <w:rsid w:val="000D1291"/>
    <w:rsid w:val="000D2E5A"/>
    <w:rsid w:val="000D64BA"/>
    <w:rsid w:val="000D750F"/>
    <w:rsid w:val="000E07BC"/>
    <w:rsid w:val="000E1B96"/>
    <w:rsid w:val="000F1A87"/>
    <w:rsid w:val="000F1AD1"/>
    <w:rsid w:val="000F2079"/>
    <w:rsid w:val="000F36A5"/>
    <w:rsid w:val="000F3980"/>
    <w:rsid w:val="000F5611"/>
    <w:rsid w:val="00103D60"/>
    <w:rsid w:val="00105082"/>
    <w:rsid w:val="00107985"/>
    <w:rsid w:val="00107CD1"/>
    <w:rsid w:val="00112A57"/>
    <w:rsid w:val="001138E4"/>
    <w:rsid w:val="00117B87"/>
    <w:rsid w:val="00126F7B"/>
    <w:rsid w:val="00127473"/>
    <w:rsid w:val="001277DE"/>
    <w:rsid w:val="00131513"/>
    <w:rsid w:val="00132A6E"/>
    <w:rsid w:val="00136453"/>
    <w:rsid w:val="00136A66"/>
    <w:rsid w:val="00136FF2"/>
    <w:rsid w:val="00137A6A"/>
    <w:rsid w:val="00140A77"/>
    <w:rsid w:val="00144D33"/>
    <w:rsid w:val="00144DA3"/>
    <w:rsid w:val="00145448"/>
    <w:rsid w:val="00145836"/>
    <w:rsid w:val="00145D6D"/>
    <w:rsid w:val="00147FCD"/>
    <w:rsid w:val="001521BA"/>
    <w:rsid w:val="00153987"/>
    <w:rsid w:val="00156F4B"/>
    <w:rsid w:val="001613CA"/>
    <w:rsid w:val="001629C9"/>
    <w:rsid w:val="001630B9"/>
    <w:rsid w:val="001649A9"/>
    <w:rsid w:val="00165194"/>
    <w:rsid w:val="00165312"/>
    <w:rsid w:val="00166DFB"/>
    <w:rsid w:val="00171215"/>
    <w:rsid w:val="001724F9"/>
    <w:rsid w:val="001730A7"/>
    <w:rsid w:val="00174497"/>
    <w:rsid w:val="00180414"/>
    <w:rsid w:val="00180FF2"/>
    <w:rsid w:val="00183F7A"/>
    <w:rsid w:val="00184343"/>
    <w:rsid w:val="00185554"/>
    <w:rsid w:val="001858E0"/>
    <w:rsid w:val="0018707F"/>
    <w:rsid w:val="00190D46"/>
    <w:rsid w:val="00192749"/>
    <w:rsid w:val="0019387B"/>
    <w:rsid w:val="00195767"/>
    <w:rsid w:val="00195D47"/>
    <w:rsid w:val="00196F73"/>
    <w:rsid w:val="0019790C"/>
    <w:rsid w:val="001A088C"/>
    <w:rsid w:val="001A176C"/>
    <w:rsid w:val="001A1E1C"/>
    <w:rsid w:val="001A4354"/>
    <w:rsid w:val="001A5D93"/>
    <w:rsid w:val="001A6246"/>
    <w:rsid w:val="001A6DD9"/>
    <w:rsid w:val="001A7EE3"/>
    <w:rsid w:val="001B2A78"/>
    <w:rsid w:val="001B2EBF"/>
    <w:rsid w:val="001B365B"/>
    <w:rsid w:val="001B3DBE"/>
    <w:rsid w:val="001B491E"/>
    <w:rsid w:val="001B5A14"/>
    <w:rsid w:val="001C143C"/>
    <w:rsid w:val="001C19E6"/>
    <w:rsid w:val="001C2594"/>
    <w:rsid w:val="001C3307"/>
    <w:rsid w:val="001C43EC"/>
    <w:rsid w:val="001C47B1"/>
    <w:rsid w:val="001C6C25"/>
    <w:rsid w:val="001D244A"/>
    <w:rsid w:val="001D2840"/>
    <w:rsid w:val="001D5B65"/>
    <w:rsid w:val="001D6CAD"/>
    <w:rsid w:val="001D7152"/>
    <w:rsid w:val="001E1018"/>
    <w:rsid w:val="001E5985"/>
    <w:rsid w:val="001E7BBD"/>
    <w:rsid w:val="001E7D01"/>
    <w:rsid w:val="001F0826"/>
    <w:rsid w:val="001F2849"/>
    <w:rsid w:val="001F2A50"/>
    <w:rsid w:val="001F6296"/>
    <w:rsid w:val="0020147E"/>
    <w:rsid w:val="00203534"/>
    <w:rsid w:val="00203A7B"/>
    <w:rsid w:val="00204797"/>
    <w:rsid w:val="0020579B"/>
    <w:rsid w:val="002058BE"/>
    <w:rsid w:val="00205CFE"/>
    <w:rsid w:val="00206629"/>
    <w:rsid w:val="002113F5"/>
    <w:rsid w:val="00214E5E"/>
    <w:rsid w:val="00217842"/>
    <w:rsid w:val="00220B26"/>
    <w:rsid w:val="002255E0"/>
    <w:rsid w:val="002262AF"/>
    <w:rsid w:val="00226AD4"/>
    <w:rsid w:val="002271E4"/>
    <w:rsid w:val="00227736"/>
    <w:rsid w:val="0023190D"/>
    <w:rsid w:val="002320EC"/>
    <w:rsid w:val="00232ED5"/>
    <w:rsid w:val="00232FE7"/>
    <w:rsid w:val="00234061"/>
    <w:rsid w:val="00235305"/>
    <w:rsid w:val="00237FC1"/>
    <w:rsid w:val="00240451"/>
    <w:rsid w:val="00240572"/>
    <w:rsid w:val="002411A7"/>
    <w:rsid w:val="002430D4"/>
    <w:rsid w:val="0024338F"/>
    <w:rsid w:val="002433F6"/>
    <w:rsid w:val="00244751"/>
    <w:rsid w:val="002461D6"/>
    <w:rsid w:val="00246366"/>
    <w:rsid w:val="00246F6D"/>
    <w:rsid w:val="0024731E"/>
    <w:rsid w:val="00247E58"/>
    <w:rsid w:val="00250DFE"/>
    <w:rsid w:val="0025139B"/>
    <w:rsid w:val="00252B09"/>
    <w:rsid w:val="002536E8"/>
    <w:rsid w:val="00255A87"/>
    <w:rsid w:val="002561BE"/>
    <w:rsid w:val="00256BBE"/>
    <w:rsid w:val="0026053A"/>
    <w:rsid w:val="002611E2"/>
    <w:rsid w:val="00262A1A"/>
    <w:rsid w:val="0026523E"/>
    <w:rsid w:val="00266A7A"/>
    <w:rsid w:val="00267032"/>
    <w:rsid w:val="002713CF"/>
    <w:rsid w:val="00272ED6"/>
    <w:rsid w:val="00273A1C"/>
    <w:rsid w:val="002764BD"/>
    <w:rsid w:val="002767D4"/>
    <w:rsid w:val="00276A36"/>
    <w:rsid w:val="002771B0"/>
    <w:rsid w:val="00281AE3"/>
    <w:rsid w:val="00284165"/>
    <w:rsid w:val="00284A4A"/>
    <w:rsid w:val="00286492"/>
    <w:rsid w:val="00286582"/>
    <w:rsid w:val="0029257A"/>
    <w:rsid w:val="00292A4A"/>
    <w:rsid w:val="00292BA6"/>
    <w:rsid w:val="00292CBC"/>
    <w:rsid w:val="00296A03"/>
    <w:rsid w:val="0029763D"/>
    <w:rsid w:val="00297C91"/>
    <w:rsid w:val="002A0415"/>
    <w:rsid w:val="002A0F63"/>
    <w:rsid w:val="002A19D2"/>
    <w:rsid w:val="002A1BFC"/>
    <w:rsid w:val="002A1E4E"/>
    <w:rsid w:val="002A41CE"/>
    <w:rsid w:val="002A56DE"/>
    <w:rsid w:val="002A5C39"/>
    <w:rsid w:val="002B142A"/>
    <w:rsid w:val="002B600C"/>
    <w:rsid w:val="002C0093"/>
    <w:rsid w:val="002C02D6"/>
    <w:rsid w:val="002C09F3"/>
    <w:rsid w:val="002C1886"/>
    <w:rsid w:val="002C1A1B"/>
    <w:rsid w:val="002C26B0"/>
    <w:rsid w:val="002C285F"/>
    <w:rsid w:val="002C4D7D"/>
    <w:rsid w:val="002C6D06"/>
    <w:rsid w:val="002D0E6B"/>
    <w:rsid w:val="002D1A7A"/>
    <w:rsid w:val="002D4AD6"/>
    <w:rsid w:val="002E12D8"/>
    <w:rsid w:val="002E130E"/>
    <w:rsid w:val="002E62B4"/>
    <w:rsid w:val="002E6542"/>
    <w:rsid w:val="002E6893"/>
    <w:rsid w:val="002F3040"/>
    <w:rsid w:val="002F48AA"/>
    <w:rsid w:val="002F5300"/>
    <w:rsid w:val="002F6E88"/>
    <w:rsid w:val="00300000"/>
    <w:rsid w:val="003009D3"/>
    <w:rsid w:val="0030113A"/>
    <w:rsid w:val="00304E3D"/>
    <w:rsid w:val="00307B51"/>
    <w:rsid w:val="00312215"/>
    <w:rsid w:val="003163AC"/>
    <w:rsid w:val="00317268"/>
    <w:rsid w:val="00317A49"/>
    <w:rsid w:val="00317DFA"/>
    <w:rsid w:val="0032018C"/>
    <w:rsid w:val="00321381"/>
    <w:rsid w:val="00321646"/>
    <w:rsid w:val="0032277B"/>
    <w:rsid w:val="00323316"/>
    <w:rsid w:val="00323BD5"/>
    <w:rsid w:val="0032425D"/>
    <w:rsid w:val="00324A74"/>
    <w:rsid w:val="003302DE"/>
    <w:rsid w:val="00331134"/>
    <w:rsid w:val="00331E01"/>
    <w:rsid w:val="0033354B"/>
    <w:rsid w:val="003341A3"/>
    <w:rsid w:val="00335238"/>
    <w:rsid w:val="003355CB"/>
    <w:rsid w:val="00336F77"/>
    <w:rsid w:val="00340CC1"/>
    <w:rsid w:val="00343B64"/>
    <w:rsid w:val="003469E4"/>
    <w:rsid w:val="00350B63"/>
    <w:rsid w:val="003521C9"/>
    <w:rsid w:val="0035227D"/>
    <w:rsid w:val="00352D9A"/>
    <w:rsid w:val="00355797"/>
    <w:rsid w:val="00355C4B"/>
    <w:rsid w:val="0035710C"/>
    <w:rsid w:val="00361540"/>
    <w:rsid w:val="00362604"/>
    <w:rsid w:val="00364200"/>
    <w:rsid w:val="00364A79"/>
    <w:rsid w:val="003650D1"/>
    <w:rsid w:val="003665E5"/>
    <w:rsid w:val="00370ABD"/>
    <w:rsid w:val="00370DA5"/>
    <w:rsid w:val="00370EAC"/>
    <w:rsid w:val="0037343D"/>
    <w:rsid w:val="00374A65"/>
    <w:rsid w:val="003801C2"/>
    <w:rsid w:val="003813A6"/>
    <w:rsid w:val="00381E03"/>
    <w:rsid w:val="00386877"/>
    <w:rsid w:val="0038772C"/>
    <w:rsid w:val="0038785C"/>
    <w:rsid w:val="0039002B"/>
    <w:rsid w:val="00392451"/>
    <w:rsid w:val="003932C0"/>
    <w:rsid w:val="0039521C"/>
    <w:rsid w:val="0039594E"/>
    <w:rsid w:val="00397454"/>
    <w:rsid w:val="003A576E"/>
    <w:rsid w:val="003A591F"/>
    <w:rsid w:val="003A7C78"/>
    <w:rsid w:val="003B103D"/>
    <w:rsid w:val="003B1CDA"/>
    <w:rsid w:val="003B3ED7"/>
    <w:rsid w:val="003B4D49"/>
    <w:rsid w:val="003B685A"/>
    <w:rsid w:val="003B6AD6"/>
    <w:rsid w:val="003B6AD9"/>
    <w:rsid w:val="003B76B8"/>
    <w:rsid w:val="003B79CA"/>
    <w:rsid w:val="003C1463"/>
    <w:rsid w:val="003C36BF"/>
    <w:rsid w:val="003C3851"/>
    <w:rsid w:val="003C5FDA"/>
    <w:rsid w:val="003C6C79"/>
    <w:rsid w:val="003C7680"/>
    <w:rsid w:val="003D223A"/>
    <w:rsid w:val="003D63EC"/>
    <w:rsid w:val="003D7159"/>
    <w:rsid w:val="003E12AF"/>
    <w:rsid w:val="003E1EFC"/>
    <w:rsid w:val="003E2906"/>
    <w:rsid w:val="003E2915"/>
    <w:rsid w:val="003E6566"/>
    <w:rsid w:val="003E6AC1"/>
    <w:rsid w:val="003F0063"/>
    <w:rsid w:val="003F47B2"/>
    <w:rsid w:val="003F7044"/>
    <w:rsid w:val="004002B0"/>
    <w:rsid w:val="0040035C"/>
    <w:rsid w:val="00400F4B"/>
    <w:rsid w:val="00404AE5"/>
    <w:rsid w:val="00407D0E"/>
    <w:rsid w:val="0041177D"/>
    <w:rsid w:val="00411D72"/>
    <w:rsid w:val="00412F2F"/>
    <w:rsid w:val="004130E5"/>
    <w:rsid w:val="004131C8"/>
    <w:rsid w:val="00414E62"/>
    <w:rsid w:val="004152F9"/>
    <w:rsid w:val="00420840"/>
    <w:rsid w:val="00423E23"/>
    <w:rsid w:val="00426324"/>
    <w:rsid w:val="004304F8"/>
    <w:rsid w:val="00434C2F"/>
    <w:rsid w:val="004372C7"/>
    <w:rsid w:val="00443145"/>
    <w:rsid w:val="00443196"/>
    <w:rsid w:val="00443A30"/>
    <w:rsid w:val="00446BA1"/>
    <w:rsid w:val="004473AD"/>
    <w:rsid w:val="004479D3"/>
    <w:rsid w:val="00450237"/>
    <w:rsid w:val="004513F5"/>
    <w:rsid w:val="0045264B"/>
    <w:rsid w:val="00453D87"/>
    <w:rsid w:val="00456EBA"/>
    <w:rsid w:val="0045759C"/>
    <w:rsid w:val="00457906"/>
    <w:rsid w:val="0046137A"/>
    <w:rsid w:val="00461DBC"/>
    <w:rsid w:val="004624E2"/>
    <w:rsid w:val="00462955"/>
    <w:rsid w:val="00463B4C"/>
    <w:rsid w:val="004644DF"/>
    <w:rsid w:val="00464C15"/>
    <w:rsid w:val="00464CCF"/>
    <w:rsid w:val="00465718"/>
    <w:rsid w:val="00467285"/>
    <w:rsid w:val="004677F8"/>
    <w:rsid w:val="0046786F"/>
    <w:rsid w:val="004707B5"/>
    <w:rsid w:val="004734D2"/>
    <w:rsid w:val="00473B86"/>
    <w:rsid w:val="00475B12"/>
    <w:rsid w:val="00477EA6"/>
    <w:rsid w:val="00481D33"/>
    <w:rsid w:val="004838C2"/>
    <w:rsid w:val="00484AE6"/>
    <w:rsid w:val="00487CCB"/>
    <w:rsid w:val="00492064"/>
    <w:rsid w:val="00495427"/>
    <w:rsid w:val="004978A7"/>
    <w:rsid w:val="004A0FAC"/>
    <w:rsid w:val="004A4F6D"/>
    <w:rsid w:val="004B0D6E"/>
    <w:rsid w:val="004B5E74"/>
    <w:rsid w:val="004B6D41"/>
    <w:rsid w:val="004C3896"/>
    <w:rsid w:val="004C6D09"/>
    <w:rsid w:val="004C6E18"/>
    <w:rsid w:val="004D065C"/>
    <w:rsid w:val="004D423B"/>
    <w:rsid w:val="004D7F07"/>
    <w:rsid w:val="004E0747"/>
    <w:rsid w:val="004E07B2"/>
    <w:rsid w:val="004E0C9A"/>
    <w:rsid w:val="004E16C2"/>
    <w:rsid w:val="004E1C18"/>
    <w:rsid w:val="004E2F14"/>
    <w:rsid w:val="004E6ABB"/>
    <w:rsid w:val="004F04E2"/>
    <w:rsid w:val="004F05E6"/>
    <w:rsid w:val="004F20D7"/>
    <w:rsid w:val="004F2245"/>
    <w:rsid w:val="004F5295"/>
    <w:rsid w:val="005006EA"/>
    <w:rsid w:val="00501BB9"/>
    <w:rsid w:val="00502415"/>
    <w:rsid w:val="00502719"/>
    <w:rsid w:val="00506D9A"/>
    <w:rsid w:val="0051296C"/>
    <w:rsid w:val="00514073"/>
    <w:rsid w:val="005148C2"/>
    <w:rsid w:val="00515A7A"/>
    <w:rsid w:val="00516EB5"/>
    <w:rsid w:val="00520B12"/>
    <w:rsid w:val="00522685"/>
    <w:rsid w:val="00524AFA"/>
    <w:rsid w:val="005263EA"/>
    <w:rsid w:val="005270AC"/>
    <w:rsid w:val="00527208"/>
    <w:rsid w:val="00527C94"/>
    <w:rsid w:val="00527D98"/>
    <w:rsid w:val="00530171"/>
    <w:rsid w:val="00535973"/>
    <w:rsid w:val="005361CC"/>
    <w:rsid w:val="00536601"/>
    <w:rsid w:val="00536D88"/>
    <w:rsid w:val="005378DD"/>
    <w:rsid w:val="005403BA"/>
    <w:rsid w:val="005407E3"/>
    <w:rsid w:val="005421C7"/>
    <w:rsid w:val="0054295F"/>
    <w:rsid w:val="00542B90"/>
    <w:rsid w:val="00550119"/>
    <w:rsid w:val="0055042F"/>
    <w:rsid w:val="00550E73"/>
    <w:rsid w:val="00551E47"/>
    <w:rsid w:val="005520B3"/>
    <w:rsid w:val="00552AA3"/>
    <w:rsid w:val="00554553"/>
    <w:rsid w:val="00555266"/>
    <w:rsid w:val="005561C1"/>
    <w:rsid w:val="0055685A"/>
    <w:rsid w:val="00556A5E"/>
    <w:rsid w:val="005574CD"/>
    <w:rsid w:val="00557C5F"/>
    <w:rsid w:val="00557D40"/>
    <w:rsid w:val="0056272E"/>
    <w:rsid w:val="00562921"/>
    <w:rsid w:val="00565528"/>
    <w:rsid w:val="00565636"/>
    <w:rsid w:val="00565E7C"/>
    <w:rsid w:val="00567912"/>
    <w:rsid w:val="005710BC"/>
    <w:rsid w:val="005750BA"/>
    <w:rsid w:val="00575F86"/>
    <w:rsid w:val="005775F8"/>
    <w:rsid w:val="005801E1"/>
    <w:rsid w:val="00581027"/>
    <w:rsid w:val="00583947"/>
    <w:rsid w:val="00583E2F"/>
    <w:rsid w:val="00584977"/>
    <w:rsid w:val="00584C42"/>
    <w:rsid w:val="00586007"/>
    <w:rsid w:val="00586A11"/>
    <w:rsid w:val="005943EB"/>
    <w:rsid w:val="005A0A53"/>
    <w:rsid w:val="005A1B5B"/>
    <w:rsid w:val="005A2909"/>
    <w:rsid w:val="005A54D8"/>
    <w:rsid w:val="005A5D40"/>
    <w:rsid w:val="005A6E14"/>
    <w:rsid w:val="005A73DD"/>
    <w:rsid w:val="005B02E0"/>
    <w:rsid w:val="005B1AD4"/>
    <w:rsid w:val="005B1B6E"/>
    <w:rsid w:val="005B5863"/>
    <w:rsid w:val="005B7134"/>
    <w:rsid w:val="005B783A"/>
    <w:rsid w:val="005C0405"/>
    <w:rsid w:val="005C139A"/>
    <w:rsid w:val="005C2D6C"/>
    <w:rsid w:val="005C3625"/>
    <w:rsid w:val="005C563D"/>
    <w:rsid w:val="005C6783"/>
    <w:rsid w:val="005D146C"/>
    <w:rsid w:val="005D3893"/>
    <w:rsid w:val="005D6FEB"/>
    <w:rsid w:val="005E1013"/>
    <w:rsid w:val="005E10AD"/>
    <w:rsid w:val="005E337E"/>
    <w:rsid w:val="005E661F"/>
    <w:rsid w:val="005E6DEF"/>
    <w:rsid w:val="005E782B"/>
    <w:rsid w:val="005E7AE9"/>
    <w:rsid w:val="005F2517"/>
    <w:rsid w:val="005F4391"/>
    <w:rsid w:val="00600820"/>
    <w:rsid w:val="006030D8"/>
    <w:rsid w:val="006124B2"/>
    <w:rsid w:val="00612BE0"/>
    <w:rsid w:val="006138B4"/>
    <w:rsid w:val="00613A58"/>
    <w:rsid w:val="006141B3"/>
    <w:rsid w:val="0061425E"/>
    <w:rsid w:val="006142B3"/>
    <w:rsid w:val="0061574A"/>
    <w:rsid w:val="00615CDB"/>
    <w:rsid w:val="00620CD4"/>
    <w:rsid w:val="00622FC5"/>
    <w:rsid w:val="00624B99"/>
    <w:rsid w:val="00624E47"/>
    <w:rsid w:val="00633851"/>
    <w:rsid w:val="00634823"/>
    <w:rsid w:val="00634E75"/>
    <w:rsid w:val="00635E67"/>
    <w:rsid w:val="00640978"/>
    <w:rsid w:val="00640F57"/>
    <w:rsid w:val="00641071"/>
    <w:rsid w:val="00641513"/>
    <w:rsid w:val="0064279A"/>
    <w:rsid w:val="0064305C"/>
    <w:rsid w:val="0064319F"/>
    <w:rsid w:val="00643255"/>
    <w:rsid w:val="0064458C"/>
    <w:rsid w:val="00646200"/>
    <w:rsid w:val="006478FD"/>
    <w:rsid w:val="00650218"/>
    <w:rsid w:val="006513C6"/>
    <w:rsid w:val="00652899"/>
    <w:rsid w:val="0065367B"/>
    <w:rsid w:val="006552F0"/>
    <w:rsid w:val="00655535"/>
    <w:rsid w:val="00656138"/>
    <w:rsid w:val="0065795C"/>
    <w:rsid w:val="006614FC"/>
    <w:rsid w:val="006630B8"/>
    <w:rsid w:val="006644DE"/>
    <w:rsid w:val="0066731E"/>
    <w:rsid w:val="00670873"/>
    <w:rsid w:val="0067106A"/>
    <w:rsid w:val="00671ADC"/>
    <w:rsid w:val="00671F48"/>
    <w:rsid w:val="00672E72"/>
    <w:rsid w:val="006761E0"/>
    <w:rsid w:val="0067639D"/>
    <w:rsid w:val="0067674E"/>
    <w:rsid w:val="00677B4E"/>
    <w:rsid w:val="00681597"/>
    <w:rsid w:val="006839CC"/>
    <w:rsid w:val="006843CE"/>
    <w:rsid w:val="00686371"/>
    <w:rsid w:val="00691277"/>
    <w:rsid w:val="00692AFC"/>
    <w:rsid w:val="00693619"/>
    <w:rsid w:val="00693A0A"/>
    <w:rsid w:val="00697BC8"/>
    <w:rsid w:val="006A0B01"/>
    <w:rsid w:val="006A1513"/>
    <w:rsid w:val="006A615A"/>
    <w:rsid w:val="006A7FC8"/>
    <w:rsid w:val="006B1336"/>
    <w:rsid w:val="006B1CE9"/>
    <w:rsid w:val="006B3BF0"/>
    <w:rsid w:val="006B453C"/>
    <w:rsid w:val="006B5B4B"/>
    <w:rsid w:val="006B647C"/>
    <w:rsid w:val="006B6BDA"/>
    <w:rsid w:val="006B6EB6"/>
    <w:rsid w:val="006B7557"/>
    <w:rsid w:val="006C0DB4"/>
    <w:rsid w:val="006C3C54"/>
    <w:rsid w:val="006C44B2"/>
    <w:rsid w:val="006C51C4"/>
    <w:rsid w:val="006C61E7"/>
    <w:rsid w:val="006C6498"/>
    <w:rsid w:val="006C6B0C"/>
    <w:rsid w:val="006D0C60"/>
    <w:rsid w:val="006D4E22"/>
    <w:rsid w:val="006D5A73"/>
    <w:rsid w:val="006D6121"/>
    <w:rsid w:val="006D6F7B"/>
    <w:rsid w:val="006E187D"/>
    <w:rsid w:val="006E1FBB"/>
    <w:rsid w:val="006E3CD2"/>
    <w:rsid w:val="006E654F"/>
    <w:rsid w:val="006F0C5E"/>
    <w:rsid w:val="006F280C"/>
    <w:rsid w:val="006F3CA2"/>
    <w:rsid w:val="006F465A"/>
    <w:rsid w:val="006F6BE9"/>
    <w:rsid w:val="007018B6"/>
    <w:rsid w:val="00702763"/>
    <w:rsid w:val="00702CBB"/>
    <w:rsid w:val="00707B32"/>
    <w:rsid w:val="00711A8C"/>
    <w:rsid w:val="007132DD"/>
    <w:rsid w:val="0071445F"/>
    <w:rsid w:val="007152C0"/>
    <w:rsid w:val="00715419"/>
    <w:rsid w:val="007178DE"/>
    <w:rsid w:val="00721860"/>
    <w:rsid w:val="00722C6C"/>
    <w:rsid w:val="00723AA9"/>
    <w:rsid w:val="00725CC7"/>
    <w:rsid w:val="00732FDB"/>
    <w:rsid w:val="00733275"/>
    <w:rsid w:val="007335DB"/>
    <w:rsid w:val="00733E48"/>
    <w:rsid w:val="00735584"/>
    <w:rsid w:val="00741470"/>
    <w:rsid w:val="0074253B"/>
    <w:rsid w:val="00742807"/>
    <w:rsid w:val="0074416A"/>
    <w:rsid w:val="00744A83"/>
    <w:rsid w:val="00744FAA"/>
    <w:rsid w:val="00747453"/>
    <w:rsid w:val="00747E53"/>
    <w:rsid w:val="00750AED"/>
    <w:rsid w:val="00750F11"/>
    <w:rsid w:val="0075160D"/>
    <w:rsid w:val="007559AF"/>
    <w:rsid w:val="00757D37"/>
    <w:rsid w:val="0076029E"/>
    <w:rsid w:val="007609CF"/>
    <w:rsid w:val="007614A7"/>
    <w:rsid w:val="007616DA"/>
    <w:rsid w:val="00763AC9"/>
    <w:rsid w:val="00764D64"/>
    <w:rsid w:val="00765C6A"/>
    <w:rsid w:val="00766ED1"/>
    <w:rsid w:val="00772DFE"/>
    <w:rsid w:val="007753C9"/>
    <w:rsid w:val="00775AB7"/>
    <w:rsid w:val="00777004"/>
    <w:rsid w:val="0077704F"/>
    <w:rsid w:val="007808F7"/>
    <w:rsid w:val="0078190C"/>
    <w:rsid w:val="007822F2"/>
    <w:rsid w:val="0078509F"/>
    <w:rsid w:val="00785B9C"/>
    <w:rsid w:val="00785E0C"/>
    <w:rsid w:val="00787EAA"/>
    <w:rsid w:val="00791BF7"/>
    <w:rsid w:val="007A0577"/>
    <w:rsid w:val="007A1AC7"/>
    <w:rsid w:val="007A43A8"/>
    <w:rsid w:val="007A5011"/>
    <w:rsid w:val="007A5431"/>
    <w:rsid w:val="007A69CE"/>
    <w:rsid w:val="007A74C1"/>
    <w:rsid w:val="007B0338"/>
    <w:rsid w:val="007B066D"/>
    <w:rsid w:val="007B161C"/>
    <w:rsid w:val="007B1F7A"/>
    <w:rsid w:val="007B2180"/>
    <w:rsid w:val="007B23D0"/>
    <w:rsid w:val="007B42E8"/>
    <w:rsid w:val="007B6F3A"/>
    <w:rsid w:val="007B7162"/>
    <w:rsid w:val="007B784E"/>
    <w:rsid w:val="007C18CE"/>
    <w:rsid w:val="007C2101"/>
    <w:rsid w:val="007C2A7C"/>
    <w:rsid w:val="007C3BE3"/>
    <w:rsid w:val="007C3C30"/>
    <w:rsid w:val="007C603D"/>
    <w:rsid w:val="007D10E4"/>
    <w:rsid w:val="007D319E"/>
    <w:rsid w:val="007D794B"/>
    <w:rsid w:val="007E2E8C"/>
    <w:rsid w:val="007E2ED2"/>
    <w:rsid w:val="007E3CC3"/>
    <w:rsid w:val="007E4891"/>
    <w:rsid w:val="007E5F85"/>
    <w:rsid w:val="007F246D"/>
    <w:rsid w:val="007F29C7"/>
    <w:rsid w:val="007F2A61"/>
    <w:rsid w:val="007F2B6C"/>
    <w:rsid w:val="007F2D27"/>
    <w:rsid w:val="007F398B"/>
    <w:rsid w:val="007F3DB2"/>
    <w:rsid w:val="007F473F"/>
    <w:rsid w:val="007F5261"/>
    <w:rsid w:val="007F5293"/>
    <w:rsid w:val="007F5C75"/>
    <w:rsid w:val="007F7FD6"/>
    <w:rsid w:val="00801FEC"/>
    <w:rsid w:val="008062BC"/>
    <w:rsid w:val="008122DF"/>
    <w:rsid w:val="008143F2"/>
    <w:rsid w:val="00815260"/>
    <w:rsid w:val="00815820"/>
    <w:rsid w:val="00817458"/>
    <w:rsid w:val="00820EB1"/>
    <w:rsid w:val="00824A4D"/>
    <w:rsid w:val="008268FE"/>
    <w:rsid w:val="00827E43"/>
    <w:rsid w:val="00830603"/>
    <w:rsid w:val="00832839"/>
    <w:rsid w:val="00832CD9"/>
    <w:rsid w:val="00832FD4"/>
    <w:rsid w:val="008330E3"/>
    <w:rsid w:val="008340DA"/>
    <w:rsid w:val="008358BE"/>
    <w:rsid w:val="00836694"/>
    <w:rsid w:val="008404BC"/>
    <w:rsid w:val="00841B1E"/>
    <w:rsid w:val="008421E2"/>
    <w:rsid w:val="0084383C"/>
    <w:rsid w:val="0084451B"/>
    <w:rsid w:val="008458C1"/>
    <w:rsid w:val="00845CAA"/>
    <w:rsid w:val="00845DAC"/>
    <w:rsid w:val="008461D4"/>
    <w:rsid w:val="0084642C"/>
    <w:rsid w:val="00846F10"/>
    <w:rsid w:val="00850013"/>
    <w:rsid w:val="00850BD3"/>
    <w:rsid w:val="00856227"/>
    <w:rsid w:val="00861948"/>
    <w:rsid w:val="00865C55"/>
    <w:rsid w:val="0086698A"/>
    <w:rsid w:val="00866DCC"/>
    <w:rsid w:val="00870118"/>
    <w:rsid w:val="00871777"/>
    <w:rsid w:val="008728C1"/>
    <w:rsid w:val="00873413"/>
    <w:rsid w:val="00875F79"/>
    <w:rsid w:val="008760A8"/>
    <w:rsid w:val="0087758D"/>
    <w:rsid w:val="008775BC"/>
    <w:rsid w:val="00881C7F"/>
    <w:rsid w:val="00883C83"/>
    <w:rsid w:val="00884B90"/>
    <w:rsid w:val="008872A2"/>
    <w:rsid w:val="008936B4"/>
    <w:rsid w:val="008A0F87"/>
    <w:rsid w:val="008A11AE"/>
    <w:rsid w:val="008A7E16"/>
    <w:rsid w:val="008B09F7"/>
    <w:rsid w:val="008B0C3D"/>
    <w:rsid w:val="008B2E2E"/>
    <w:rsid w:val="008B46BC"/>
    <w:rsid w:val="008C03F5"/>
    <w:rsid w:val="008C1E21"/>
    <w:rsid w:val="008C2B8F"/>
    <w:rsid w:val="008C2BF8"/>
    <w:rsid w:val="008C6015"/>
    <w:rsid w:val="008C675D"/>
    <w:rsid w:val="008D26D9"/>
    <w:rsid w:val="008D3EC9"/>
    <w:rsid w:val="008D58C7"/>
    <w:rsid w:val="008D63A7"/>
    <w:rsid w:val="008D7E42"/>
    <w:rsid w:val="008E0C46"/>
    <w:rsid w:val="008E6C1F"/>
    <w:rsid w:val="008F0564"/>
    <w:rsid w:val="008F08D9"/>
    <w:rsid w:val="008F0E57"/>
    <w:rsid w:val="008F4ECD"/>
    <w:rsid w:val="009006AB"/>
    <w:rsid w:val="00900DEB"/>
    <w:rsid w:val="00903BF1"/>
    <w:rsid w:val="009054E2"/>
    <w:rsid w:val="009057A6"/>
    <w:rsid w:val="009073A3"/>
    <w:rsid w:val="00910FCD"/>
    <w:rsid w:val="009112ED"/>
    <w:rsid w:val="009122DA"/>
    <w:rsid w:val="0091249B"/>
    <w:rsid w:val="00912BD6"/>
    <w:rsid w:val="00915BB0"/>
    <w:rsid w:val="0091620C"/>
    <w:rsid w:val="009174F3"/>
    <w:rsid w:val="0091784E"/>
    <w:rsid w:val="00917EC9"/>
    <w:rsid w:val="009236EB"/>
    <w:rsid w:val="00923D73"/>
    <w:rsid w:val="00925731"/>
    <w:rsid w:val="00925997"/>
    <w:rsid w:val="00925DD9"/>
    <w:rsid w:val="009311BB"/>
    <w:rsid w:val="0093220B"/>
    <w:rsid w:val="00936F63"/>
    <w:rsid w:val="00942F83"/>
    <w:rsid w:val="00945B82"/>
    <w:rsid w:val="00945FA7"/>
    <w:rsid w:val="00946888"/>
    <w:rsid w:val="00952D23"/>
    <w:rsid w:val="00954FE5"/>
    <w:rsid w:val="00956629"/>
    <w:rsid w:val="00957B17"/>
    <w:rsid w:val="00960900"/>
    <w:rsid w:val="00962BC8"/>
    <w:rsid w:val="00962ECD"/>
    <w:rsid w:val="00963F86"/>
    <w:rsid w:val="0096437A"/>
    <w:rsid w:val="00964649"/>
    <w:rsid w:val="00966F66"/>
    <w:rsid w:val="009673DB"/>
    <w:rsid w:val="0097276A"/>
    <w:rsid w:val="00973D5C"/>
    <w:rsid w:val="00974504"/>
    <w:rsid w:val="00974ADD"/>
    <w:rsid w:val="00975901"/>
    <w:rsid w:val="00975A1A"/>
    <w:rsid w:val="009811F0"/>
    <w:rsid w:val="00982A61"/>
    <w:rsid w:val="00983387"/>
    <w:rsid w:val="00984C37"/>
    <w:rsid w:val="009855B0"/>
    <w:rsid w:val="00987099"/>
    <w:rsid w:val="00987298"/>
    <w:rsid w:val="00987C9C"/>
    <w:rsid w:val="00990907"/>
    <w:rsid w:val="00991D2D"/>
    <w:rsid w:val="00992211"/>
    <w:rsid w:val="009945FB"/>
    <w:rsid w:val="009979C3"/>
    <w:rsid w:val="009A0AE6"/>
    <w:rsid w:val="009A2CA7"/>
    <w:rsid w:val="009A3868"/>
    <w:rsid w:val="009A38FE"/>
    <w:rsid w:val="009A498D"/>
    <w:rsid w:val="009A5ADE"/>
    <w:rsid w:val="009A706F"/>
    <w:rsid w:val="009B0DFA"/>
    <w:rsid w:val="009B1066"/>
    <w:rsid w:val="009B10F8"/>
    <w:rsid w:val="009B1DB6"/>
    <w:rsid w:val="009B2062"/>
    <w:rsid w:val="009B3A24"/>
    <w:rsid w:val="009B3B7E"/>
    <w:rsid w:val="009B3D2C"/>
    <w:rsid w:val="009B41B8"/>
    <w:rsid w:val="009B5108"/>
    <w:rsid w:val="009B61EA"/>
    <w:rsid w:val="009B6666"/>
    <w:rsid w:val="009B7606"/>
    <w:rsid w:val="009C0F2E"/>
    <w:rsid w:val="009C5FB3"/>
    <w:rsid w:val="009C6FE8"/>
    <w:rsid w:val="009C7CCA"/>
    <w:rsid w:val="009D12E0"/>
    <w:rsid w:val="009D13A8"/>
    <w:rsid w:val="009D2BCD"/>
    <w:rsid w:val="009D591E"/>
    <w:rsid w:val="009D715E"/>
    <w:rsid w:val="009D7276"/>
    <w:rsid w:val="009D7F47"/>
    <w:rsid w:val="009E20E6"/>
    <w:rsid w:val="009E32A2"/>
    <w:rsid w:val="009E4D3C"/>
    <w:rsid w:val="009E7734"/>
    <w:rsid w:val="009F1E40"/>
    <w:rsid w:val="009F2938"/>
    <w:rsid w:val="009F2E49"/>
    <w:rsid w:val="009F426A"/>
    <w:rsid w:val="009F68CA"/>
    <w:rsid w:val="00A001B0"/>
    <w:rsid w:val="00A00821"/>
    <w:rsid w:val="00A03CBA"/>
    <w:rsid w:val="00A06DB0"/>
    <w:rsid w:val="00A1104B"/>
    <w:rsid w:val="00A1154A"/>
    <w:rsid w:val="00A11998"/>
    <w:rsid w:val="00A13F82"/>
    <w:rsid w:val="00A13F97"/>
    <w:rsid w:val="00A14DA4"/>
    <w:rsid w:val="00A170CA"/>
    <w:rsid w:val="00A215C5"/>
    <w:rsid w:val="00A24869"/>
    <w:rsid w:val="00A26111"/>
    <w:rsid w:val="00A26786"/>
    <w:rsid w:val="00A27F42"/>
    <w:rsid w:val="00A31BB7"/>
    <w:rsid w:val="00A34AC6"/>
    <w:rsid w:val="00A35AED"/>
    <w:rsid w:val="00A463DC"/>
    <w:rsid w:val="00A47115"/>
    <w:rsid w:val="00A472BF"/>
    <w:rsid w:val="00A500D8"/>
    <w:rsid w:val="00A5142B"/>
    <w:rsid w:val="00A51DA9"/>
    <w:rsid w:val="00A528B2"/>
    <w:rsid w:val="00A53CC9"/>
    <w:rsid w:val="00A54E02"/>
    <w:rsid w:val="00A55B8B"/>
    <w:rsid w:val="00A562C0"/>
    <w:rsid w:val="00A571DE"/>
    <w:rsid w:val="00A57301"/>
    <w:rsid w:val="00A60496"/>
    <w:rsid w:val="00A60F51"/>
    <w:rsid w:val="00A62D61"/>
    <w:rsid w:val="00A66B4F"/>
    <w:rsid w:val="00A77611"/>
    <w:rsid w:val="00A8055E"/>
    <w:rsid w:val="00A820BE"/>
    <w:rsid w:val="00A8221D"/>
    <w:rsid w:val="00A8282C"/>
    <w:rsid w:val="00A83086"/>
    <w:rsid w:val="00A86377"/>
    <w:rsid w:val="00A87680"/>
    <w:rsid w:val="00A87CA6"/>
    <w:rsid w:val="00A909EF"/>
    <w:rsid w:val="00A93189"/>
    <w:rsid w:val="00A94FF3"/>
    <w:rsid w:val="00A9562C"/>
    <w:rsid w:val="00A95664"/>
    <w:rsid w:val="00A9692F"/>
    <w:rsid w:val="00A96CB2"/>
    <w:rsid w:val="00AA125B"/>
    <w:rsid w:val="00AA197E"/>
    <w:rsid w:val="00AA4724"/>
    <w:rsid w:val="00AB0E21"/>
    <w:rsid w:val="00AB149E"/>
    <w:rsid w:val="00AB5860"/>
    <w:rsid w:val="00AB5F05"/>
    <w:rsid w:val="00AB766E"/>
    <w:rsid w:val="00AC21A4"/>
    <w:rsid w:val="00AC3167"/>
    <w:rsid w:val="00AC7076"/>
    <w:rsid w:val="00AC76FA"/>
    <w:rsid w:val="00AD0491"/>
    <w:rsid w:val="00AD1C29"/>
    <w:rsid w:val="00AD4978"/>
    <w:rsid w:val="00AD5C37"/>
    <w:rsid w:val="00AD6216"/>
    <w:rsid w:val="00AE1CE8"/>
    <w:rsid w:val="00AE2650"/>
    <w:rsid w:val="00AE26C4"/>
    <w:rsid w:val="00AE60D6"/>
    <w:rsid w:val="00AE6AE5"/>
    <w:rsid w:val="00AF1DA2"/>
    <w:rsid w:val="00AF1E57"/>
    <w:rsid w:val="00AF1F40"/>
    <w:rsid w:val="00AF56D3"/>
    <w:rsid w:val="00AF5C72"/>
    <w:rsid w:val="00AF6D0E"/>
    <w:rsid w:val="00B03224"/>
    <w:rsid w:val="00B0363A"/>
    <w:rsid w:val="00B03A97"/>
    <w:rsid w:val="00B04A90"/>
    <w:rsid w:val="00B0634A"/>
    <w:rsid w:val="00B11413"/>
    <w:rsid w:val="00B121DC"/>
    <w:rsid w:val="00B126BA"/>
    <w:rsid w:val="00B179A1"/>
    <w:rsid w:val="00B2053D"/>
    <w:rsid w:val="00B21FAC"/>
    <w:rsid w:val="00B2336D"/>
    <w:rsid w:val="00B241C8"/>
    <w:rsid w:val="00B2493F"/>
    <w:rsid w:val="00B25828"/>
    <w:rsid w:val="00B25C90"/>
    <w:rsid w:val="00B2641B"/>
    <w:rsid w:val="00B26F6D"/>
    <w:rsid w:val="00B3057D"/>
    <w:rsid w:val="00B31727"/>
    <w:rsid w:val="00B3186F"/>
    <w:rsid w:val="00B34820"/>
    <w:rsid w:val="00B36285"/>
    <w:rsid w:val="00B4008C"/>
    <w:rsid w:val="00B4728A"/>
    <w:rsid w:val="00B479BD"/>
    <w:rsid w:val="00B507D2"/>
    <w:rsid w:val="00B51EC4"/>
    <w:rsid w:val="00B549EC"/>
    <w:rsid w:val="00B5576D"/>
    <w:rsid w:val="00B55D8D"/>
    <w:rsid w:val="00B5641A"/>
    <w:rsid w:val="00B6080A"/>
    <w:rsid w:val="00B6254A"/>
    <w:rsid w:val="00B65A51"/>
    <w:rsid w:val="00B70651"/>
    <w:rsid w:val="00B71CD8"/>
    <w:rsid w:val="00B73492"/>
    <w:rsid w:val="00B757EB"/>
    <w:rsid w:val="00B8021C"/>
    <w:rsid w:val="00B8291A"/>
    <w:rsid w:val="00B82D09"/>
    <w:rsid w:val="00B83328"/>
    <w:rsid w:val="00B83865"/>
    <w:rsid w:val="00B850A0"/>
    <w:rsid w:val="00B90944"/>
    <w:rsid w:val="00B9179E"/>
    <w:rsid w:val="00B91AE7"/>
    <w:rsid w:val="00B9261D"/>
    <w:rsid w:val="00B94114"/>
    <w:rsid w:val="00BA58C0"/>
    <w:rsid w:val="00BB0231"/>
    <w:rsid w:val="00BB0FF2"/>
    <w:rsid w:val="00BB1657"/>
    <w:rsid w:val="00BB178E"/>
    <w:rsid w:val="00BB327E"/>
    <w:rsid w:val="00BB3F7F"/>
    <w:rsid w:val="00BB5E1F"/>
    <w:rsid w:val="00BC0039"/>
    <w:rsid w:val="00BC09DF"/>
    <w:rsid w:val="00BC1B40"/>
    <w:rsid w:val="00BC296B"/>
    <w:rsid w:val="00BC398B"/>
    <w:rsid w:val="00BC3D37"/>
    <w:rsid w:val="00BC3F1F"/>
    <w:rsid w:val="00BC64C3"/>
    <w:rsid w:val="00BC7E72"/>
    <w:rsid w:val="00BD35D8"/>
    <w:rsid w:val="00BD4178"/>
    <w:rsid w:val="00BD771D"/>
    <w:rsid w:val="00BE3114"/>
    <w:rsid w:val="00BE4D64"/>
    <w:rsid w:val="00BE4EA4"/>
    <w:rsid w:val="00BE5187"/>
    <w:rsid w:val="00BE6444"/>
    <w:rsid w:val="00BE7AC6"/>
    <w:rsid w:val="00BF020B"/>
    <w:rsid w:val="00BF1680"/>
    <w:rsid w:val="00BF1822"/>
    <w:rsid w:val="00BF2687"/>
    <w:rsid w:val="00BF4E4F"/>
    <w:rsid w:val="00BF6F51"/>
    <w:rsid w:val="00BF7514"/>
    <w:rsid w:val="00C004DD"/>
    <w:rsid w:val="00C0071D"/>
    <w:rsid w:val="00C04493"/>
    <w:rsid w:val="00C05503"/>
    <w:rsid w:val="00C07454"/>
    <w:rsid w:val="00C07A4A"/>
    <w:rsid w:val="00C20EFF"/>
    <w:rsid w:val="00C214CD"/>
    <w:rsid w:val="00C2406F"/>
    <w:rsid w:val="00C26FAA"/>
    <w:rsid w:val="00C27F4C"/>
    <w:rsid w:val="00C30157"/>
    <w:rsid w:val="00C33188"/>
    <w:rsid w:val="00C40A15"/>
    <w:rsid w:val="00C440BB"/>
    <w:rsid w:val="00C470DD"/>
    <w:rsid w:val="00C4E830"/>
    <w:rsid w:val="00C502A9"/>
    <w:rsid w:val="00C50A66"/>
    <w:rsid w:val="00C50BD2"/>
    <w:rsid w:val="00C50C65"/>
    <w:rsid w:val="00C51BB0"/>
    <w:rsid w:val="00C51CFA"/>
    <w:rsid w:val="00C53BF1"/>
    <w:rsid w:val="00C54EBE"/>
    <w:rsid w:val="00C54F6E"/>
    <w:rsid w:val="00C55285"/>
    <w:rsid w:val="00C566DC"/>
    <w:rsid w:val="00C56ED9"/>
    <w:rsid w:val="00C57650"/>
    <w:rsid w:val="00C57856"/>
    <w:rsid w:val="00C600C2"/>
    <w:rsid w:val="00C653AC"/>
    <w:rsid w:val="00C655BB"/>
    <w:rsid w:val="00C65F18"/>
    <w:rsid w:val="00C66545"/>
    <w:rsid w:val="00C66FC1"/>
    <w:rsid w:val="00C7219D"/>
    <w:rsid w:val="00C734A3"/>
    <w:rsid w:val="00C739EC"/>
    <w:rsid w:val="00C77948"/>
    <w:rsid w:val="00C81F82"/>
    <w:rsid w:val="00C829FF"/>
    <w:rsid w:val="00C82A5D"/>
    <w:rsid w:val="00C82B3D"/>
    <w:rsid w:val="00C83042"/>
    <w:rsid w:val="00C84F70"/>
    <w:rsid w:val="00C866EA"/>
    <w:rsid w:val="00C8747D"/>
    <w:rsid w:val="00C904C7"/>
    <w:rsid w:val="00C932A2"/>
    <w:rsid w:val="00C94232"/>
    <w:rsid w:val="00C959AE"/>
    <w:rsid w:val="00C95EC7"/>
    <w:rsid w:val="00CA1BA6"/>
    <w:rsid w:val="00CA2335"/>
    <w:rsid w:val="00CA2DBE"/>
    <w:rsid w:val="00CA4700"/>
    <w:rsid w:val="00CA4FC1"/>
    <w:rsid w:val="00CA5B55"/>
    <w:rsid w:val="00CA5F7A"/>
    <w:rsid w:val="00CA6105"/>
    <w:rsid w:val="00CA7205"/>
    <w:rsid w:val="00CA76BA"/>
    <w:rsid w:val="00CB1799"/>
    <w:rsid w:val="00CB3706"/>
    <w:rsid w:val="00CB45D6"/>
    <w:rsid w:val="00CB5008"/>
    <w:rsid w:val="00CB7784"/>
    <w:rsid w:val="00CC3398"/>
    <w:rsid w:val="00CC5C14"/>
    <w:rsid w:val="00CC67DC"/>
    <w:rsid w:val="00CC71E6"/>
    <w:rsid w:val="00CC7A5A"/>
    <w:rsid w:val="00CD1A32"/>
    <w:rsid w:val="00CD1B33"/>
    <w:rsid w:val="00CD3254"/>
    <w:rsid w:val="00CD6CEC"/>
    <w:rsid w:val="00CE3168"/>
    <w:rsid w:val="00CE3968"/>
    <w:rsid w:val="00CE4FF6"/>
    <w:rsid w:val="00CE6F74"/>
    <w:rsid w:val="00CE7D49"/>
    <w:rsid w:val="00CF2415"/>
    <w:rsid w:val="00CF320A"/>
    <w:rsid w:val="00CF326B"/>
    <w:rsid w:val="00CF32FB"/>
    <w:rsid w:val="00CF3306"/>
    <w:rsid w:val="00CF4308"/>
    <w:rsid w:val="00CF6AFB"/>
    <w:rsid w:val="00D008E9"/>
    <w:rsid w:val="00D00FDB"/>
    <w:rsid w:val="00D012C9"/>
    <w:rsid w:val="00D01434"/>
    <w:rsid w:val="00D0146F"/>
    <w:rsid w:val="00D0318D"/>
    <w:rsid w:val="00D04943"/>
    <w:rsid w:val="00D051C2"/>
    <w:rsid w:val="00D06364"/>
    <w:rsid w:val="00D070A1"/>
    <w:rsid w:val="00D13D94"/>
    <w:rsid w:val="00D14C2D"/>
    <w:rsid w:val="00D14DAA"/>
    <w:rsid w:val="00D15202"/>
    <w:rsid w:val="00D20091"/>
    <w:rsid w:val="00D2012B"/>
    <w:rsid w:val="00D218A8"/>
    <w:rsid w:val="00D221FA"/>
    <w:rsid w:val="00D3051D"/>
    <w:rsid w:val="00D30C67"/>
    <w:rsid w:val="00D331FB"/>
    <w:rsid w:val="00D33F0A"/>
    <w:rsid w:val="00D352BC"/>
    <w:rsid w:val="00D3569C"/>
    <w:rsid w:val="00D35E46"/>
    <w:rsid w:val="00D4532F"/>
    <w:rsid w:val="00D50C54"/>
    <w:rsid w:val="00D51132"/>
    <w:rsid w:val="00D52C8E"/>
    <w:rsid w:val="00D53665"/>
    <w:rsid w:val="00D551C8"/>
    <w:rsid w:val="00D55BBA"/>
    <w:rsid w:val="00D605D8"/>
    <w:rsid w:val="00D610B8"/>
    <w:rsid w:val="00D61C41"/>
    <w:rsid w:val="00D624A9"/>
    <w:rsid w:val="00D62608"/>
    <w:rsid w:val="00D62A65"/>
    <w:rsid w:val="00D65E3A"/>
    <w:rsid w:val="00D66587"/>
    <w:rsid w:val="00D67A31"/>
    <w:rsid w:val="00D7095A"/>
    <w:rsid w:val="00D734EE"/>
    <w:rsid w:val="00D738B4"/>
    <w:rsid w:val="00D75703"/>
    <w:rsid w:val="00D76BBB"/>
    <w:rsid w:val="00D76E89"/>
    <w:rsid w:val="00D773A1"/>
    <w:rsid w:val="00D801A4"/>
    <w:rsid w:val="00D801E2"/>
    <w:rsid w:val="00D81A48"/>
    <w:rsid w:val="00D82FFB"/>
    <w:rsid w:val="00D841E3"/>
    <w:rsid w:val="00D84748"/>
    <w:rsid w:val="00D84D7D"/>
    <w:rsid w:val="00D84E43"/>
    <w:rsid w:val="00D84F67"/>
    <w:rsid w:val="00D859D2"/>
    <w:rsid w:val="00D86567"/>
    <w:rsid w:val="00D87D8B"/>
    <w:rsid w:val="00D91805"/>
    <w:rsid w:val="00D92512"/>
    <w:rsid w:val="00D9468A"/>
    <w:rsid w:val="00D962FC"/>
    <w:rsid w:val="00D96D5E"/>
    <w:rsid w:val="00D97AA2"/>
    <w:rsid w:val="00D97BA5"/>
    <w:rsid w:val="00DA0E7B"/>
    <w:rsid w:val="00DA12CF"/>
    <w:rsid w:val="00DA1EB6"/>
    <w:rsid w:val="00DA2444"/>
    <w:rsid w:val="00DA3A1B"/>
    <w:rsid w:val="00DA5265"/>
    <w:rsid w:val="00DA5A68"/>
    <w:rsid w:val="00DA5E2E"/>
    <w:rsid w:val="00DB0D11"/>
    <w:rsid w:val="00DB2F17"/>
    <w:rsid w:val="00DB7B1B"/>
    <w:rsid w:val="00DC0E0E"/>
    <w:rsid w:val="00DC1533"/>
    <w:rsid w:val="00DC1F4E"/>
    <w:rsid w:val="00DC5FE4"/>
    <w:rsid w:val="00DC6B27"/>
    <w:rsid w:val="00DC7F72"/>
    <w:rsid w:val="00DD1BC4"/>
    <w:rsid w:val="00DD3296"/>
    <w:rsid w:val="00DD417C"/>
    <w:rsid w:val="00DD4447"/>
    <w:rsid w:val="00DD621E"/>
    <w:rsid w:val="00DD6470"/>
    <w:rsid w:val="00DD75B3"/>
    <w:rsid w:val="00DE205B"/>
    <w:rsid w:val="00DE208F"/>
    <w:rsid w:val="00DE7663"/>
    <w:rsid w:val="00DF02BD"/>
    <w:rsid w:val="00DF23F8"/>
    <w:rsid w:val="00DF53F5"/>
    <w:rsid w:val="00DF546F"/>
    <w:rsid w:val="00DF6DF8"/>
    <w:rsid w:val="00DF7197"/>
    <w:rsid w:val="00DF74BC"/>
    <w:rsid w:val="00E01712"/>
    <w:rsid w:val="00E027ED"/>
    <w:rsid w:val="00E04344"/>
    <w:rsid w:val="00E05628"/>
    <w:rsid w:val="00E073C1"/>
    <w:rsid w:val="00E10AA4"/>
    <w:rsid w:val="00E10DB3"/>
    <w:rsid w:val="00E1228E"/>
    <w:rsid w:val="00E127AA"/>
    <w:rsid w:val="00E12C2D"/>
    <w:rsid w:val="00E16C86"/>
    <w:rsid w:val="00E22358"/>
    <w:rsid w:val="00E3207E"/>
    <w:rsid w:val="00E32722"/>
    <w:rsid w:val="00E33C04"/>
    <w:rsid w:val="00E33CA8"/>
    <w:rsid w:val="00E35ACD"/>
    <w:rsid w:val="00E37371"/>
    <w:rsid w:val="00E421CA"/>
    <w:rsid w:val="00E4225D"/>
    <w:rsid w:val="00E430F7"/>
    <w:rsid w:val="00E4379F"/>
    <w:rsid w:val="00E438BC"/>
    <w:rsid w:val="00E45B65"/>
    <w:rsid w:val="00E46633"/>
    <w:rsid w:val="00E475BF"/>
    <w:rsid w:val="00E4785D"/>
    <w:rsid w:val="00E53C15"/>
    <w:rsid w:val="00E53E00"/>
    <w:rsid w:val="00E56BA5"/>
    <w:rsid w:val="00E5719D"/>
    <w:rsid w:val="00E57A89"/>
    <w:rsid w:val="00E60F07"/>
    <w:rsid w:val="00E61699"/>
    <w:rsid w:val="00E61822"/>
    <w:rsid w:val="00E6352B"/>
    <w:rsid w:val="00E653E9"/>
    <w:rsid w:val="00E676C7"/>
    <w:rsid w:val="00E67BC7"/>
    <w:rsid w:val="00E71EFE"/>
    <w:rsid w:val="00E73809"/>
    <w:rsid w:val="00E74632"/>
    <w:rsid w:val="00E80D3C"/>
    <w:rsid w:val="00E80F7C"/>
    <w:rsid w:val="00E81515"/>
    <w:rsid w:val="00E81967"/>
    <w:rsid w:val="00E8547A"/>
    <w:rsid w:val="00E85BC6"/>
    <w:rsid w:val="00E86FA2"/>
    <w:rsid w:val="00E91B2B"/>
    <w:rsid w:val="00EA0DE7"/>
    <w:rsid w:val="00EA27A9"/>
    <w:rsid w:val="00EA5E6C"/>
    <w:rsid w:val="00EA753A"/>
    <w:rsid w:val="00EB5B3B"/>
    <w:rsid w:val="00EB76F5"/>
    <w:rsid w:val="00EB790F"/>
    <w:rsid w:val="00EC227B"/>
    <w:rsid w:val="00EC4FA3"/>
    <w:rsid w:val="00EC7056"/>
    <w:rsid w:val="00EC76AB"/>
    <w:rsid w:val="00ED2165"/>
    <w:rsid w:val="00ED2F2C"/>
    <w:rsid w:val="00ED5B0D"/>
    <w:rsid w:val="00ED6078"/>
    <w:rsid w:val="00ED67F9"/>
    <w:rsid w:val="00ED75DE"/>
    <w:rsid w:val="00EE11E7"/>
    <w:rsid w:val="00EE17C3"/>
    <w:rsid w:val="00EE42C2"/>
    <w:rsid w:val="00EE5A73"/>
    <w:rsid w:val="00EE63BA"/>
    <w:rsid w:val="00EE6476"/>
    <w:rsid w:val="00EE78B1"/>
    <w:rsid w:val="00EF1E6D"/>
    <w:rsid w:val="00EF309D"/>
    <w:rsid w:val="00EF471D"/>
    <w:rsid w:val="00EF6A37"/>
    <w:rsid w:val="00F01CCC"/>
    <w:rsid w:val="00F02760"/>
    <w:rsid w:val="00F0509B"/>
    <w:rsid w:val="00F05324"/>
    <w:rsid w:val="00F060CF"/>
    <w:rsid w:val="00F06244"/>
    <w:rsid w:val="00F0798E"/>
    <w:rsid w:val="00F10A2B"/>
    <w:rsid w:val="00F1118C"/>
    <w:rsid w:val="00F11859"/>
    <w:rsid w:val="00F11CA5"/>
    <w:rsid w:val="00F14F28"/>
    <w:rsid w:val="00F15F8F"/>
    <w:rsid w:val="00F23923"/>
    <w:rsid w:val="00F260D2"/>
    <w:rsid w:val="00F267D0"/>
    <w:rsid w:val="00F30873"/>
    <w:rsid w:val="00F31206"/>
    <w:rsid w:val="00F321A4"/>
    <w:rsid w:val="00F3283C"/>
    <w:rsid w:val="00F35EB0"/>
    <w:rsid w:val="00F36198"/>
    <w:rsid w:val="00F40519"/>
    <w:rsid w:val="00F425FA"/>
    <w:rsid w:val="00F46A3E"/>
    <w:rsid w:val="00F55391"/>
    <w:rsid w:val="00F553DC"/>
    <w:rsid w:val="00F62430"/>
    <w:rsid w:val="00F63E60"/>
    <w:rsid w:val="00F6419D"/>
    <w:rsid w:val="00F6426A"/>
    <w:rsid w:val="00F66CCA"/>
    <w:rsid w:val="00F66F58"/>
    <w:rsid w:val="00F66FA7"/>
    <w:rsid w:val="00F679AC"/>
    <w:rsid w:val="00F67AA8"/>
    <w:rsid w:val="00F67D50"/>
    <w:rsid w:val="00F71920"/>
    <w:rsid w:val="00F72B1B"/>
    <w:rsid w:val="00F73381"/>
    <w:rsid w:val="00F73B00"/>
    <w:rsid w:val="00F75231"/>
    <w:rsid w:val="00F76CD9"/>
    <w:rsid w:val="00F80BF7"/>
    <w:rsid w:val="00F81A24"/>
    <w:rsid w:val="00F827E1"/>
    <w:rsid w:val="00F829DC"/>
    <w:rsid w:val="00F8331D"/>
    <w:rsid w:val="00F84070"/>
    <w:rsid w:val="00F841B6"/>
    <w:rsid w:val="00F86B37"/>
    <w:rsid w:val="00F87F73"/>
    <w:rsid w:val="00F90F94"/>
    <w:rsid w:val="00F94439"/>
    <w:rsid w:val="00F95504"/>
    <w:rsid w:val="00F9570D"/>
    <w:rsid w:val="00F9670F"/>
    <w:rsid w:val="00F969CA"/>
    <w:rsid w:val="00FA0091"/>
    <w:rsid w:val="00FA0CDC"/>
    <w:rsid w:val="00FA0E3F"/>
    <w:rsid w:val="00FA20B4"/>
    <w:rsid w:val="00FA23BD"/>
    <w:rsid w:val="00FA578A"/>
    <w:rsid w:val="00FA6100"/>
    <w:rsid w:val="00FB0343"/>
    <w:rsid w:val="00FB15EF"/>
    <w:rsid w:val="00FB4974"/>
    <w:rsid w:val="00FB49E3"/>
    <w:rsid w:val="00FB5A4C"/>
    <w:rsid w:val="00FB697D"/>
    <w:rsid w:val="00FC12A0"/>
    <w:rsid w:val="00FC16F5"/>
    <w:rsid w:val="00FC3193"/>
    <w:rsid w:val="00FC5AF2"/>
    <w:rsid w:val="00FC74D5"/>
    <w:rsid w:val="00FC7CA9"/>
    <w:rsid w:val="00FD13E8"/>
    <w:rsid w:val="00FD2626"/>
    <w:rsid w:val="00FD4F46"/>
    <w:rsid w:val="00FD6591"/>
    <w:rsid w:val="00FD7407"/>
    <w:rsid w:val="00FE197F"/>
    <w:rsid w:val="00FE2EC1"/>
    <w:rsid w:val="00FE721F"/>
    <w:rsid w:val="00FF23E3"/>
    <w:rsid w:val="00FF303F"/>
    <w:rsid w:val="00FF3BD5"/>
    <w:rsid w:val="00FF4E02"/>
    <w:rsid w:val="00FF61D7"/>
    <w:rsid w:val="015F05CF"/>
    <w:rsid w:val="01B3712B"/>
    <w:rsid w:val="01BA5726"/>
    <w:rsid w:val="01C45549"/>
    <w:rsid w:val="022F4587"/>
    <w:rsid w:val="02A7AD10"/>
    <w:rsid w:val="0343F2C0"/>
    <w:rsid w:val="0526AC53"/>
    <w:rsid w:val="0543DA89"/>
    <w:rsid w:val="06CF8637"/>
    <w:rsid w:val="06F11B44"/>
    <w:rsid w:val="0821D698"/>
    <w:rsid w:val="08CA4B94"/>
    <w:rsid w:val="08E66566"/>
    <w:rsid w:val="0A5C626B"/>
    <w:rsid w:val="0A6F72C6"/>
    <w:rsid w:val="0A893E78"/>
    <w:rsid w:val="0A971A0F"/>
    <w:rsid w:val="0AB946D2"/>
    <w:rsid w:val="0B4D8857"/>
    <w:rsid w:val="0BAC8236"/>
    <w:rsid w:val="0C076A5C"/>
    <w:rsid w:val="0C798C0A"/>
    <w:rsid w:val="0CC42EB3"/>
    <w:rsid w:val="0DDBFBA5"/>
    <w:rsid w:val="0E3E70C6"/>
    <w:rsid w:val="0E85B66C"/>
    <w:rsid w:val="0F1B9232"/>
    <w:rsid w:val="0F40B302"/>
    <w:rsid w:val="0F5B962E"/>
    <w:rsid w:val="12124E04"/>
    <w:rsid w:val="1251ACA1"/>
    <w:rsid w:val="12CF613B"/>
    <w:rsid w:val="132D3E4C"/>
    <w:rsid w:val="13BAB016"/>
    <w:rsid w:val="143A5332"/>
    <w:rsid w:val="16292B59"/>
    <w:rsid w:val="1665DE9E"/>
    <w:rsid w:val="16980511"/>
    <w:rsid w:val="16A90601"/>
    <w:rsid w:val="16DF3071"/>
    <w:rsid w:val="177B295A"/>
    <w:rsid w:val="17A58C51"/>
    <w:rsid w:val="17E68803"/>
    <w:rsid w:val="18062A05"/>
    <w:rsid w:val="1840BD4F"/>
    <w:rsid w:val="1853838E"/>
    <w:rsid w:val="1AC3269E"/>
    <w:rsid w:val="1B3C9AE7"/>
    <w:rsid w:val="1B648991"/>
    <w:rsid w:val="1C24FADB"/>
    <w:rsid w:val="1C2E6051"/>
    <w:rsid w:val="1C714D38"/>
    <w:rsid w:val="1C8C84FD"/>
    <w:rsid w:val="1CAE1463"/>
    <w:rsid w:val="1DC93C88"/>
    <w:rsid w:val="1DF133C6"/>
    <w:rsid w:val="1DF3A46C"/>
    <w:rsid w:val="1E46FAB5"/>
    <w:rsid w:val="1E90A01E"/>
    <w:rsid w:val="1EA6E1ED"/>
    <w:rsid w:val="1EEB93CC"/>
    <w:rsid w:val="1F3792BD"/>
    <w:rsid w:val="1F5B2443"/>
    <w:rsid w:val="1F918581"/>
    <w:rsid w:val="2013EEC4"/>
    <w:rsid w:val="202981F5"/>
    <w:rsid w:val="2173AFEF"/>
    <w:rsid w:val="21BC4F54"/>
    <w:rsid w:val="23FF4D3C"/>
    <w:rsid w:val="2426383E"/>
    <w:rsid w:val="2442D003"/>
    <w:rsid w:val="244451CE"/>
    <w:rsid w:val="2465E7F2"/>
    <w:rsid w:val="247FE28C"/>
    <w:rsid w:val="249C3A1C"/>
    <w:rsid w:val="2582AAE5"/>
    <w:rsid w:val="25BDF7E0"/>
    <w:rsid w:val="25D4ADF8"/>
    <w:rsid w:val="2616E22C"/>
    <w:rsid w:val="264064DC"/>
    <w:rsid w:val="26CE8A5C"/>
    <w:rsid w:val="2769D41C"/>
    <w:rsid w:val="27A225B6"/>
    <w:rsid w:val="27E7474B"/>
    <w:rsid w:val="289D4B22"/>
    <w:rsid w:val="28A0D0C3"/>
    <w:rsid w:val="2983F6DC"/>
    <w:rsid w:val="2997CBA2"/>
    <w:rsid w:val="2A01EBE8"/>
    <w:rsid w:val="2A836478"/>
    <w:rsid w:val="2AF2EB5B"/>
    <w:rsid w:val="2B1B4904"/>
    <w:rsid w:val="2B1D1436"/>
    <w:rsid w:val="2BA0CEF9"/>
    <w:rsid w:val="2C158739"/>
    <w:rsid w:val="2C291381"/>
    <w:rsid w:val="2CE42930"/>
    <w:rsid w:val="2D164B67"/>
    <w:rsid w:val="2D4B2E59"/>
    <w:rsid w:val="2D659947"/>
    <w:rsid w:val="2DA4211F"/>
    <w:rsid w:val="2DE83DC3"/>
    <w:rsid w:val="2E50903E"/>
    <w:rsid w:val="2EE37E99"/>
    <w:rsid w:val="2F119463"/>
    <w:rsid w:val="2F3441AE"/>
    <w:rsid w:val="2F5E93A9"/>
    <w:rsid w:val="307D6764"/>
    <w:rsid w:val="30C0F2A7"/>
    <w:rsid w:val="315A14B9"/>
    <w:rsid w:val="31AAD74A"/>
    <w:rsid w:val="3224E5DA"/>
    <w:rsid w:val="322A1214"/>
    <w:rsid w:val="3274D1C8"/>
    <w:rsid w:val="327CD0EF"/>
    <w:rsid w:val="33068AF7"/>
    <w:rsid w:val="3333BFE0"/>
    <w:rsid w:val="3352C237"/>
    <w:rsid w:val="33A49025"/>
    <w:rsid w:val="34757928"/>
    <w:rsid w:val="34BAD3D1"/>
    <w:rsid w:val="3533104C"/>
    <w:rsid w:val="35CB4A56"/>
    <w:rsid w:val="364FB31B"/>
    <w:rsid w:val="3665253E"/>
    <w:rsid w:val="36D67667"/>
    <w:rsid w:val="37144CEE"/>
    <w:rsid w:val="38AF0AD8"/>
    <w:rsid w:val="38C643F5"/>
    <w:rsid w:val="3917E5D3"/>
    <w:rsid w:val="394DCE0E"/>
    <w:rsid w:val="3A35C4AE"/>
    <w:rsid w:val="3A5F1701"/>
    <w:rsid w:val="3A7AF1F4"/>
    <w:rsid w:val="3BB2769F"/>
    <w:rsid w:val="3C3C96B6"/>
    <w:rsid w:val="3C4F95A7"/>
    <w:rsid w:val="3C794B8C"/>
    <w:rsid w:val="3D6A2327"/>
    <w:rsid w:val="3D88E1AA"/>
    <w:rsid w:val="3DED1527"/>
    <w:rsid w:val="3E7E5A07"/>
    <w:rsid w:val="3EB0A606"/>
    <w:rsid w:val="3ED205B6"/>
    <w:rsid w:val="3EF0AA6C"/>
    <w:rsid w:val="3FF8A988"/>
    <w:rsid w:val="3FFC7580"/>
    <w:rsid w:val="40254B9F"/>
    <w:rsid w:val="402EF852"/>
    <w:rsid w:val="404A8147"/>
    <w:rsid w:val="417EB046"/>
    <w:rsid w:val="41B4B501"/>
    <w:rsid w:val="41F90F32"/>
    <w:rsid w:val="423CE9F2"/>
    <w:rsid w:val="4240F490"/>
    <w:rsid w:val="426FAB92"/>
    <w:rsid w:val="42A2087E"/>
    <w:rsid w:val="4311B23A"/>
    <w:rsid w:val="4347C4F9"/>
    <w:rsid w:val="43CA25B4"/>
    <w:rsid w:val="444B9869"/>
    <w:rsid w:val="449B15BA"/>
    <w:rsid w:val="44DBAFF6"/>
    <w:rsid w:val="44F8D291"/>
    <w:rsid w:val="45344CBA"/>
    <w:rsid w:val="4630A94C"/>
    <w:rsid w:val="46363600"/>
    <w:rsid w:val="46614F3C"/>
    <w:rsid w:val="46E670DF"/>
    <w:rsid w:val="4771858F"/>
    <w:rsid w:val="477EB94B"/>
    <w:rsid w:val="4791C27B"/>
    <w:rsid w:val="487F1C60"/>
    <w:rsid w:val="48EF17A3"/>
    <w:rsid w:val="48F71F0A"/>
    <w:rsid w:val="4AE3C324"/>
    <w:rsid w:val="4BC73021"/>
    <w:rsid w:val="4BCE7111"/>
    <w:rsid w:val="4C9555EB"/>
    <w:rsid w:val="4CEB8DFE"/>
    <w:rsid w:val="4D83295C"/>
    <w:rsid w:val="4DEFC66A"/>
    <w:rsid w:val="4DF39F96"/>
    <w:rsid w:val="4E55E069"/>
    <w:rsid w:val="4EC57702"/>
    <w:rsid w:val="4F46B3EE"/>
    <w:rsid w:val="4F56E4EF"/>
    <w:rsid w:val="4F5B07E9"/>
    <w:rsid w:val="4F6033A9"/>
    <w:rsid w:val="4FA19CCE"/>
    <w:rsid w:val="4FD457A5"/>
    <w:rsid w:val="50483AE3"/>
    <w:rsid w:val="50AB8624"/>
    <w:rsid w:val="5103DB9F"/>
    <w:rsid w:val="52144420"/>
    <w:rsid w:val="52171439"/>
    <w:rsid w:val="527F352C"/>
    <w:rsid w:val="52995CF3"/>
    <w:rsid w:val="52FC3924"/>
    <w:rsid w:val="53B2EBAC"/>
    <w:rsid w:val="53C237E9"/>
    <w:rsid w:val="544542EA"/>
    <w:rsid w:val="54A2A0F4"/>
    <w:rsid w:val="54B78C4D"/>
    <w:rsid w:val="555DB525"/>
    <w:rsid w:val="5608A56F"/>
    <w:rsid w:val="56C94286"/>
    <w:rsid w:val="572601FA"/>
    <w:rsid w:val="57457ABB"/>
    <w:rsid w:val="57492860"/>
    <w:rsid w:val="57919828"/>
    <w:rsid w:val="579489C2"/>
    <w:rsid w:val="57CB5235"/>
    <w:rsid w:val="58524015"/>
    <w:rsid w:val="58D7B4AB"/>
    <w:rsid w:val="594F825D"/>
    <w:rsid w:val="597DEA4E"/>
    <w:rsid w:val="599EFAEE"/>
    <w:rsid w:val="59A35FCA"/>
    <w:rsid w:val="59CA27EC"/>
    <w:rsid w:val="5B9C4C01"/>
    <w:rsid w:val="5C3EF2CD"/>
    <w:rsid w:val="5D51C467"/>
    <w:rsid w:val="5DD510D7"/>
    <w:rsid w:val="5F1F7692"/>
    <w:rsid w:val="5F262433"/>
    <w:rsid w:val="5FF3ED28"/>
    <w:rsid w:val="61BBF6B9"/>
    <w:rsid w:val="621067E3"/>
    <w:rsid w:val="624E3847"/>
    <w:rsid w:val="62D1F2A9"/>
    <w:rsid w:val="62E7313B"/>
    <w:rsid w:val="634611E3"/>
    <w:rsid w:val="63F02CCF"/>
    <w:rsid w:val="63F6693F"/>
    <w:rsid w:val="64C0E077"/>
    <w:rsid w:val="657D3F1D"/>
    <w:rsid w:val="66AF6576"/>
    <w:rsid w:val="66DB29EE"/>
    <w:rsid w:val="677D1CA1"/>
    <w:rsid w:val="68172C62"/>
    <w:rsid w:val="682697CB"/>
    <w:rsid w:val="68975F44"/>
    <w:rsid w:val="690E052C"/>
    <w:rsid w:val="69196E71"/>
    <w:rsid w:val="6930459C"/>
    <w:rsid w:val="69E340B0"/>
    <w:rsid w:val="6A181C6E"/>
    <w:rsid w:val="6A5A2C3A"/>
    <w:rsid w:val="6B09C005"/>
    <w:rsid w:val="6B43C6D9"/>
    <w:rsid w:val="6F781527"/>
    <w:rsid w:val="6FC16D92"/>
    <w:rsid w:val="6FE5110F"/>
    <w:rsid w:val="70A0DDB9"/>
    <w:rsid w:val="70B77115"/>
    <w:rsid w:val="71EAE278"/>
    <w:rsid w:val="7214CCBE"/>
    <w:rsid w:val="727D14AC"/>
    <w:rsid w:val="730DB7BB"/>
    <w:rsid w:val="732D1333"/>
    <w:rsid w:val="734F233E"/>
    <w:rsid w:val="738A1710"/>
    <w:rsid w:val="7418AA05"/>
    <w:rsid w:val="75D4525D"/>
    <w:rsid w:val="7723A8F4"/>
    <w:rsid w:val="77592D73"/>
    <w:rsid w:val="77BA5E46"/>
    <w:rsid w:val="7825F19E"/>
    <w:rsid w:val="782A8D69"/>
    <w:rsid w:val="784A87C5"/>
    <w:rsid w:val="789F29FA"/>
    <w:rsid w:val="78C5A511"/>
    <w:rsid w:val="790C1899"/>
    <w:rsid w:val="792C234B"/>
    <w:rsid w:val="7A860E62"/>
    <w:rsid w:val="7AC2D600"/>
    <w:rsid w:val="7C003615"/>
    <w:rsid w:val="7D018735"/>
    <w:rsid w:val="7D1771AE"/>
    <w:rsid w:val="7D2480E8"/>
    <w:rsid w:val="7D4290D3"/>
    <w:rsid w:val="7D463C96"/>
    <w:rsid w:val="7D88F3C4"/>
    <w:rsid w:val="7ED16B57"/>
    <w:rsid w:val="7F002935"/>
    <w:rsid w:val="7FEC9C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DCAC2763-0B7C-4E52-9093-EC259081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CommentSubject">
    <w:name w:val="annotation subject"/>
    <w:basedOn w:val="CommentText"/>
    <w:next w:val="CommentText"/>
    <w:link w:val="CommentSubjectChar"/>
    <w:uiPriority w:val="99"/>
    <w:semiHidden/>
    <w:unhideWhenUsed/>
    <w:rsid w:val="00983387"/>
    <w:rPr>
      <w:b/>
      <w:bCs/>
    </w:rPr>
  </w:style>
  <w:style w:type="paragraph" w:styleId="CommentText">
    <w:name w:val="annotation text"/>
    <w:basedOn w:val="Normal"/>
    <w:link w:val="CommentTextChar"/>
    <w:uiPriority w:val="99"/>
    <w:unhideWhenUsed/>
    <w:rsid w:val="000D64BA"/>
    <w:pPr>
      <w:spacing w:line="240" w:lineRule="auto"/>
    </w:pPr>
    <w:rPr>
      <w:sz w:val="20"/>
      <w:szCs w:val="20"/>
    </w:rPr>
  </w:style>
  <w:style w:type="character" w:customStyle="1" w:styleId="CommentTextChar">
    <w:name w:val="Comment Text Char"/>
    <w:basedOn w:val="DefaultParagraphFont"/>
    <w:link w:val="CommentText"/>
    <w:uiPriority w:val="99"/>
    <w:rsid w:val="000D64BA"/>
    <w:rPr>
      <w:rFonts w:ascii="Calibri" w:hAnsi="Calibri"/>
      <w:sz w:val="20"/>
      <w:szCs w:val="20"/>
      <w:lang w:val="en-GB"/>
    </w:rPr>
  </w:style>
  <w:style w:type="character" w:styleId="CommentReference">
    <w:name w:val="annotation reference"/>
    <w:basedOn w:val="DefaultParagraphFont"/>
    <w:uiPriority w:val="99"/>
    <w:semiHidden/>
    <w:unhideWhenUsed/>
    <w:rsid w:val="000D64BA"/>
    <w:rPr>
      <w:sz w:val="16"/>
      <w:szCs w:val="16"/>
    </w:rPr>
  </w:style>
  <w:style w:type="character" w:customStyle="1" w:styleId="CommentSubjectChar">
    <w:name w:val="Comment Subject Char"/>
    <w:basedOn w:val="CommentTextChar"/>
    <w:link w:val="CommentSubject"/>
    <w:uiPriority w:val="99"/>
    <w:semiHidden/>
    <w:rsid w:val="00983387"/>
    <w:rPr>
      <w:rFonts w:ascii="Calibri" w:hAnsi="Calibri"/>
      <w:b/>
      <w:bCs/>
      <w:sz w:val="20"/>
      <w:szCs w:val="20"/>
      <w:lang w:val="en-GB"/>
    </w:rPr>
  </w:style>
  <w:style w:type="paragraph" w:styleId="Revision">
    <w:name w:val="Revision"/>
    <w:hidden/>
    <w:uiPriority w:val="99"/>
    <w:semiHidden/>
    <w:rsid w:val="00750AED"/>
    <w:pPr>
      <w:spacing w:after="0" w:line="240" w:lineRule="auto"/>
    </w:pPr>
    <w:rPr>
      <w:rFonts w:ascii="Calibri" w:hAnsi="Calibri"/>
      <w:sz w:val="22"/>
      <w:lang w:val="en-GB"/>
    </w:rPr>
  </w:style>
  <w:style w:type="character" w:styleId="Mention">
    <w:name w:val="Mention"/>
    <w:basedOn w:val="DefaultParagraphFont"/>
    <w:uiPriority w:val="99"/>
    <w:unhideWhenUsed/>
    <w:rsid w:val="00BF4E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5103953">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03655841">
      <w:bodyDiv w:val="1"/>
      <w:marLeft w:val="0"/>
      <w:marRight w:val="0"/>
      <w:marTop w:val="0"/>
      <w:marBottom w:val="0"/>
      <w:divBdr>
        <w:top w:val="none" w:sz="0" w:space="0" w:color="auto"/>
        <w:left w:val="none" w:sz="0" w:space="0" w:color="auto"/>
        <w:bottom w:val="none" w:sz="0" w:space="0" w:color="auto"/>
        <w:right w:val="none" w:sz="0" w:space="0" w:color="auto"/>
      </w:divBdr>
    </w:div>
    <w:div w:id="308940668">
      <w:bodyDiv w:val="1"/>
      <w:marLeft w:val="0"/>
      <w:marRight w:val="0"/>
      <w:marTop w:val="0"/>
      <w:marBottom w:val="0"/>
      <w:divBdr>
        <w:top w:val="none" w:sz="0" w:space="0" w:color="auto"/>
        <w:left w:val="none" w:sz="0" w:space="0" w:color="auto"/>
        <w:bottom w:val="none" w:sz="0" w:space="0" w:color="auto"/>
        <w:right w:val="none" w:sz="0" w:space="0" w:color="auto"/>
      </w:divBdr>
    </w:div>
    <w:div w:id="317880146">
      <w:bodyDiv w:val="1"/>
      <w:marLeft w:val="0"/>
      <w:marRight w:val="0"/>
      <w:marTop w:val="0"/>
      <w:marBottom w:val="0"/>
      <w:divBdr>
        <w:top w:val="none" w:sz="0" w:space="0" w:color="auto"/>
        <w:left w:val="none" w:sz="0" w:space="0" w:color="auto"/>
        <w:bottom w:val="none" w:sz="0" w:space="0" w:color="auto"/>
        <w:right w:val="none" w:sz="0" w:space="0" w:color="auto"/>
      </w:divBdr>
    </w:div>
    <w:div w:id="325596166">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29777535">
      <w:bodyDiv w:val="1"/>
      <w:marLeft w:val="0"/>
      <w:marRight w:val="0"/>
      <w:marTop w:val="0"/>
      <w:marBottom w:val="0"/>
      <w:divBdr>
        <w:top w:val="none" w:sz="0" w:space="0" w:color="auto"/>
        <w:left w:val="none" w:sz="0" w:space="0" w:color="auto"/>
        <w:bottom w:val="none" w:sz="0" w:space="0" w:color="auto"/>
        <w:right w:val="none" w:sz="0" w:space="0" w:color="auto"/>
      </w:divBdr>
    </w:div>
    <w:div w:id="955796096">
      <w:bodyDiv w:val="1"/>
      <w:marLeft w:val="0"/>
      <w:marRight w:val="0"/>
      <w:marTop w:val="0"/>
      <w:marBottom w:val="0"/>
      <w:divBdr>
        <w:top w:val="none" w:sz="0" w:space="0" w:color="auto"/>
        <w:left w:val="none" w:sz="0" w:space="0" w:color="auto"/>
        <w:bottom w:val="none" w:sz="0" w:space="0" w:color="auto"/>
        <w:right w:val="none" w:sz="0" w:space="0" w:color="auto"/>
      </w:divBdr>
    </w:div>
    <w:div w:id="1032220269">
      <w:bodyDiv w:val="1"/>
      <w:marLeft w:val="0"/>
      <w:marRight w:val="0"/>
      <w:marTop w:val="0"/>
      <w:marBottom w:val="0"/>
      <w:divBdr>
        <w:top w:val="none" w:sz="0" w:space="0" w:color="auto"/>
        <w:left w:val="none" w:sz="0" w:space="0" w:color="auto"/>
        <w:bottom w:val="none" w:sz="0" w:space="0" w:color="auto"/>
        <w:right w:val="none" w:sz="0" w:space="0" w:color="auto"/>
      </w:divBdr>
    </w:div>
    <w:div w:id="1130587240">
      <w:bodyDiv w:val="1"/>
      <w:marLeft w:val="0"/>
      <w:marRight w:val="0"/>
      <w:marTop w:val="0"/>
      <w:marBottom w:val="0"/>
      <w:divBdr>
        <w:top w:val="none" w:sz="0" w:space="0" w:color="auto"/>
        <w:left w:val="none" w:sz="0" w:space="0" w:color="auto"/>
        <w:bottom w:val="none" w:sz="0" w:space="0" w:color="auto"/>
        <w:right w:val="none" w:sz="0" w:space="0" w:color="auto"/>
      </w:divBdr>
    </w:div>
    <w:div w:id="123162020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519719">
      <w:bodyDiv w:val="1"/>
      <w:marLeft w:val="0"/>
      <w:marRight w:val="0"/>
      <w:marTop w:val="0"/>
      <w:marBottom w:val="0"/>
      <w:divBdr>
        <w:top w:val="none" w:sz="0" w:space="0" w:color="auto"/>
        <w:left w:val="none" w:sz="0" w:space="0" w:color="auto"/>
        <w:bottom w:val="none" w:sz="0" w:space="0" w:color="auto"/>
        <w:right w:val="none" w:sz="0" w:space="0" w:color="auto"/>
      </w:divBdr>
    </w:div>
    <w:div w:id="1335760745">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59209793">
      <w:bodyDiv w:val="1"/>
      <w:marLeft w:val="0"/>
      <w:marRight w:val="0"/>
      <w:marTop w:val="0"/>
      <w:marBottom w:val="0"/>
      <w:divBdr>
        <w:top w:val="none" w:sz="0" w:space="0" w:color="auto"/>
        <w:left w:val="none" w:sz="0" w:space="0" w:color="auto"/>
        <w:bottom w:val="none" w:sz="0" w:space="0" w:color="auto"/>
        <w:right w:val="none" w:sz="0" w:space="0" w:color="auto"/>
      </w:divBdr>
    </w:div>
    <w:div w:id="2064908541">
      <w:bodyDiv w:val="1"/>
      <w:marLeft w:val="0"/>
      <w:marRight w:val="0"/>
      <w:marTop w:val="0"/>
      <w:marBottom w:val="0"/>
      <w:divBdr>
        <w:top w:val="none" w:sz="0" w:space="0" w:color="auto"/>
        <w:left w:val="none" w:sz="0" w:space="0" w:color="auto"/>
        <w:bottom w:val="none" w:sz="0" w:space="0" w:color="auto"/>
        <w:right w:val="none" w:sz="0" w:space="0" w:color="auto"/>
      </w:divBdr>
    </w:div>
    <w:div w:id="2078821533">
      <w:bodyDiv w:val="1"/>
      <w:marLeft w:val="0"/>
      <w:marRight w:val="0"/>
      <w:marTop w:val="0"/>
      <w:marBottom w:val="0"/>
      <w:divBdr>
        <w:top w:val="none" w:sz="0" w:space="0" w:color="auto"/>
        <w:left w:val="none" w:sz="0" w:space="0" w:color="auto"/>
        <w:bottom w:val="none" w:sz="0" w:space="0" w:color="auto"/>
        <w:right w:val="none" w:sz="0" w:space="0" w:color="auto"/>
      </w:divBdr>
    </w:div>
    <w:div w:id="2140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
      <w:docPartPr>
        <w:name w:val="FD242A4CA27546D6B6670A3D8CE0D580"/>
        <w:category>
          <w:name w:val="General"/>
          <w:gallery w:val="placeholder"/>
        </w:category>
        <w:types>
          <w:type w:val="bbPlcHdr"/>
        </w:types>
        <w:behaviors>
          <w:behavior w:val="content"/>
        </w:behaviors>
        <w:guid w:val="{1A859A04-062D-4149-8227-6EFB4F101A96}"/>
      </w:docPartPr>
      <w:docPartBody>
        <w:p w:rsidR="00A96F7D" w:rsidRDefault="00DB2F17">
          <w:pPr>
            <w:pStyle w:val="FD242A4CA27546D6B6670A3D8CE0D580"/>
          </w:pPr>
          <w:r w:rsidRPr="00D75674">
            <w:rPr>
              <w:rStyle w:val="PlaceholderText"/>
            </w:rPr>
            <w:t>[Comments]</w:t>
          </w:r>
        </w:p>
      </w:docPartBody>
    </w:docPart>
    <w:docPart>
      <w:docPartPr>
        <w:name w:val="8C86E1DE6DC74B619F0C1A790E89FDA7"/>
        <w:category>
          <w:name w:val="General"/>
          <w:gallery w:val="placeholder"/>
        </w:category>
        <w:types>
          <w:type w:val="bbPlcHdr"/>
        </w:types>
        <w:behaviors>
          <w:behavior w:val="content"/>
        </w:behaviors>
        <w:guid w:val="{39343371-11A3-46D0-A821-BCE0D84F5C8B}"/>
      </w:docPartPr>
      <w:docPartBody>
        <w:p w:rsidR="00A96F7D" w:rsidRDefault="00DB2F17">
          <w:pPr>
            <w:pStyle w:val="8C86E1DE6DC74B619F0C1A790E89FDA7"/>
          </w:pPr>
          <w:r w:rsidRPr="00704EBB">
            <w:rPr>
              <w:rStyle w:val="PlaceholderText"/>
            </w:rPr>
            <w:t>[Publish Date]</w:t>
          </w:r>
        </w:p>
      </w:docPartBody>
    </w:docPart>
    <w:docPart>
      <w:docPartPr>
        <w:name w:val="CEB56E48EF494532A4E4D201B4DC0DE1"/>
        <w:category>
          <w:name w:val="General"/>
          <w:gallery w:val="placeholder"/>
        </w:category>
        <w:types>
          <w:type w:val="bbPlcHdr"/>
        </w:types>
        <w:behaviors>
          <w:behavior w:val="content"/>
        </w:behaviors>
        <w:guid w:val="{E433F0D2-7E1F-46CC-916A-CE31CF717CF1}"/>
      </w:docPartPr>
      <w:docPartBody>
        <w:p w:rsidR="00A96F7D" w:rsidRDefault="00DB2F17">
          <w:pPr>
            <w:pStyle w:val="CEB56E48EF494532A4E4D201B4DC0DE1"/>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6054A"/>
    <w:rsid w:val="000A4C6F"/>
    <w:rsid w:val="00154FA6"/>
    <w:rsid w:val="001629C9"/>
    <w:rsid w:val="00166DFB"/>
    <w:rsid w:val="001F6296"/>
    <w:rsid w:val="002A5030"/>
    <w:rsid w:val="002B29DF"/>
    <w:rsid w:val="002F1DEA"/>
    <w:rsid w:val="00316177"/>
    <w:rsid w:val="0049664A"/>
    <w:rsid w:val="004B5E74"/>
    <w:rsid w:val="004E0C9A"/>
    <w:rsid w:val="00535973"/>
    <w:rsid w:val="005421C7"/>
    <w:rsid w:val="005F0EF5"/>
    <w:rsid w:val="006F2023"/>
    <w:rsid w:val="00787EAA"/>
    <w:rsid w:val="007D17CB"/>
    <w:rsid w:val="008358BE"/>
    <w:rsid w:val="008C1E21"/>
    <w:rsid w:val="00936F63"/>
    <w:rsid w:val="009A0AE6"/>
    <w:rsid w:val="009C4477"/>
    <w:rsid w:val="00A96F7D"/>
    <w:rsid w:val="00AA6D74"/>
    <w:rsid w:val="00AF1E57"/>
    <w:rsid w:val="00B11413"/>
    <w:rsid w:val="00C05503"/>
    <w:rsid w:val="00CB6CF1"/>
    <w:rsid w:val="00D43D3B"/>
    <w:rsid w:val="00D96A17"/>
    <w:rsid w:val="00DB2F17"/>
    <w:rsid w:val="00E8598A"/>
    <w:rsid w:val="00EF47E4"/>
    <w:rsid w:val="00F23923"/>
    <w:rsid w:val="00F71920"/>
    <w:rsid w:val="00F81A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 w:type="paragraph" w:customStyle="1" w:styleId="FD242A4CA27546D6B6670A3D8CE0D580">
    <w:name w:val="FD242A4CA27546D6B6670A3D8CE0D580"/>
    <w:pPr>
      <w:spacing w:line="278" w:lineRule="auto"/>
    </w:pPr>
    <w:rPr>
      <w:kern w:val="2"/>
      <w:sz w:val="24"/>
      <w:szCs w:val="24"/>
      <w14:ligatures w14:val="standardContextual"/>
    </w:rPr>
  </w:style>
  <w:style w:type="paragraph" w:customStyle="1" w:styleId="8C86E1DE6DC74B619F0C1A790E89FDA7">
    <w:name w:val="8C86E1DE6DC74B619F0C1A790E89FDA7"/>
    <w:pPr>
      <w:spacing w:line="278" w:lineRule="auto"/>
    </w:pPr>
    <w:rPr>
      <w:kern w:val="2"/>
      <w:sz w:val="24"/>
      <w:szCs w:val="24"/>
      <w14:ligatures w14:val="standardContextual"/>
    </w:rPr>
  </w:style>
  <w:style w:type="paragraph" w:customStyle="1" w:styleId="CEB56E48EF494532A4E4D201B4DC0DE1">
    <w:name w:val="CEB56E48EF494532A4E4D201B4DC0D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8</Pages>
  <Words>1812</Words>
  <Characters>10334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Corporate Talking Therapies Operational Lead (MAT Cover)</vt:lpstr>
    </vt:vector>
  </TitlesOfParts>
  <Manager>Human Resources</Manager>
  <Company>RehabWorks</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Talking Therapies Operational Lead (MAT Cover)</dc:title>
  <dc:subject>Enter Sub-Title Of Policy</dc:subject>
  <dc:creator>Human Resources</dc:creator>
  <cp:keywords>TBC</cp:keywords>
  <dc:description>V1.0</dc:description>
  <cp:lastModifiedBy>Emily Lowes</cp:lastModifiedBy>
  <cp:revision>2</cp:revision>
  <cp:lastPrinted>2018-03-16T06:36:00Z</cp:lastPrinted>
  <dcterms:created xsi:type="dcterms:W3CDTF">2025-03-20T11:04:00Z</dcterms:created>
  <dcterms:modified xsi:type="dcterms:W3CDTF">2025-03-20T11:04:00Z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