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0136FECF" w14:textId="3F27B2B2" w:rsidR="005E1013" w:rsidRDefault="00BF157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8226F">
            <w:rPr>
              <w:rStyle w:val="TitleChar"/>
            </w:rPr>
            <w:t>Patient Safety Officer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78F365AA">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DE4F3CA" w:rsidR="00966F66" w:rsidRPr="000027EE" w:rsidRDefault="00086F7B" w:rsidP="4227B2D3">
            <w:pPr>
              <w:spacing w:before="100" w:after="100"/>
              <w:rPr>
                <w:rFonts w:eastAsia="Gill Sans MT" w:cs="Calibri"/>
                <w:szCs w:val="22"/>
              </w:rPr>
            </w:pPr>
            <w:r>
              <w:rPr>
                <w:rFonts w:eastAsia="Gill Sans MT" w:cs="Calibri"/>
                <w:szCs w:val="22"/>
              </w:rPr>
              <w:t>Patient Safety Officer</w:t>
            </w:r>
          </w:p>
        </w:tc>
      </w:tr>
      <w:tr w:rsidR="00966F66" w14:paraId="19AB6488" w14:textId="77777777" w:rsidTr="78F365AA">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6C06440" w:rsidR="00966F66" w:rsidRPr="000027EE" w:rsidRDefault="00086F7B" w:rsidP="4227B2D3">
            <w:pPr>
              <w:spacing w:before="100" w:after="100"/>
              <w:rPr>
                <w:rFonts w:eastAsia="Gill Sans MT" w:cs="Calibri"/>
                <w:szCs w:val="22"/>
              </w:rPr>
            </w:pPr>
            <w:r>
              <w:rPr>
                <w:rFonts w:eastAsia="Gill Sans MT" w:cs="Calibri"/>
                <w:szCs w:val="22"/>
              </w:rPr>
              <w:t>Governance</w:t>
            </w:r>
          </w:p>
        </w:tc>
      </w:tr>
      <w:tr w:rsidR="00966F66" w14:paraId="5BA82C71" w14:textId="77777777" w:rsidTr="78F365AA">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EF393BC" w:rsidR="00966F66" w:rsidRPr="000027EE" w:rsidRDefault="00086F7B" w:rsidP="4227B2D3">
            <w:pPr>
              <w:spacing w:before="100" w:after="100"/>
              <w:rPr>
                <w:rFonts w:eastAsia="Gill Sans MT" w:cs="Calibri"/>
                <w:szCs w:val="22"/>
              </w:rPr>
            </w:pPr>
            <w:r>
              <w:rPr>
                <w:rFonts w:eastAsia="Gill Sans MT" w:cs="Calibri"/>
                <w:szCs w:val="22"/>
              </w:rPr>
              <w:t>Remote</w:t>
            </w:r>
          </w:p>
        </w:tc>
      </w:tr>
      <w:tr w:rsidR="00966F66" w14:paraId="61E91F65" w14:textId="77777777" w:rsidTr="78F365AA">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B254E2F" w:rsidR="00966F66" w:rsidRPr="000027EE" w:rsidRDefault="007335DC" w:rsidP="4227B2D3">
            <w:pPr>
              <w:spacing w:before="100" w:after="100"/>
              <w:rPr>
                <w:rFonts w:eastAsia="Gill Sans MT" w:cs="Calibri"/>
                <w:szCs w:val="22"/>
              </w:rPr>
            </w:pPr>
            <w:r>
              <w:rPr>
                <w:rFonts w:eastAsia="Gill Sans MT" w:cs="Calibri"/>
                <w:szCs w:val="22"/>
              </w:rPr>
              <w:t xml:space="preserve"> Patient Safety Improvement Manager</w:t>
            </w:r>
          </w:p>
        </w:tc>
      </w:tr>
      <w:tr w:rsidR="00966F66" w14:paraId="13153721" w14:textId="77777777" w:rsidTr="78F365AA">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B3B68CF" w:rsidR="00966F66" w:rsidRPr="000027EE" w:rsidRDefault="00086F7B" w:rsidP="4227B2D3">
            <w:pPr>
              <w:spacing w:before="100" w:after="100"/>
              <w:rPr>
                <w:rFonts w:eastAsia="Gill Sans MT" w:cs="Calibri"/>
                <w:szCs w:val="22"/>
              </w:rPr>
            </w:pPr>
            <w:r>
              <w:rPr>
                <w:rFonts w:eastAsia="Gill Sans MT" w:cs="Calibri"/>
                <w:szCs w:val="22"/>
              </w:rPr>
              <w:t>N/A</w:t>
            </w:r>
          </w:p>
        </w:tc>
      </w:tr>
      <w:tr w:rsidR="00966F66" w14:paraId="34A2BEBB" w14:textId="77777777" w:rsidTr="78F365AA">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5E3D967" w:rsidR="00966F66" w:rsidRPr="000027EE" w:rsidRDefault="00A1499C" w:rsidP="000027EE">
            <w:pPr>
              <w:spacing w:before="100" w:after="100" w:line="276" w:lineRule="auto"/>
              <w:rPr>
                <w:rFonts w:eastAsia="Calibri" w:cs="Calibri"/>
                <w:szCs w:val="22"/>
              </w:rPr>
            </w:pPr>
            <w:r>
              <w:rPr>
                <w:rFonts w:eastAsia="Calibri" w:cs="Calibri"/>
                <w:szCs w:val="22"/>
              </w:rPr>
              <w:t>The</w:t>
            </w:r>
            <w:r w:rsidRPr="00A1499C">
              <w:rPr>
                <w:rFonts w:eastAsia="Calibri" w:cs="Calibri"/>
                <w:szCs w:val="22"/>
              </w:rPr>
              <w:t xml:space="preserve"> Patient Safety Officer will provide expert support to local </w:t>
            </w:r>
            <w:proofErr w:type="gramStart"/>
            <w:r w:rsidR="00135DCD">
              <w:rPr>
                <w:rFonts w:eastAsia="Calibri" w:cs="Calibri"/>
                <w:szCs w:val="22"/>
              </w:rPr>
              <w:t>clinical</w:t>
            </w:r>
            <w:r w:rsidR="00B02637">
              <w:rPr>
                <w:rFonts w:eastAsia="Calibri" w:cs="Calibri"/>
                <w:szCs w:val="22"/>
              </w:rPr>
              <w:t xml:space="preserve"> </w:t>
            </w:r>
            <w:r w:rsidRPr="00A1499C">
              <w:rPr>
                <w:rFonts w:eastAsia="Calibri" w:cs="Calibri"/>
                <w:szCs w:val="22"/>
              </w:rPr>
              <w:t xml:space="preserve"> teams</w:t>
            </w:r>
            <w:proofErr w:type="gramEnd"/>
            <w:r w:rsidRPr="00A1499C">
              <w:rPr>
                <w:rFonts w:eastAsia="Calibri" w:cs="Calibri"/>
                <w:szCs w:val="22"/>
              </w:rPr>
              <w:t xml:space="preserve"> and play a key role in the development of a </w:t>
            </w:r>
            <w:r w:rsidR="00B02637">
              <w:rPr>
                <w:rFonts w:eastAsia="Calibri" w:cs="Calibri"/>
                <w:szCs w:val="22"/>
              </w:rPr>
              <w:t xml:space="preserve">positive </w:t>
            </w:r>
            <w:r w:rsidRPr="00A1499C">
              <w:rPr>
                <w:rFonts w:eastAsia="Calibri" w:cs="Calibri"/>
                <w:szCs w:val="22"/>
              </w:rPr>
              <w:t xml:space="preserve">patient safety culture, including the implementation of safety systems and quality improvement activity at Vita Health Group. The postholder will </w:t>
            </w:r>
            <w:r w:rsidR="00863618">
              <w:rPr>
                <w:rFonts w:eastAsia="Calibri" w:cs="Calibri"/>
                <w:szCs w:val="22"/>
              </w:rPr>
              <w:t xml:space="preserve">be </w:t>
            </w:r>
            <w:r w:rsidRPr="00A1499C">
              <w:rPr>
                <w:rFonts w:eastAsia="Calibri" w:cs="Calibri"/>
                <w:szCs w:val="22"/>
              </w:rPr>
              <w:t xml:space="preserve">able to think strategically, be skilled in engaging with multiple stakeholders and will bring </w:t>
            </w:r>
            <w:r w:rsidR="00863618">
              <w:rPr>
                <w:rFonts w:eastAsia="Calibri" w:cs="Calibri"/>
                <w:szCs w:val="22"/>
              </w:rPr>
              <w:t>investigative</w:t>
            </w:r>
            <w:r w:rsidRPr="00A1499C">
              <w:rPr>
                <w:rFonts w:eastAsia="Calibri" w:cs="Calibri"/>
                <w:szCs w:val="22"/>
              </w:rPr>
              <w:t xml:space="preserve"> skills</w:t>
            </w:r>
            <w:r w:rsidR="002F1405">
              <w:rPr>
                <w:rFonts w:eastAsia="Calibri" w:cs="Calibri"/>
                <w:szCs w:val="22"/>
              </w:rPr>
              <w:t xml:space="preserve"> to</w:t>
            </w:r>
            <w:r w:rsidR="00863618">
              <w:rPr>
                <w:rFonts w:eastAsia="Calibri" w:cs="Calibri"/>
                <w:szCs w:val="22"/>
              </w:rPr>
              <w:t xml:space="preserve"> support</w:t>
            </w:r>
            <w:r w:rsidRPr="00A1499C">
              <w:rPr>
                <w:rFonts w:eastAsia="Calibri" w:cs="Calibri"/>
                <w:szCs w:val="22"/>
              </w:rPr>
              <w:t xml:space="preserve"> </w:t>
            </w:r>
            <w:r w:rsidR="00863618">
              <w:rPr>
                <w:rFonts w:eastAsia="Calibri" w:cs="Calibri"/>
                <w:szCs w:val="22"/>
              </w:rPr>
              <w:t>th</w:t>
            </w:r>
            <w:r w:rsidRPr="00A1499C">
              <w:rPr>
                <w:rFonts w:eastAsia="Calibri" w:cs="Calibri"/>
                <w:szCs w:val="22"/>
              </w:rPr>
              <w:t>e</w:t>
            </w:r>
            <w:r w:rsidR="00863618">
              <w:rPr>
                <w:rFonts w:eastAsia="Calibri" w:cs="Calibri"/>
                <w:szCs w:val="22"/>
              </w:rPr>
              <w:t xml:space="preserve"> ongoing implementation and review of the </w:t>
            </w:r>
            <w:r w:rsidRPr="00A1499C">
              <w:rPr>
                <w:rFonts w:eastAsia="Calibri" w:cs="Calibri"/>
                <w:szCs w:val="22"/>
              </w:rPr>
              <w:t>Patient Safety Incident Response Framework (PSIRF)</w:t>
            </w:r>
            <w:r w:rsidR="00863618">
              <w:rPr>
                <w:rFonts w:eastAsia="Calibri" w:cs="Calibri"/>
                <w:szCs w:val="22"/>
              </w:rPr>
              <w:t>.</w:t>
            </w:r>
          </w:p>
        </w:tc>
      </w:tr>
      <w:tr w:rsidR="00966F66" w14:paraId="3CFD1385" w14:textId="77777777" w:rsidTr="78F365AA">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15BAD2A" w14:textId="290B2514" w:rsidR="00A1499C" w:rsidRPr="00C64B37" w:rsidRDefault="001B4B90" w:rsidP="1E5E83AD">
            <w:pPr>
              <w:spacing w:before="100" w:after="100" w:line="257" w:lineRule="auto"/>
              <w:rPr>
                <w:rFonts w:eastAsia="Calibri" w:cs="Calibri"/>
                <w:b/>
                <w:bCs/>
                <w:szCs w:val="22"/>
              </w:rPr>
            </w:pPr>
            <w:r w:rsidRPr="001B4B90">
              <w:rPr>
                <w:rFonts w:eastAsia="Calibri" w:cs="Calibri"/>
                <w:b/>
                <w:bCs/>
                <w:szCs w:val="22"/>
              </w:rPr>
              <w:t>Governance</w:t>
            </w:r>
          </w:p>
          <w:p w14:paraId="6FF8C939" w14:textId="305CDB30" w:rsidR="001B4B90" w:rsidRPr="001B4B90" w:rsidRDefault="00A1499C" w:rsidP="001B4B90">
            <w:pPr>
              <w:pStyle w:val="ListParagraph"/>
              <w:numPr>
                <w:ilvl w:val="0"/>
                <w:numId w:val="11"/>
              </w:numPr>
              <w:spacing w:before="100" w:after="100" w:line="257" w:lineRule="auto"/>
              <w:rPr>
                <w:rFonts w:eastAsia="Calibri" w:cs="Calibri"/>
                <w:szCs w:val="22"/>
              </w:rPr>
            </w:pPr>
            <w:r w:rsidRPr="001B4B90">
              <w:t>Support learning following incidents</w:t>
            </w:r>
            <w:r w:rsidR="001B4B90" w:rsidRPr="001B4B90">
              <w:t xml:space="preserve"> and in response to patient</w:t>
            </w:r>
            <w:r w:rsidR="000C41B5">
              <w:t>/family</w:t>
            </w:r>
            <w:r w:rsidR="00730548">
              <w:t>/carer</w:t>
            </w:r>
            <w:r w:rsidR="001B4B90" w:rsidRPr="001B4B90">
              <w:t xml:space="preserve"> feedback</w:t>
            </w:r>
            <w:r w:rsidRPr="001B4B90">
              <w:t xml:space="preserve">. </w:t>
            </w:r>
          </w:p>
          <w:p w14:paraId="15495676" w14:textId="5D1D89E4" w:rsidR="001B4B90" w:rsidRDefault="001B4B90" w:rsidP="78F365AA">
            <w:pPr>
              <w:pStyle w:val="ListParagraph"/>
              <w:numPr>
                <w:ilvl w:val="0"/>
                <w:numId w:val="11"/>
              </w:numPr>
              <w:spacing w:before="100" w:after="100" w:line="257" w:lineRule="auto"/>
              <w:rPr>
                <w:rFonts w:eastAsia="Calibri" w:cs="Calibri"/>
              </w:rPr>
            </w:pPr>
            <w:r w:rsidRPr="78F365AA">
              <w:rPr>
                <w:rFonts w:eastAsia="Calibri" w:cs="Calibri"/>
              </w:rPr>
              <w:t>Coordinate thorough incident investigations which utilise recognised</w:t>
            </w:r>
            <w:r w:rsidR="775AAB11" w:rsidRPr="78F365AA">
              <w:rPr>
                <w:rFonts w:eastAsia="Calibri" w:cs="Calibri"/>
              </w:rPr>
              <w:t xml:space="preserve"> and accepted </w:t>
            </w:r>
            <w:r w:rsidRPr="78F365AA">
              <w:rPr>
                <w:rFonts w:eastAsia="Calibri" w:cs="Calibri"/>
              </w:rPr>
              <w:t>investigation tools and techniques</w:t>
            </w:r>
            <w:r w:rsidR="003D3091" w:rsidRPr="78F365AA">
              <w:rPr>
                <w:rFonts w:eastAsia="Calibri" w:cs="Calibri"/>
              </w:rPr>
              <w:t xml:space="preserve"> (AAR, MDT</w:t>
            </w:r>
            <w:r w:rsidR="00006ED7" w:rsidRPr="78F365AA">
              <w:rPr>
                <w:rFonts w:eastAsia="Calibri" w:cs="Calibri"/>
              </w:rPr>
              <w:t xml:space="preserve"> reviews</w:t>
            </w:r>
            <w:r w:rsidR="003D3091" w:rsidRPr="78F365AA">
              <w:rPr>
                <w:rFonts w:eastAsia="Calibri" w:cs="Calibri"/>
              </w:rPr>
              <w:t>, SWARM</w:t>
            </w:r>
            <w:r w:rsidR="00006ED7" w:rsidRPr="78F365AA">
              <w:rPr>
                <w:rFonts w:eastAsia="Calibri" w:cs="Calibri"/>
              </w:rPr>
              <w:t xml:space="preserve"> </w:t>
            </w:r>
            <w:r w:rsidR="00D36A50" w:rsidRPr="78F365AA">
              <w:rPr>
                <w:rFonts w:eastAsia="Calibri" w:cs="Calibri"/>
              </w:rPr>
              <w:t>huddles, PSII</w:t>
            </w:r>
            <w:r w:rsidR="00D9048E" w:rsidRPr="78F365AA">
              <w:rPr>
                <w:rFonts w:eastAsia="Calibri" w:cs="Calibri"/>
              </w:rPr>
              <w:t>, Thematic reviews</w:t>
            </w:r>
            <w:r w:rsidR="003D3091" w:rsidRPr="78F365AA">
              <w:rPr>
                <w:rFonts w:eastAsia="Calibri" w:cs="Calibri"/>
              </w:rPr>
              <w:t>)</w:t>
            </w:r>
            <w:r w:rsidRPr="78F365AA">
              <w:rPr>
                <w:rFonts w:eastAsia="Calibri" w:cs="Calibri"/>
              </w:rPr>
              <w:t>.</w:t>
            </w:r>
          </w:p>
          <w:p w14:paraId="609DA132" w14:textId="513FD6DB" w:rsidR="001B4B90" w:rsidRPr="001B4B90" w:rsidRDefault="001B4B90" w:rsidP="001B4B90">
            <w:pPr>
              <w:pStyle w:val="ListParagraph"/>
              <w:numPr>
                <w:ilvl w:val="0"/>
                <w:numId w:val="11"/>
              </w:numPr>
              <w:rPr>
                <w:rFonts w:eastAsia="Calibri" w:cs="Calibri"/>
                <w:szCs w:val="22"/>
              </w:rPr>
            </w:pPr>
            <w:r>
              <w:rPr>
                <w:rFonts w:eastAsia="Calibri" w:cs="Calibri"/>
                <w:szCs w:val="22"/>
              </w:rPr>
              <w:t xml:space="preserve">Ability to </w:t>
            </w:r>
            <w:r w:rsidR="00A376B1">
              <w:rPr>
                <w:rFonts w:eastAsia="Calibri" w:cs="Calibri"/>
                <w:szCs w:val="22"/>
              </w:rPr>
              <w:t xml:space="preserve">comprehensively </w:t>
            </w:r>
            <w:r>
              <w:rPr>
                <w:rFonts w:eastAsia="Calibri" w:cs="Calibri"/>
                <w:szCs w:val="22"/>
              </w:rPr>
              <w:t>w</w:t>
            </w:r>
            <w:r w:rsidRPr="001B4B90">
              <w:rPr>
                <w:rFonts w:eastAsia="Calibri" w:cs="Calibri"/>
                <w:szCs w:val="22"/>
              </w:rPr>
              <w:t>rite investigation reports</w:t>
            </w:r>
            <w:r>
              <w:rPr>
                <w:rFonts w:eastAsia="Calibri" w:cs="Calibri"/>
                <w:szCs w:val="22"/>
              </w:rPr>
              <w:t xml:space="preserve"> </w:t>
            </w:r>
            <w:r w:rsidR="00165AA4">
              <w:rPr>
                <w:rFonts w:eastAsia="Calibri" w:cs="Calibri"/>
                <w:szCs w:val="22"/>
              </w:rPr>
              <w:t>utilising systems thinking</w:t>
            </w:r>
            <w:r w:rsidR="00BD496D">
              <w:rPr>
                <w:rFonts w:eastAsia="Calibri" w:cs="Calibri"/>
                <w:szCs w:val="22"/>
              </w:rPr>
              <w:t xml:space="preserve"> </w:t>
            </w:r>
            <w:r>
              <w:rPr>
                <w:rFonts w:eastAsia="Calibri" w:cs="Calibri"/>
                <w:szCs w:val="22"/>
              </w:rPr>
              <w:t>and</w:t>
            </w:r>
            <w:r w:rsidRPr="001B4B90">
              <w:rPr>
                <w:rFonts w:eastAsia="Calibri" w:cs="Calibri"/>
                <w:szCs w:val="22"/>
              </w:rPr>
              <w:t xml:space="preserve"> </w:t>
            </w:r>
            <w:r w:rsidR="00BD496D">
              <w:rPr>
                <w:rFonts w:eastAsia="Calibri" w:cs="Calibri"/>
                <w:szCs w:val="22"/>
              </w:rPr>
              <w:t xml:space="preserve">develop </w:t>
            </w:r>
            <w:r>
              <w:rPr>
                <w:rFonts w:eastAsia="Calibri" w:cs="Calibri"/>
                <w:szCs w:val="22"/>
              </w:rPr>
              <w:t>SMART action plans</w:t>
            </w:r>
            <w:r w:rsidR="003D3091">
              <w:rPr>
                <w:rFonts w:eastAsia="Calibri" w:cs="Calibri"/>
                <w:szCs w:val="22"/>
              </w:rPr>
              <w:t>/safety plans</w:t>
            </w:r>
            <w:r w:rsidRPr="001B4B90">
              <w:rPr>
                <w:rFonts w:eastAsia="Calibri" w:cs="Calibri"/>
                <w:szCs w:val="22"/>
              </w:rPr>
              <w:t xml:space="preserve"> that </w:t>
            </w:r>
            <w:r>
              <w:rPr>
                <w:rFonts w:eastAsia="Calibri" w:cs="Calibri"/>
                <w:szCs w:val="22"/>
              </w:rPr>
              <w:t>support</w:t>
            </w:r>
            <w:r w:rsidRPr="001B4B90">
              <w:rPr>
                <w:rFonts w:eastAsia="Calibri" w:cs="Calibri"/>
                <w:szCs w:val="22"/>
              </w:rPr>
              <w:t xml:space="preserve"> organisational learning and </w:t>
            </w:r>
            <w:r>
              <w:rPr>
                <w:rFonts w:eastAsia="Calibri" w:cs="Calibri"/>
                <w:szCs w:val="22"/>
              </w:rPr>
              <w:t xml:space="preserve">improve </w:t>
            </w:r>
            <w:r w:rsidR="006947BC">
              <w:rPr>
                <w:rFonts w:eastAsia="Calibri" w:cs="Calibri"/>
                <w:szCs w:val="22"/>
              </w:rPr>
              <w:t xml:space="preserve">patient </w:t>
            </w:r>
            <w:r w:rsidRPr="001B4B90">
              <w:rPr>
                <w:rFonts w:eastAsia="Calibri" w:cs="Calibri"/>
                <w:szCs w:val="22"/>
              </w:rPr>
              <w:t>safety.</w:t>
            </w:r>
          </w:p>
          <w:p w14:paraId="71E4FC0D" w14:textId="19226009" w:rsidR="00C64B37" w:rsidRDefault="001B4B90" w:rsidP="00C64B37">
            <w:pPr>
              <w:pStyle w:val="ListParagraph"/>
              <w:numPr>
                <w:ilvl w:val="0"/>
                <w:numId w:val="11"/>
              </w:numPr>
              <w:spacing w:before="100" w:after="100" w:line="257" w:lineRule="auto"/>
              <w:rPr>
                <w:rFonts w:eastAsia="Calibri" w:cs="Calibri"/>
                <w:szCs w:val="22"/>
              </w:rPr>
            </w:pPr>
            <w:r>
              <w:rPr>
                <w:rFonts w:eastAsia="Calibri" w:cs="Calibri"/>
                <w:szCs w:val="22"/>
              </w:rPr>
              <w:t xml:space="preserve">Ensure relevant stakeholders, including relatives, carers and friends are </w:t>
            </w:r>
            <w:r w:rsidR="006947BC">
              <w:rPr>
                <w:rFonts w:eastAsia="Calibri" w:cs="Calibri"/>
                <w:szCs w:val="22"/>
              </w:rPr>
              <w:t xml:space="preserve">appropriately </w:t>
            </w:r>
            <w:r>
              <w:rPr>
                <w:rFonts w:eastAsia="Calibri" w:cs="Calibri"/>
                <w:szCs w:val="22"/>
              </w:rPr>
              <w:t>involved in and updated on investigation progress</w:t>
            </w:r>
            <w:r w:rsidR="000D2FA6">
              <w:rPr>
                <w:rFonts w:eastAsia="Calibri" w:cs="Calibri"/>
                <w:szCs w:val="22"/>
              </w:rPr>
              <w:t>.</w:t>
            </w:r>
          </w:p>
          <w:p w14:paraId="531CDA21" w14:textId="56CAEFE4" w:rsidR="00C64B37" w:rsidRDefault="00C64B37" w:rsidP="00C64B37">
            <w:pPr>
              <w:pStyle w:val="ListParagraph"/>
              <w:numPr>
                <w:ilvl w:val="0"/>
                <w:numId w:val="11"/>
              </w:numPr>
              <w:spacing w:before="100" w:after="100" w:line="257" w:lineRule="auto"/>
              <w:rPr>
                <w:rFonts w:eastAsia="Calibri" w:cs="Calibri"/>
                <w:szCs w:val="22"/>
              </w:rPr>
            </w:pPr>
            <w:r>
              <w:rPr>
                <w:rFonts w:eastAsia="Calibri" w:cs="Calibri"/>
                <w:szCs w:val="22"/>
              </w:rPr>
              <w:lastRenderedPageBreak/>
              <w:t>Support in the</w:t>
            </w:r>
            <w:r w:rsidRPr="00C64B37">
              <w:rPr>
                <w:rFonts w:eastAsia="Calibri" w:cs="Calibri"/>
                <w:szCs w:val="22"/>
              </w:rPr>
              <w:t xml:space="preserve"> deliver</w:t>
            </w:r>
            <w:r>
              <w:rPr>
                <w:rFonts w:eastAsia="Calibri" w:cs="Calibri"/>
                <w:szCs w:val="22"/>
              </w:rPr>
              <w:t>y of</w:t>
            </w:r>
            <w:r w:rsidRPr="00C64B37">
              <w:rPr>
                <w:rFonts w:eastAsia="Calibri" w:cs="Calibri"/>
                <w:szCs w:val="22"/>
              </w:rPr>
              <w:t xml:space="preserve"> training</w:t>
            </w:r>
            <w:r>
              <w:rPr>
                <w:rFonts w:eastAsia="Calibri" w:cs="Calibri"/>
                <w:szCs w:val="22"/>
              </w:rPr>
              <w:t xml:space="preserve"> to</w:t>
            </w:r>
            <w:r w:rsidRPr="00C64B37">
              <w:rPr>
                <w:rFonts w:eastAsia="Calibri" w:cs="Calibri"/>
                <w:szCs w:val="22"/>
              </w:rPr>
              <w:t xml:space="preserve"> ensur</w:t>
            </w:r>
            <w:r>
              <w:rPr>
                <w:rFonts w:eastAsia="Calibri" w:cs="Calibri"/>
                <w:szCs w:val="22"/>
              </w:rPr>
              <w:t>e</w:t>
            </w:r>
            <w:r w:rsidRPr="00C64B37">
              <w:rPr>
                <w:rFonts w:eastAsia="Calibri" w:cs="Calibri"/>
                <w:szCs w:val="22"/>
              </w:rPr>
              <w:t xml:space="preserve"> </w:t>
            </w:r>
            <w:r w:rsidR="000D2FA6">
              <w:rPr>
                <w:rFonts w:eastAsia="Calibri" w:cs="Calibri"/>
                <w:szCs w:val="22"/>
              </w:rPr>
              <w:t>teams are able to</w:t>
            </w:r>
            <w:r w:rsidR="004F5BFD">
              <w:rPr>
                <w:rFonts w:eastAsia="Calibri" w:cs="Calibri"/>
                <w:szCs w:val="22"/>
              </w:rPr>
              <w:t xml:space="preserve"> consider</w:t>
            </w:r>
            <w:r w:rsidR="00E922E6">
              <w:rPr>
                <w:rFonts w:eastAsia="Calibri" w:cs="Calibri"/>
                <w:szCs w:val="22"/>
              </w:rPr>
              <w:t xml:space="preserve"> and identify incident </w:t>
            </w:r>
            <w:r w:rsidR="00337101">
              <w:rPr>
                <w:rFonts w:eastAsia="Calibri" w:cs="Calibri"/>
                <w:szCs w:val="22"/>
              </w:rPr>
              <w:t>contributory</w:t>
            </w:r>
            <w:r w:rsidR="00E922E6">
              <w:rPr>
                <w:rFonts w:eastAsia="Calibri" w:cs="Calibri"/>
                <w:szCs w:val="22"/>
              </w:rPr>
              <w:t xml:space="preserve"> factors, </w:t>
            </w:r>
            <w:r w:rsidR="000D2FA6">
              <w:rPr>
                <w:rFonts w:eastAsia="Calibri" w:cs="Calibri"/>
                <w:szCs w:val="22"/>
              </w:rPr>
              <w:t>deliver quality improvement plans and understand their role in supporting the patient safety agenda.</w:t>
            </w:r>
          </w:p>
          <w:p w14:paraId="7546E1B7" w14:textId="310B3BD9" w:rsidR="000D2FA6" w:rsidRPr="000D2FA6" w:rsidRDefault="00A2584F" w:rsidP="000D2FA6">
            <w:pPr>
              <w:pStyle w:val="ListParagraph"/>
              <w:numPr>
                <w:ilvl w:val="0"/>
                <w:numId w:val="11"/>
              </w:numPr>
              <w:spacing w:before="100" w:after="100" w:line="257" w:lineRule="auto"/>
              <w:rPr>
                <w:rFonts w:eastAsia="Calibri" w:cs="Calibri"/>
                <w:szCs w:val="22"/>
              </w:rPr>
            </w:pPr>
            <w:r>
              <w:rPr>
                <w:rFonts w:eastAsia="Calibri" w:cs="Calibri"/>
                <w:szCs w:val="22"/>
              </w:rPr>
              <w:t>Review and p</w:t>
            </w:r>
            <w:r w:rsidR="000D2FA6" w:rsidRPr="000D2FA6">
              <w:rPr>
                <w:rFonts w:eastAsia="Calibri" w:cs="Calibri"/>
                <w:szCs w:val="22"/>
              </w:rPr>
              <w:t xml:space="preserve">rocess </w:t>
            </w:r>
            <w:r w:rsidR="000D2FA6">
              <w:rPr>
                <w:rFonts w:eastAsia="Calibri" w:cs="Calibri"/>
                <w:szCs w:val="22"/>
              </w:rPr>
              <w:t>incident</w:t>
            </w:r>
            <w:r w:rsidR="003E6160">
              <w:rPr>
                <w:rFonts w:eastAsia="Calibri" w:cs="Calibri"/>
                <w:szCs w:val="22"/>
              </w:rPr>
              <w:t xml:space="preserve"> triages</w:t>
            </w:r>
            <w:r w:rsidR="000E09ED">
              <w:rPr>
                <w:rFonts w:eastAsia="Calibri" w:cs="Calibri"/>
                <w:szCs w:val="22"/>
              </w:rPr>
              <w:t xml:space="preserve">, </w:t>
            </w:r>
            <w:r w:rsidR="00110812">
              <w:rPr>
                <w:rFonts w:eastAsia="Calibri" w:cs="Calibri"/>
                <w:szCs w:val="22"/>
              </w:rPr>
              <w:t xml:space="preserve">incident </w:t>
            </w:r>
            <w:r w:rsidR="000E09ED">
              <w:rPr>
                <w:rFonts w:eastAsia="Calibri" w:cs="Calibri"/>
                <w:szCs w:val="22"/>
              </w:rPr>
              <w:t>reviews</w:t>
            </w:r>
            <w:r>
              <w:rPr>
                <w:rFonts w:eastAsia="Calibri" w:cs="Calibri"/>
                <w:szCs w:val="22"/>
              </w:rPr>
              <w:t>, early learning review reports</w:t>
            </w:r>
            <w:r w:rsidR="0006193E">
              <w:rPr>
                <w:rFonts w:eastAsia="Calibri" w:cs="Calibri"/>
                <w:szCs w:val="22"/>
              </w:rPr>
              <w:t>, mortality investigations,</w:t>
            </w:r>
            <w:r w:rsidR="000E09ED">
              <w:rPr>
                <w:rFonts w:eastAsia="Calibri" w:cs="Calibri"/>
                <w:szCs w:val="22"/>
              </w:rPr>
              <w:t xml:space="preserve"> </w:t>
            </w:r>
            <w:proofErr w:type="gramStart"/>
            <w:r w:rsidR="000E09ED">
              <w:rPr>
                <w:rFonts w:eastAsia="Calibri" w:cs="Calibri"/>
                <w:szCs w:val="22"/>
              </w:rPr>
              <w:t xml:space="preserve">and </w:t>
            </w:r>
            <w:r w:rsidR="000D2FA6">
              <w:rPr>
                <w:rFonts w:eastAsia="Calibri" w:cs="Calibri"/>
                <w:szCs w:val="22"/>
              </w:rPr>
              <w:t xml:space="preserve"> investigations</w:t>
            </w:r>
            <w:proofErr w:type="gramEnd"/>
            <w:r w:rsidR="000D2FA6" w:rsidRPr="000D2FA6">
              <w:rPr>
                <w:rFonts w:eastAsia="Calibri" w:cs="Calibri"/>
                <w:szCs w:val="22"/>
              </w:rPr>
              <w:t xml:space="preserve"> in a timely and accurate manner </w:t>
            </w:r>
            <w:r w:rsidR="000D2FA6">
              <w:rPr>
                <w:rFonts w:eastAsia="Calibri" w:cs="Calibri"/>
                <w:szCs w:val="22"/>
              </w:rPr>
              <w:t>in line with service level agreements</w:t>
            </w:r>
            <w:r w:rsidR="0006193E">
              <w:rPr>
                <w:rFonts w:eastAsia="Calibri" w:cs="Calibri"/>
                <w:szCs w:val="22"/>
              </w:rPr>
              <w:t xml:space="preserve"> </w:t>
            </w:r>
            <w:r w:rsidR="00FF2395">
              <w:rPr>
                <w:rFonts w:eastAsia="Calibri" w:cs="Calibri"/>
                <w:szCs w:val="22"/>
              </w:rPr>
              <w:t>whilst</w:t>
            </w:r>
            <w:r w:rsidR="0006193E">
              <w:rPr>
                <w:rFonts w:eastAsia="Calibri" w:cs="Calibri"/>
                <w:szCs w:val="22"/>
              </w:rPr>
              <w:t xml:space="preserve"> ensuring es</w:t>
            </w:r>
            <w:r w:rsidR="00FF2395">
              <w:rPr>
                <w:rFonts w:eastAsia="Calibri" w:cs="Calibri"/>
                <w:szCs w:val="22"/>
              </w:rPr>
              <w:t>calation where required.</w:t>
            </w:r>
          </w:p>
          <w:p w14:paraId="7C5DC2A4" w14:textId="6792F2EB" w:rsidR="00A174A8" w:rsidRDefault="000D2FA6" w:rsidP="000D2FA6">
            <w:pPr>
              <w:pStyle w:val="ListParagraph"/>
              <w:numPr>
                <w:ilvl w:val="0"/>
                <w:numId w:val="11"/>
              </w:numPr>
              <w:spacing w:before="100" w:after="100" w:line="257" w:lineRule="auto"/>
              <w:rPr>
                <w:rFonts w:eastAsia="Calibri" w:cs="Calibri"/>
                <w:szCs w:val="22"/>
              </w:rPr>
            </w:pPr>
            <w:r w:rsidRPr="000D2FA6">
              <w:rPr>
                <w:rFonts w:eastAsia="Calibri" w:cs="Calibri"/>
                <w:szCs w:val="22"/>
              </w:rPr>
              <w:t>Monitor</w:t>
            </w:r>
            <w:r>
              <w:rPr>
                <w:rFonts w:eastAsia="Calibri" w:cs="Calibri"/>
                <w:szCs w:val="22"/>
              </w:rPr>
              <w:t xml:space="preserve"> </w:t>
            </w:r>
            <w:r w:rsidRPr="000D2FA6">
              <w:rPr>
                <w:rFonts w:eastAsia="Calibri" w:cs="Calibri"/>
                <w:szCs w:val="22"/>
              </w:rPr>
              <w:t>the implementation of investigation action plans</w:t>
            </w:r>
            <w:r>
              <w:rPr>
                <w:rFonts w:eastAsia="Calibri" w:cs="Calibri"/>
                <w:szCs w:val="22"/>
              </w:rPr>
              <w:t xml:space="preserve"> through service level Governance</w:t>
            </w:r>
            <w:r w:rsidR="003D3091">
              <w:rPr>
                <w:rFonts w:eastAsia="Calibri" w:cs="Calibri"/>
                <w:szCs w:val="22"/>
              </w:rPr>
              <w:t>/Quality Groups</w:t>
            </w:r>
            <w:r w:rsidR="00566023">
              <w:rPr>
                <w:rFonts w:eastAsia="Calibri" w:cs="Calibri"/>
                <w:szCs w:val="22"/>
              </w:rPr>
              <w:t>.</w:t>
            </w:r>
          </w:p>
          <w:p w14:paraId="6323BA57" w14:textId="1703C522" w:rsidR="000D2FA6" w:rsidRDefault="1F7D49D2" w:rsidP="78F365AA">
            <w:pPr>
              <w:pStyle w:val="ListParagraph"/>
              <w:numPr>
                <w:ilvl w:val="0"/>
                <w:numId w:val="11"/>
              </w:numPr>
              <w:spacing w:before="100" w:after="100" w:line="257" w:lineRule="auto"/>
              <w:rPr>
                <w:rFonts w:eastAsia="Calibri" w:cs="Calibri"/>
              </w:rPr>
            </w:pPr>
            <w:r w:rsidRPr="78F365AA">
              <w:rPr>
                <w:rFonts w:eastAsia="Calibri" w:cs="Calibri"/>
              </w:rPr>
              <w:t>Ensure a</w:t>
            </w:r>
            <w:r w:rsidR="0068528D" w:rsidRPr="78F365AA">
              <w:rPr>
                <w:rFonts w:eastAsia="Calibri" w:cs="Calibri"/>
              </w:rPr>
              <w:t xml:space="preserve">ccurate multi-system updating </w:t>
            </w:r>
            <w:r w:rsidR="00476A29" w:rsidRPr="78F365AA">
              <w:rPr>
                <w:rFonts w:eastAsia="Calibri" w:cs="Calibri"/>
              </w:rPr>
              <w:t xml:space="preserve">e.g. Radar, </w:t>
            </w:r>
            <w:proofErr w:type="spellStart"/>
            <w:r w:rsidR="00476A29" w:rsidRPr="78F365AA">
              <w:rPr>
                <w:rFonts w:eastAsia="Calibri" w:cs="Calibri"/>
              </w:rPr>
              <w:t>LfPSE</w:t>
            </w:r>
            <w:proofErr w:type="spellEnd"/>
            <w:r w:rsidR="00476A29" w:rsidRPr="78F365AA">
              <w:rPr>
                <w:rFonts w:eastAsia="Calibri" w:cs="Calibri"/>
              </w:rPr>
              <w:t>, internal databases etc.</w:t>
            </w:r>
          </w:p>
          <w:p w14:paraId="2D1EABE8" w14:textId="5349FDA1" w:rsidR="00323DE9" w:rsidRDefault="000D2FA6" w:rsidP="1E5E83AD">
            <w:pPr>
              <w:pStyle w:val="ListParagraph"/>
              <w:numPr>
                <w:ilvl w:val="0"/>
                <w:numId w:val="11"/>
              </w:numPr>
              <w:spacing w:before="100" w:after="100" w:line="257" w:lineRule="auto"/>
              <w:rPr>
                <w:rFonts w:eastAsia="Calibri" w:cs="Calibri"/>
                <w:szCs w:val="22"/>
              </w:rPr>
            </w:pPr>
            <w:r>
              <w:rPr>
                <w:rFonts w:eastAsia="Calibri" w:cs="Calibri"/>
                <w:szCs w:val="22"/>
              </w:rPr>
              <w:t>Ensure the</w:t>
            </w:r>
            <w:r w:rsidRPr="000D2FA6">
              <w:rPr>
                <w:rFonts w:eastAsia="Calibri" w:cs="Calibri"/>
                <w:szCs w:val="22"/>
              </w:rPr>
              <w:t xml:space="preserve"> </w:t>
            </w:r>
            <w:r>
              <w:rPr>
                <w:rFonts w:eastAsia="Calibri" w:cs="Calibri"/>
                <w:szCs w:val="22"/>
              </w:rPr>
              <w:t xml:space="preserve">statutory </w:t>
            </w:r>
            <w:r w:rsidRPr="000D2FA6">
              <w:rPr>
                <w:rFonts w:eastAsia="Calibri" w:cs="Calibri"/>
                <w:szCs w:val="22"/>
              </w:rPr>
              <w:t>Duty of Candour requirements</w:t>
            </w:r>
            <w:r w:rsidR="009623AB">
              <w:rPr>
                <w:rFonts w:eastAsia="Calibri" w:cs="Calibri"/>
                <w:szCs w:val="22"/>
              </w:rPr>
              <w:t xml:space="preserve"> are carried out at service level</w:t>
            </w:r>
            <w:r w:rsidRPr="000D2FA6">
              <w:rPr>
                <w:rFonts w:eastAsia="Calibri" w:cs="Calibri"/>
                <w:szCs w:val="22"/>
              </w:rPr>
              <w:t>,</w:t>
            </w:r>
            <w:r w:rsidR="009623AB">
              <w:rPr>
                <w:rFonts w:eastAsia="Calibri" w:cs="Calibri"/>
                <w:szCs w:val="22"/>
              </w:rPr>
              <w:t xml:space="preserve"> and local teams are supported to understand and implement appropriate and timely responses.</w:t>
            </w:r>
          </w:p>
          <w:p w14:paraId="458F92F7" w14:textId="61DFE685" w:rsidR="003D3091" w:rsidRDefault="003D3091" w:rsidP="1E5E83AD">
            <w:pPr>
              <w:pStyle w:val="ListParagraph"/>
              <w:numPr>
                <w:ilvl w:val="0"/>
                <w:numId w:val="11"/>
              </w:numPr>
              <w:spacing w:before="100" w:after="100" w:line="257" w:lineRule="auto"/>
              <w:rPr>
                <w:rFonts w:eastAsia="Calibri" w:cs="Calibri"/>
                <w:szCs w:val="22"/>
              </w:rPr>
            </w:pPr>
            <w:r>
              <w:rPr>
                <w:rFonts w:eastAsia="Calibri" w:cs="Calibri"/>
                <w:szCs w:val="22"/>
              </w:rPr>
              <w:t>Support with theme and trend analysis</w:t>
            </w:r>
            <w:r w:rsidR="00566023">
              <w:rPr>
                <w:rFonts w:eastAsia="Calibri" w:cs="Calibri"/>
                <w:szCs w:val="22"/>
              </w:rPr>
              <w:t>.</w:t>
            </w:r>
            <w:r>
              <w:rPr>
                <w:rFonts w:eastAsia="Calibri" w:cs="Calibri"/>
                <w:szCs w:val="22"/>
              </w:rPr>
              <w:t xml:space="preserve"> </w:t>
            </w:r>
          </w:p>
          <w:p w14:paraId="7C56DFD1" w14:textId="433AEF22" w:rsidR="003D3091" w:rsidRDefault="003D3091" w:rsidP="1E5E83AD">
            <w:pPr>
              <w:pStyle w:val="ListParagraph"/>
              <w:numPr>
                <w:ilvl w:val="0"/>
                <w:numId w:val="11"/>
              </w:numPr>
              <w:spacing w:before="100" w:after="100" w:line="257" w:lineRule="auto"/>
              <w:rPr>
                <w:rFonts w:eastAsia="Calibri" w:cs="Calibri"/>
                <w:szCs w:val="22"/>
              </w:rPr>
            </w:pPr>
            <w:r>
              <w:rPr>
                <w:rFonts w:eastAsia="Calibri" w:cs="Calibri"/>
                <w:szCs w:val="22"/>
              </w:rPr>
              <w:t xml:space="preserve">Assist in </w:t>
            </w:r>
            <w:r w:rsidR="00566023">
              <w:rPr>
                <w:rFonts w:eastAsia="Calibri" w:cs="Calibri"/>
                <w:szCs w:val="22"/>
              </w:rPr>
              <w:t xml:space="preserve">the </w:t>
            </w:r>
            <w:r>
              <w:rPr>
                <w:rFonts w:eastAsia="Calibri" w:cs="Calibri"/>
                <w:szCs w:val="22"/>
              </w:rPr>
              <w:t xml:space="preserve">ongoing review and development of PSIRF processes including yearly review.  </w:t>
            </w:r>
          </w:p>
          <w:p w14:paraId="33C09CFD" w14:textId="5DCFCCD4" w:rsidR="003D3091" w:rsidRDefault="003D3091" w:rsidP="1E5E83AD">
            <w:pPr>
              <w:pStyle w:val="ListParagraph"/>
              <w:numPr>
                <w:ilvl w:val="0"/>
                <w:numId w:val="11"/>
              </w:numPr>
              <w:spacing w:before="100" w:after="100" w:line="257" w:lineRule="auto"/>
              <w:rPr>
                <w:rFonts w:eastAsia="Calibri" w:cs="Calibri"/>
                <w:szCs w:val="22"/>
              </w:rPr>
            </w:pPr>
            <w:r>
              <w:rPr>
                <w:rFonts w:eastAsia="Calibri" w:cs="Calibri"/>
                <w:szCs w:val="22"/>
              </w:rPr>
              <w:t xml:space="preserve">Develop reports in line with requirements to provide assurance and </w:t>
            </w:r>
            <w:r w:rsidR="003A5850">
              <w:rPr>
                <w:rFonts w:eastAsia="Calibri" w:cs="Calibri"/>
                <w:szCs w:val="22"/>
              </w:rPr>
              <w:t xml:space="preserve">ongoing quality improvement/safety improvement. </w:t>
            </w:r>
            <w:r>
              <w:rPr>
                <w:rFonts w:eastAsia="Calibri" w:cs="Calibri"/>
                <w:szCs w:val="22"/>
              </w:rPr>
              <w:t xml:space="preserve"> </w:t>
            </w:r>
          </w:p>
          <w:p w14:paraId="7440C69E" w14:textId="0145517A" w:rsidR="003B2CB3" w:rsidRDefault="003B2CB3" w:rsidP="1E5E83AD">
            <w:pPr>
              <w:pStyle w:val="ListParagraph"/>
              <w:numPr>
                <w:ilvl w:val="0"/>
                <w:numId w:val="11"/>
              </w:numPr>
              <w:spacing w:before="100" w:after="100" w:line="257" w:lineRule="auto"/>
              <w:rPr>
                <w:rFonts w:eastAsia="Calibri" w:cs="Calibri"/>
                <w:szCs w:val="22"/>
              </w:rPr>
            </w:pPr>
            <w:r>
              <w:rPr>
                <w:rFonts w:eastAsia="Calibri" w:cs="Calibri"/>
                <w:szCs w:val="22"/>
              </w:rPr>
              <w:t>Interpret complex</w:t>
            </w:r>
            <w:r w:rsidR="002621F6">
              <w:rPr>
                <w:rFonts w:eastAsia="Calibri" w:cs="Calibri"/>
                <w:szCs w:val="22"/>
              </w:rPr>
              <w:t xml:space="preserve"> and sensitive </w:t>
            </w:r>
            <w:r>
              <w:rPr>
                <w:rFonts w:eastAsia="Calibri" w:cs="Calibri"/>
                <w:szCs w:val="22"/>
              </w:rPr>
              <w:t>information</w:t>
            </w:r>
            <w:r w:rsidR="00126A2D">
              <w:rPr>
                <w:rFonts w:eastAsia="Calibri" w:cs="Calibri"/>
                <w:szCs w:val="22"/>
              </w:rPr>
              <w:t xml:space="preserve"> with</w:t>
            </w:r>
            <w:r w:rsidR="000A6C79">
              <w:rPr>
                <w:rFonts w:eastAsia="Calibri" w:cs="Calibri"/>
                <w:szCs w:val="22"/>
              </w:rPr>
              <w:t xml:space="preserve"> curiosity and</w:t>
            </w:r>
            <w:r w:rsidR="00126A2D">
              <w:rPr>
                <w:rFonts w:eastAsia="Calibri" w:cs="Calibri"/>
                <w:szCs w:val="22"/>
              </w:rPr>
              <w:t xml:space="preserve"> resilience</w:t>
            </w:r>
            <w:r w:rsidR="00110812">
              <w:rPr>
                <w:rFonts w:eastAsia="Calibri" w:cs="Calibri"/>
                <w:szCs w:val="22"/>
              </w:rPr>
              <w:t>.</w:t>
            </w:r>
          </w:p>
          <w:p w14:paraId="089BECC8" w14:textId="47568027" w:rsidR="00EC5CE8" w:rsidRDefault="00EC5CE8" w:rsidP="1E5E83AD">
            <w:pPr>
              <w:pStyle w:val="ListParagraph"/>
              <w:numPr>
                <w:ilvl w:val="0"/>
                <w:numId w:val="11"/>
              </w:numPr>
              <w:spacing w:before="100" w:after="100" w:line="257" w:lineRule="auto"/>
              <w:rPr>
                <w:rFonts w:eastAsia="Calibri" w:cs="Calibri"/>
                <w:szCs w:val="22"/>
              </w:rPr>
            </w:pPr>
            <w:r>
              <w:rPr>
                <w:rFonts w:eastAsia="Calibri" w:cs="Calibri"/>
                <w:szCs w:val="22"/>
              </w:rPr>
              <w:t>Work autonomously seeing support where required</w:t>
            </w:r>
            <w:r w:rsidR="00110812">
              <w:rPr>
                <w:rFonts w:eastAsia="Calibri" w:cs="Calibri"/>
                <w:szCs w:val="22"/>
              </w:rPr>
              <w:t>.</w:t>
            </w:r>
          </w:p>
          <w:p w14:paraId="4CAD7117" w14:textId="42E335ED" w:rsidR="0048327C" w:rsidRDefault="0048327C" w:rsidP="1E5E83AD">
            <w:pPr>
              <w:pStyle w:val="ListParagraph"/>
              <w:numPr>
                <w:ilvl w:val="0"/>
                <w:numId w:val="11"/>
              </w:numPr>
              <w:spacing w:before="100" w:after="100" w:line="257" w:lineRule="auto"/>
              <w:rPr>
                <w:rFonts w:eastAsia="Calibri" w:cs="Calibri"/>
                <w:szCs w:val="22"/>
              </w:rPr>
            </w:pPr>
            <w:r>
              <w:rPr>
                <w:rFonts w:eastAsia="Calibri" w:cs="Calibri"/>
                <w:szCs w:val="22"/>
              </w:rPr>
              <w:t xml:space="preserve">Contribute to the development and ongoing </w:t>
            </w:r>
            <w:r w:rsidR="00077D03">
              <w:rPr>
                <w:rFonts w:eastAsia="Calibri" w:cs="Calibri"/>
                <w:szCs w:val="22"/>
              </w:rPr>
              <w:t>population</w:t>
            </w:r>
            <w:r w:rsidR="00F72DDC">
              <w:rPr>
                <w:rFonts w:eastAsia="Calibri" w:cs="Calibri"/>
                <w:szCs w:val="22"/>
              </w:rPr>
              <w:t xml:space="preserve"> internal data</w:t>
            </w:r>
            <w:r w:rsidR="006F432F">
              <w:rPr>
                <w:rFonts w:eastAsia="Calibri" w:cs="Calibri"/>
                <w:szCs w:val="22"/>
              </w:rPr>
              <w:t>bases,</w:t>
            </w:r>
            <w:r w:rsidR="00077D03">
              <w:rPr>
                <w:rFonts w:eastAsia="Calibri" w:cs="Calibri"/>
                <w:szCs w:val="22"/>
              </w:rPr>
              <w:t xml:space="preserve"> mortality </w:t>
            </w:r>
            <w:r w:rsidR="00DB3284">
              <w:rPr>
                <w:rFonts w:eastAsia="Calibri" w:cs="Calibri"/>
                <w:szCs w:val="22"/>
              </w:rPr>
              <w:t>trackers and presentations.</w:t>
            </w:r>
          </w:p>
          <w:p w14:paraId="3E6209B8" w14:textId="77777777" w:rsidR="009623AB" w:rsidRPr="009623AB" w:rsidRDefault="009623AB" w:rsidP="009623AB">
            <w:pPr>
              <w:pStyle w:val="ListParagraph"/>
              <w:spacing w:before="100" w:after="100" w:line="257" w:lineRule="auto"/>
              <w:rPr>
                <w:rFonts w:eastAsia="Calibri" w:cs="Calibri"/>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3414ED1E" w14:textId="77777777" w:rsidR="009E5074" w:rsidRPr="009E5074" w:rsidRDefault="009E5074" w:rsidP="009E5074">
            <w:pPr>
              <w:pStyle w:val="ListParagraph"/>
              <w:ind w:left="0"/>
              <w:rPr>
                <w:rFonts w:eastAsia="Tw Cen MT"/>
                <w:szCs w:val="22"/>
              </w:rPr>
            </w:pPr>
            <w:r w:rsidRPr="009E5074">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1D974E3" w14:textId="77777777" w:rsidR="009E5074" w:rsidRPr="009E5074" w:rsidRDefault="009E5074" w:rsidP="009E5074">
            <w:pPr>
              <w:pStyle w:val="ListParagraph"/>
              <w:rPr>
                <w:rFonts w:eastAsia="Tw Cen MT"/>
                <w:szCs w:val="22"/>
              </w:rPr>
            </w:pPr>
            <w:r w:rsidRPr="009E5074">
              <w:rPr>
                <w:rFonts w:eastAsia="Tw Cen MT"/>
                <w:szCs w:val="22"/>
              </w:rPr>
              <w:t> </w:t>
            </w:r>
          </w:p>
          <w:p w14:paraId="2E65EBE7"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Be aware of the impact of your behaviour on others.</w:t>
            </w:r>
          </w:p>
          <w:p w14:paraId="1717C2AE"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Ensure that others are treated with fairness, dignity, and respect.</w:t>
            </w:r>
          </w:p>
          <w:p w14:paraId="059444D0"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Maintain and develop your knowledge about what EDI is and why it is important.</w:t>
            </w:r>
          </w:p>
          <w:p w14:paraId="24208A80"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Be prepared to challenge bias, discrimination, and prejudice when possible, and raise with your manager, the EDI &amp; Sustainability team, or the Freedom to Speak Up Guardians.</w:t>
            </w:r>
          </w:p>
          <w:p w14:paraId="0F6E070D"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t>Encourage and support others to feel confident in speaking up if they have been subjected to or witnessed bias, discrimination, or prejudice.</w:t>
            </w:r>
          </w:p>
          <w:p w14:paraId="0B113A31" w14:textId="77777777" w:rsidR="009E5074" w:rsidRPr="009E5074" w:rsidRDefault="009E5074" w:rsidP="009E5074">
            <w:pPr>
              <w:pStyle w:val="ListParagraph"/>
              <w:numPr>
                <w:ilvl w:val="0"/>
                <w:numId w:val="15"/>
              </w:numPr>
              <w:rPr>
                <w:rFonts w:eastAsia="Tw Cen MT"/>
                <w:szCs w:val="22"/>
              </w:rPr>
            </w:pPr>
            <w:r w:rsidRPr="009E5074">
              <w:rPr>
                <w:rFonts w:eastAsia="Tw Cen MT"/>
                <w:szCs w:val="22"/>
              </w:rPr>
              <w:lastRenderedPageBreak/>
              <w:t>Be prepared to speak up for others if you witness bias, discrimination, or prejudice.</w:t>
            </w:r>
          </w:p>
          <w:p w14:paraId="725D6C70" w14:textId="77777777" w:rsidR="00966F66" w:rsidRDefault="00966F66" w:rsidP="1E5E83AD">
            <w:pPr>
              <w:pStyle w:val="ListParagraph"/>
              <w:spacing w:before="100" w:after="100"/>
              <w:rPr>
                <w:rFonts w:eastAsia="Tw Cen MT" w:cs="Times New Roman"/>
                <w:szCs w:val="22"/>
              </w:rPr>
            </w:pPr>
          </w:p>
          <w:p w14:paraId="5B7BF07D" w14:textId="77777777" w:rsidR="009E5074" w:rsidRDefault="009E5074" w:rsidP="1E5E83AD">
            <w:pPr>
              <w:pStyle w:val="ListParagraph"/>
              <w:spacing w:before="100" w:after="100"/>
              <w:rPr>
                <w:rFonts w:eastAsia="Tw Cen MT" w:cs="Times New Roman"/>
                <w:szCs w:val="22"/>
              </w:rPr>
            </w:pPr>
          </w:p>
          <w:p w14:paraId="0480D9C5" w14:textId="77777777" w:rsidR="00323DE9" w:rsidRPr="00CC72B2" w:rsidRDefault="00323DE9" w:rsidP="00323DE9">
            <w:pPr>
              <w:spacing w:before="100" w:after="100"/>
              <w:rPr>
                <w:rFonts w:eastAsiaTheme="minorEastAsia" w:cs="Calibri"/>
                <w:b/>
                <w:bCs/>
                <w:szCs w:val="22"/>
              </w:rPr>
            </w:pPr>
            <w:r w:rsidRPr="00CC72B2">
              <w:rPr>
                <w:rFonts w:eastAsiaTheme="minorEastAsia" w:cs="Calibri"/>
                <w:b/>
                <w:bCs/>
                <w:szCs w:val="22"/>
              </w:rPr>
              <w:t>General</w:t>
            </w:r>
          </w:p>
          <w:p w14:paraId="5E2F13BC" w14:textId="77777777" w:rsidR="00323DE9" w:rsidRDefault="00323DE9" w:rsidP="00323DE9">
            <w:pPr>
              <w:pStyle w:val="ListParagraph"/>
              <w:numPr>
                <w:ilvl w:val="0"/>
                <w:numId w:val="10"/>
              </w:numPr>
              <w:spacing w:before="100" w:after="100"/>
              <w:rPr>
                <w:rFonts w:eastAsiaTheme="minorEastAsia" w:cs="Calibri"/>
                <w:szCs w:val="22"/>
              </w:rPr>
            </w:pPr>
            <w:r w:rsidRPr="00E01DA9">
              <w:rPr>
                <w:rFonts w:eastAsiaTheme="minorEastAsia" w:cs="Calibri"/>
                <w:szCs w:val="22"/>
              </w:rPr>
              <w:t>Take responsibility for own health and safety and the health</w:t>
            </w:r>
            <w:r>
              <w:rPr>
                <w:rFonts w:eastAsiaTheme="minorEastAsia" w:cs="Calibri"/>
                <w:szCs w:val="22"/>
              </w:rPr>
              <w:t xml:space="preserve"> </w:t>
            </w:r>
            <w:r w:rsidRPr="00E01DA9">
              <w:rPr>
                <w:rFonts w:eastAsiaTheme="minorEastAsia" w:cs="Calibri"/>
                <w:szCs w:val="22"/>
              </w:rPr>
              <w:t>of safety of colleagues, clients, and the general public.</w:t>
            </w:r>
          </w:p>
          <w:p w14:paraId="4F1503D7" w14:textId="77777777" w:rsidR="00323DE9" w:rsidRDefault="00323DE9" w:rsidP="00323DE9">
            <w:pPr>
              <w:pStyle w:val="ListParagraph"/>
              <w:numPr>
                <w:ilvl w:val="0"/>
                <w:numId w:val="10"/>
              </w:numPr>
              <w:spacing w:before="100" w:after="100"/>
              <w:rPr>
                <w:rFonts w:eastAsiaTheme="minorEastAsia" w:cs="Calibri"/>
                <w:szCs w:val="22"/>
              </w:rPr>
            </w:pPr>
            <w:r w:rsidRPr="00E01DA9">
              <w:rPr>
                <w:rFonts w:eastAsiaTheme="minorEastAsia" w:cs="Calibri"/>
                <w:szCs w:val="22"/>
              </w:rPr>
              <w:t>Not abuse their official position for personal gain, to seek</w:t>
            </w:r>
            <w:r>
              <w:rPr>
                <w:rFonts w:eastAsiaTheme="minorEastAsia" w:cs="Calibri"/>
                <w:szCs w:val="22"/>
              </w:rPr>
              <w:t xml:space="preserve"> </w:t>
            </w:r>
            <w:r w:rsidRPr="00E01DA9">
              <w:rPr>
                <w:rFonts w:eastAsiaTheme="minorEastAsia" w:cs="Calibri"/>
                <w:szCs w:val="22"/>
              </w:rPr>
              <w:t>advantage of further private business or other interests in the</w:t>
            </w:r>
            <w:r>
              <w:rPr>
                <w:rFonts w:eastAsiaTheme="minorEastAsia" w:cs="Calibri"/>
                <w:szCs w:val="22"/>
              </w:rPr>
              <w:t xml:space="preserve"> </w:t>
            </w:r>
            <w:r w:rsidRPr="00E01DA9">
              <w:rPr>
                <w:rFonts w:eastAsiaTheme="minorEastAsia" w:cs="Calibri"/>
                <w:szCs w:val="22"/>
              </w:rPr>
              <w:t>course of their official duties.</w:t>
            </w:r>
          </w:p>
          <w:p w14:paraId="74412233" w14:textId="77777777" w:rsidR="00323DE9" w:rsidRPr="00FB20C3" w:rsidRDefault="00323DE9" w:rsidP="00323DE9">
            <w:pPr>
              <w:pStyle w:val="ListParagraph"/>
              <w:numPr>
                <w:ilvl w:val="0"/>
                <w:numId w:val="10"/>
              </w:numPr>
              <w:spacing w:before="100" w:after="100"/>
              <w:rPr>
                <w:rFonts w:eastAsiaTheme="minorEastAsia" w:cs="Calibri"/>
                <w:szCs w:val="22"/>
              </w:rPr>
            </w:pPr>
            <w:r>
              <w:t xml:space="preserve">To undertake other such duties consistent with the post, as jointly agreed between the post holder, Deputy CEO and VHG Board </w:t>
            </w:r>
          </w:p>
          <w:p w14:paraId="01C9E93B" w14:textId="77777777" w:rsidR="00323DE9" w:rsidRPr="00FB20C3" w:rsidRDefault="00323DE9" w:rsidP="00323DE9">
            <w:pPr>
              <w:pStyle w:val="ListParagraph"/>
              <w:numPr>
                <w:ilvl w:val="0"/>
                <w:numId w:val="10"/>
              </w:numPr>
              <w:spacing w:before="100" w:after="100"/>
              <w:rPr>
                <w:rFonts w:eastAsiaTheme="minorEastAsia" w:cs="Calibri"/>
                <w:szCs w:val="22"/>
              </w:rPr>
            </w:pPr>
            <w:r>
              <w:t xml:space="preserve"> Adhere to code of conduct and standards of proficiency as outlined by relevant professional body. </w:t>
            </w:r>
          </w:p>
          <w:p w14:paraId="3A0522B9" w14:textId="77777777" w:rsidR="00323DE9" w:rsidRPr="00E01DA9" w:rsidRDefault="00323DE9" w:rsidP="00323DE9">
            <w:pPr>
              <w:pStyle w:val="ListParagraph"/>
              <w:numPr>
                <w:ilvl w:val="0"/>
                <w:numId w:val="10"/>
              </w:numPr>
              <w:spacing w:before="100" w:after="100"/>
              <w:rPr>
                <w:rFonts w:eastAsiaTheme="minorEastAsia" w:cs="Calibri"/>
                <w:szCs w:val="22"/>
              </w:rPr>
            </w:pPr>
            <w:r>
              <w:t>Any other reasonable duties as required.</w:t>
            </w:r>
          </w:p>
          <w:p w14:paraId="44BDB607" w14:textId="5E2E4696" w:rsidR="00323DE9" w:rsidRPr="000027EE" w:rsidRDefault="00323DE9" w:rsidP="00323DE9">
            <w:pPr>
              <w:pStyle w:val="ListParagraph"/>
              <w:spacing w:before="100" w:after="100"/>
              <w:ind w:left="360"/>
              <w:rPr>
                <w:rFonts w:eastAsia="Tw Cen MT" w:cs="Times New Roman"/>
                <w:szCs w:val="22"/>
              </w:rPr>
            </w:pPr>
          </w:p>
        </w:tc>
      </w:tr>
      <w:tr w:rsidR="00966F66" w14:paraId="4004EF95" w14:textId="77777777" w:rsidTr="78F365AA">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06AE5FE7" w:rsidR="00966F66" w:rsidRPr="00966F66" w:rsidRDefault="000174EA" w:rsidP="00966F66">
            <w:pPr>
              <w:spacing w:before="100" w:after="100"/>
              <w:rPr>
                <w:color w:val="000000"/>
              </w:rPr>
            </w:pPr>
            <w:r>
              <w:rPr>
                <w:color w:val="000000"/>
              </w:rPr>
              <w:t>Although the role is home based, t</w:t>
            </w:r>
            <w:r w:rsidRPr="000174EA">
              <w:rPr>
                <w:color w:val="000000"/>
              </w:rPr>
              <w:t xml:space="preserve">ravel </w:t>
            </w:r>
            <w:r>
              <w:rPr>
                <w:color w:val="000000"/>
              </w:rPr>
              <w:t>will</w:t>
            </w:r>
            <w:r w:rsidR="00F74EFF">
              <w:rPr>
                <w:color w:val="000000"/>
              </w:rPr>
              <w:t xml:space="preserve"> </w:t>
            </w:r>
            <w:r>
              <w:rPr>
                <w:color w:val="000000"/>
              </w:rPr>
              <w:t xml:space="preserve">be </w:t>
            </w:r>
            <w:r w:rsidR="00F74EFF">
              <w:rPr>
                <w:color w:val="000000"/>
              </w:rPr>
              <w:t xml:space="preserve">required, </w:t>
            </w:r>
            <w:r w:rsidRPr="000174EA">
              <w:rPr>
                <w:color w:val="000000"/>
              </w:rPr>
              <w:t>including occasional overnight stays,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2BB9FFD2">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2BB9FFD2">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98C8A6D" w14:textId="2CAF079A" w:rsidR="00966F66" w:rsidRDefault="00C64B37" w:rsidP="2BB9FFD2">
            <w:pPr>
              <w:pStyle w:val="ListParagraph"/>
              <w:numPr>
                <w:ilvl w:val="0"/>
                <w:numId w:val="9"/>
              </w:numPr>
              <w:spacing w:beforeLines="100" w:before="240" w:afterLines="100" w:after="240"/>
              <w:rPr>
                <w:rFonts w:eastAsia="Helvetica" w:cs="Calibri"/>
              </w:rPr>
            </w:pPr>
            <w:r w:rsidRPr="2BB9FFD2">
              <w:rPr>
                <w:rFonts w:eastAsia="Helvetica" w:cs="Calibri"/>
              </w:rPr>
              <w:t>Educated to degree level</w:t>
            </w:r>
            <w:r w:rsidR="005061C2" w:rsidRPr="2BB9FFD2">
              <w:rPr>
                <w:rFonts w:eastAsia="Helvetica" w:cs="Calibri"/>
              </w:rPr>
              <w:t xml:space="preserve"> (</w:t>
            </w:r>
            <w:r w:rsidR="00F50CC6" w:rsidRPr="2BB9FFD2">
              <w:rPr>
                <w:rFonts w:eastAsia="Helvetica" w:cs="Calibri"/>
              </w:rPr>
              <w:t xml:space="preserve">minimum </w:t>
            </w:r>
            <w:r w:rsidR="477C9A15" w:rsidRPr="2BB9FFD2">
              <w:rPr>
                <w:rFonts w:eastAsia="Helvetica" w:cs="Calibri"/>
              </w:rPr>
              <w:t>upper s</w:t>
            </w:r>
            <w:r w:rsidR="002F6F6D" w:rsidRPr="2BB9FFD2">
              <w:rPr>
                <w:rFonts w:eastAsia="Helvetica" w:cs="Calibri"/>
              </w:rPr>
              <w:t>econd-Class Honours (2:1)</w:t>
            </w:r>
            <w:r w:rsidR="00F50CC6" w:rsidRPr="2BB9FFD2">
              <w:rPr>
                <w:rFonts w:eastAsia="Helvetica" w:cs="Calibri"/>
              </w:rPr>
              <w:t>)</w:t>
            </w:r>
            <w:r w:rsidRPr="2BB9FFD2">
              <w:rPr>
                <w:rFonts w:eastAsia="Helvetica" w:cs="Calibri"/>
              </w:rPr>
              <w:t xml:space="preserve"> or higher</w:t>
            </w:r>
          </w:p>
          <w:p w14:paraId="661E6B09" w14:textId="77777777" w:rsidR="00C64B37" w:rsidRDefault="00C64B37" w:rsidP="00DF288D">
            <w:pPr>
              <w:pStyle w:val="ListParagraph"/>
              <w:numPr>
                <w:ilvl w:val="0"/>
                <w:numId w:val="9"/>
              </w:numPr>
              <w:spacing w:beforeLines="100" w:before="240" w:afterLines="100" w:after="240"/>
              <w:rPr>
                <w:rFonts w:eastAsia="Helvetica" w:cs="Calibri"/>
                <w:szCs w:val="22"/>
              </w:rPr>
            </w:pPr>
            <w:r>
              <w:rPr>
                <w:rFonts w:eastAsia="Helvetica" w:cs="Calibri"/>
                <w:szCs w:val="22"/>
              </w:rPr>
              <w:t>HCPC or NMC registered healthcare professional</w:t>
            </w:r>
          </w:p>
          <w:p w14:paraId="4315561D" w14:textId="690CBBDA" w:rsidR="00E52F1D" w:rsidRPr="00E32957" w:rsidRDefault="00E52F1D" w:rsidP="00BF157A">
            <w:pPr>
              <w:pStyle w:val="ListParagraph"/>
              <w:numPr>
                <w:ilvl w:val="0"/>
                <w:numId w:val="9"/>
              </w:numPr>
              <w:spacing w:beforeLines="100" w:before="240" w:afterLines="100" w:after="240"/>
              <w:rPr>
                <w:rFonts w:eastAsia="Helvetica" w:cs="Calibri"/>
                <w:szCs w:val="22"/>
              </w:rPr>
            </w:pPr>
          </w:p>
        </w:tc>
        <w:tc>
          <w:tcPr>
            <w:tcW w:w="3728" w:type="dxa"/>
          </w:tcPr>
          <w:p w14:paraId="75C10E2A" w14:textId="0A49576C" w:rsidR="00966F66" w:rsidRDefault="00966F66" w:rsidP="00E52F1D">
            <w:pPr>
              <w:pStyle w:val="ListParagraph"/>
              <w:spacing w:beforeLines="100" w:before="240" w:afterLines="100" w:after="240"/>
              <w:rPr>
                <w:rFonts w:cs="Calibri"/>
                <w:szCs w:val="22"/>
              </w:rPr>
            </w:pPr>
          </w:p>
          <w:p w14:paraId="5C661052" w14:textId="1865E8A5" w:rsidR="00E52F1D" w:rsidRDefault="009F75B0" w:rsidP="00DF288D">
            <w:pPr>
              <w:pStyle w:val="ListParagraph"/>
              <w:numPr>
                <w:ilvl w:val="0"/>
                <w:numId w:val="9"/>
              </w:numPr>
              <w:spacing w:beforeLines="100" w:before="240" w:afterLines="100" w:after="240"/>
              <w:rPr>
                <w:rFonts w:cs="Calibri"/>
                <w:szCs w:val="22"/>
              </w:rPr>
            </w:pPr>
            <w:r>
              <w:rPr>
                <w:rFonts w:cs="Calibri"/>
                <w:szCs w:val="22"/>
              </w:rPr>
              <w:t>MSc in appropriate subject</w:t>
            </w:r>
          </w:p>
          <w:p w14:paraId="249563A3" w14:textId="24CCBE4D" w:rsidR="007D21B7" w:rsidRPr="005419CD" w:rsidRDefault="007D21B7" w:rsidP="00BF157A">
            <w:pPr>
              <w:pStyle w:val="ListParagraph"/>
              <w:spacing w:beforeLines="100" w:before="240" w:afterLines="100" w:after="240"/>
              <w:rPr>
                <w:rFonts w:cs="Calibri"/>
                <w:szCs w:val="22"/>
              </w:rPr>
            </w:pPr>
          </w:p>
        </w:tc>
      </w:tr>
      <w:tr w:rsidR="00966F66" w14:paraId="510D568C" w14:textId="77777777" w:rsidTr="2BB9FFD2">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E687B41" w14:textId="189AD377" w:rsidR="00B1494B" w:rsidRDefault="00485A27"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Significant e</w:t>
            </w:r>
            <w:r w:rsidR="00B1494B">
              <w:rPr>
                <w:rFonts w:eastAsia="Times New Roman" w:cs="Calibri"/>
                <w:color w:val="333333"/>
                <w:szCs w:val="22"/>
                <w:lang w:eastAsia="en-GB"/>
              </w:rPr>
              <w:t>xperience</w:t>
            </w:r>
            <w:r w:rsidR="00AC09E7">
              <w:rPr>
                <w:rFonts w:eastAsia="Times New Roman" w:cs="Calibri"/>
                <w:color w:val="333333"/>
                <w:szCs w:val="22"/>
                <w:lang w:eastAsia="en-GB"/>
              </w:rPr>
              <w:t xml:space="preserve"> of working as a registered healthcare professional</w:t>
            </w:r>
            <w:r w:rsidR="00B1494B">
              <w:rPr>
                <w:rFonts w:eastAsia="Times New Roman" w:cs="Calibri"/>
                <w:color w:val="333333"/>
                <w:szCs w:val="22"/>
                <w:lang w:eastAsia="en-GB"/>
              </w:rPr>
              <w:t xml:space="preserve"> as part of NHS care delivery.</w:t>
            </w:r>
          </w:p>
          <w:p w14:paraId="71733766" w14:textId="4271D305" w:rsidR="00966F66" w:rsidRDefault="005061C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C</w:t>
            </w:r>
            <w:r w:rsidR="00AC09E7">
              <w:rPr>
                <w:rFonts w:eastAsia="Times New Roman" w:cs="Calibri"/>
                <w:color w:val="333333"/>
                <w:szCs w:val="22"/>
                <w:lang w:eastAsia="en-GB"/>
              </w:rPr>
              <w:t xml:space="preserve">oordinating </w:t>
            </w:r>
            <w:r w:rsidR="00EA0259">
              <w:rPr>
                <w:rFonts w:eastAsia="Times New Roman" w:cs="Calibri"/>
                <w:color w:val="333333"/>
                <w:szCs w:val="22"/>
                <w:lang w:eastAsia="en-GB"/>
              </w:rPr>
              <w:t>patient safety incident investigation</w:t>
            </w:r>
            <w:r w:rsidR="00D64A88">
              <w:rPr>
                <w:rFonts w:eastAsia="Times New Roman" w:cs="Calibri"/>
                <w:color w:val="333333"/>
                <w:szCs w:val="22"/>
                <w:lang w:eastAsia="en-GB"/>
              </w:rPr>
              <w:t xml:space="preserve">s utilising </w:t>
            </w:r>
            <w:r w:rsidR="003B25F7" w:rsidRPr="003B25F7">
              <w:rPr>
                <w:rFonts w:eastAsia="Times New Roman" w:cs="Calibri"/>
                <w:color w:val="333333"/>
                <w:szCs w:val="22"/>
                <w:lang w:eastAsia="en-GB"/>
              </w:rPr>
              <w:t>PSIRF learning responses/Safety Systems 2 approach</w:t>
            </w:r>
          </w:p>
          <w:p w14:paraId="44938F00" w14:textId="77777777" w:rsidR="00AC09E7" w:rsidRDefault="000B01E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Report writing and working to a deadline</w:t>
            </w:r>
          </w:p>
          <w:p w14:paraId="1300E536" w14:textId="77777777" w:rsidR="004C3A7F" w:rsidRPr="004C3A7F" w:rsidRDefault="004C3A7F" w:rsidP="004C3A7F">
            <w:pPr>
              <w:numPr>
                <w:ilvl w:val="0"/>
                <w:numId w:val="9"/>
              </w:numPr>
              <w:shd w:val="clear" w:color="auto" w:fill="FFFFFF"/>
              <w:spacing w:before="100" w:beforeAutospacing="1" w:after="100" w:afterAutospacing="1"/>
              <w:rPr>
                <w:rFonts w:eastAsia="Times New Roman" w:cs="Calibri"/>
                <w:color w:val="333333"/>
                <w:szCs w:val="22"/>
                <w:lang w:eastAsia="en-GB"/>
              </w:rPr>
            </w:pPr>
            <w:r w:rsidRPr="004C3A7F">
              <w:rPr>
                <w:rFonts w:eastAsia="Times New Roman" w:cs="Calibri"/>
                <w:color w:val="333333"/>
                <w:szCs w:val="22"/>
                <w:lang w:eastAsia="en-GB"/>
              </w:rPr>
              <w:t>Experience of working within multi-disciplinary and multi-cultural settings</w:t>
            </w:r>
          </w:p>
          <w:p w14:paraId="6759DB1F" w14:textId="77777777" w:rsidR="004C3A7F" w:rsidRDefault="004C3A7F" w:rsidP="004C3A7F">
            <w:pPr>
              <w:numPr>
                <w:ilvl w:val="0"/>
                <w:numId w:val="9"/>
              </w:numPr>
              <w:shd w:val="clear" w:color="auto" w:fill="FFFFFF"/>
              <w:spacing w:before="100" w:beforeAutospacing="1" w:after="100" w:afterAutospacing="1"/>
              <w:rPr>
                <w:rFonts w:eastAsia="Times New Roman" w:cs="Calibri"/>
                <w:color w:val="333333"/>
                <w:szCs w:val="22"/>
                <w:lang w:eastAsia="en-GB"/>
              </w:rPr>
            </w:pPr>
            <w:r w:rsidRPr="004C3A7F">
              <w:rPr>
                <w:rFonts w:eastAsia="Times New Roman" w:cs="Calibri"/>
                <w:color w:val="333333"/>
                <w:szCs w:val="22"/>
                <w:lang w:eastAsia="en-GB"/>
              </w:rPr>
              <w:t>Experience of undertaking evaluation</w:t>
            </w:r>
            <w:r w:rsidR="00E52F1D">
              <w:rPr>
                <w:rFonts w:eastAsia="Times New Roman" w:cs="Calibri"/>
                <w:color w:val="333333"/>
                <w:szCs w:val="22"/>
                <w:lang w:eastAsia="en-GB"/>
              </w:rPr>
              <w:t>/thematic analysis</w:t>
            </w:r>
          </w:p>
          <w:p w14:paraId="3B562B01" w14:textId="3DD7D11E" w:rsidR="00E52F1D" w:rsidRPr="00233201" w:rsidRDefault="00E52F1D" w:rsidP="004C3A7F">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Experience of working within a patient safety team </w:t>
            </w:r>
          </w:p>
        </w:tc>
        <w:tc>
          <w:tcPr>
            <w:tcW w:w="3728" w:type="dxa"/>
          </w:tcPr>
          <w:p w14:paraId="671FC703" w14:textId="23B94A8C" w:rsidR="005419CD" w:rsidRPr="005419CD" w:rsidRDefault="00903122" w:rsidP="005419C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Liaising with stakeholders in various business roles </w:t>
            </w:r>
            <w:r w:rsidR="007D21B7">
              <w:rPr>
                <w:rFonts w:eastAsia="Times New Roman" w:cs="Calibri"/>
                <w:color w:val="333333"/>
                <w:szCs w:val="22"/>
                <w:lang w:eastAsia="en-GB"/>
              </w:rPr>
              <w:t>(frontline clinicians, ICB</w:t>
            </w:r>
            <w:r w:rsidR="00F51116">
              <w:rPr>
                <w:rFonts w:eastAsia="Times New Roman" w:cs="Calibri"/>
                <w:color w:val="333333"/>
                <w:szCs w:val="22"/>
                <w:lang w:eastAsia="en-GB"/>
              </w:rPr>
              <w:t>s</w:t>
            </w:r>
            <w:r w:rsidR="007D21B7">
              <w:rPr>
                <w:rFonts w:eastAsia="Times New Roman" w:cs="Calibri"/>
                <w:color w:val="333333"/>
                <w:szCs w:val="22"/>
                <w:lang w:eastAsia="en-GB"/>
              </w:rPr>
              <w:t xml:space="preserve">, </w:t>
            </w:r>
            <w:r w:rsidR="005419CD">
              <w:rPr>
                <w:rFonts w:eastAsia="Times New Roman" w:cs="Calibri"/>
                <w:color w:val="333333"/>
                <w:szCs w:val="22"/>
                <w:lang w:eastAsia="en-GB"/>
              </w:rPr>
              <w:t>team leads, directors, managers)</w:t>
            </w:r>
          </w:p>
          <w:p w14:paraId="73BCA857" w14:textId="387408C0" w:rsidR="00903122" w:rsidRPr="00233201" w:rsidRDefault="007D21B7"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Engaging patients</w:t>
            </w:r>
            <w:r w:rsidR="00EE5FBA">
              <w:rPr>
                <w:rFonts w:eastAsia="Times New Roman" w:cs="Calibri"/>
                <w:color w:val="333333"/>
                <w:szCs w:val="22"/>
                <w:lang w:eastAsia="en-GB"/>
              </w:rPr>
              <w:t xml:space="preserve"> and families</w:t>
            </w:r>
            <w:r>
              <w:rPr>
                <w:rFonts w:eastAsia="Times New Roman" w:cs="Calibri"/>
                <w:color w:val="333333"/>
                <w:szCs w:val="22"/>
                <w:lang w:eastAsia="en-GB"/>
              </w:rPr>
              <w:t xml:space="preserve"> in investigations in an empathetic and compassionate role   </w:t>
            </w:r>
          </w:p>
        </w:tc>
      </w:tr>
      <w:tr w:rsidR="00966F66" w14:paraId="6F5BC3B6" w14:textId="77777777" w:rsidTr="2BB9FFD2">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BC56206" w14:textId="77777777" w:rsidR="009623AB" w:rsidRDefault="009623AB"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Ability to review and grade patient safety incidents</w:t>
            </w:r>
          </w:p>
          <w:p w14:paraId="6D9BBACE" w14:textId="166DADA3" w:rsidR="00C64B37" w:rsidRDefault="00C64B37" w:rsidP="78F365AA">
            <w:pPr>
              <w:numPr>
                <w:ilvl w:val="0"/>
                <w:numId w:val="9"/>
              </w:numPr>
              <w:shd w:val="clear" w:color="auto" w:fill="FFFFFF" w:themeFill="background1"/>
              <w:spacing w:before="100" w:beforeAutospacing="1" w:after="100" w:afterAutospacing="1"/>
              <w:rPr>
                <w:rFonts w:eastAsia="Times New Roman" w:cs="Calibri"/>
                <w:color w:val="333333"/>
                <w:lang w:eastAsia="en-GB"/>
              </w:rPr>
            </w:pPr>
            <w:r w:rsidRPr="78F365AA">
              <w:rPr>
                <w:rFonts w:eastAsia="Times New Roman" w:cs="Calibri"/>
                <w:color w:val="333333"/>
                <w:lang w:eastAsia="en-GB"/>
              </w:rPr>
              <w:t xml:space="preserve">Ability to coordinate investigations and </w:t>
            </w:r>
            <w:r w:rsidR="0A377D28" w:rsidRPr="78F365AA">
              <w:rPr>
                <w:rFonts w:eastAsia="Times New Roman" w:cs="Calibri"/>
                <w:color w:val="333333"/>
                <w:lang w:eastAsia="en-GB"/>
              </w:rPr>
              <w:t>prod</w:t>
            </w:r>
            <w:r w:rsidR="5FB7EE98" w:rsidRPr="78F365AA">
              <w:rPr>
                <w:rFonts w:eastAsia="Times New Roman" w:cs="Calibri"/>
                <w:color w:val="333333"/>
                <w:lang w:eastAsia="en-GB"/>
              </w:rPr>
              <w:t>uce</w:t>
            </w:r>
            <w:r w:rsidR="0A377D28" w:rsidRPr="78F365AA">
              <w:rPr>
                <w:rFonts w:eastAsia="Times New Roman" w:cs="Calibri"/>
                <w:color w:val="333333"/>
                <w:lang w:eastAsia="en-GB"/>
              </w:rPr>
              <w:t xml:space="preserve"> detailed and accurate reports for internal and external stakeholders</w:t>
            </w:r>
          </w:p>
          <w:p w14:paraId="04166DDA" w14:textId="28AC1B30"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Confident in working with multiple stakeholders.</w:t>
            </w:r>
          </w:p>
          <w:p w14:paraId="6B80F86B" w14:textId="77777777"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Able to critically evaluate information and provide constructive challenge.</w:t>
            </w:r>
          </w:p>
          <w:p w14:paraId="4DC711DD" w14:textId="77777777"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Ability to interpret complex information and evidence.</w:t>
            </w:r>
          </w:p>
          <w:p w14:paraId="690521D3" w14:textId="77777777"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Ability to actively contribute to quality improvement plans and schedules through meetings and report writing.</w:t>
            </w:r>
          </w:p>
          <w:p w14:paraId="04EF93FE" w14:textId="77777777" w:rsidR="00C64B37" w:rsidRP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Ability to work with patients/patient groups/family/carers to understand and be inclusive of their perspectives.</w:t>
            </w:r>
          </w:p>
          <w:p w14:paraId="760D1FCF" w14:textId="377393EF" w:rsidR="00C64B37" w:rsidRDefault="00C64B37" w:rsidP="00C64B37">
            <w:pPr>
              <w:numPr>
                <w:ilvl w:val="0"/>
                <w:numId w:val="9"/>
              </w:numPr>
              <w:shd w:val="clear" w:color="auto" w:fill="FFFFFF"/>
              <w:spacing w:before="100" w:beforeAutospacing="1" w:after="100" w:afterAutospacing="1"/>
              <w:rPr>
                <w:rFonts w:eastAsia="Times New Roman" w:cs="Calibri"/>
                <w:color w:val="333333"/>
                <w:szCs w:val="22"/>
                <w:lang w:eastAsia="en-GB"/>
              </w:rPr>
            </w:pPr>
            <w:r w:rsidRPr="00C64B37">
              <w:rPr>
                <w:rFonts w:eastAsia="Times New Roman" w:cs="Calibri"/>
                <w:color w:val="333333"/>
                <w:szCs w:val="22"/>
                <w:lang w:eastAsia="en-GB"/>
              </w:rPr>
              <w:t xml:space="preserve">Working knowledge of the NHS patient safety </w:t>
            </w:r>
            <w:r w:rsidR="005419CD">
              <w:rPr>
                <w:rFonts w:eastAsia="Times New Roman" w:cs="Calibri"/>
                <w:color w:val="333333"/>
                <w:szCs w:val="22"/>
                <w:lang w:eastAsia="en-GB"/>
              </w:rPr>
              <w:t xml:space="preserve">incident response </w:t>
            </w:r>
            <w:r w:rsidRPr="00C64B37">
              <w:rPr>
                <w:rFonts w:eastAsia="Times New Roman" w:cs="Calibri"/>
                <w:color w:val="333333"/>
                <w:szCs w:val="22"/>
                <w:lang w:eastAsia="en-GB"/>
              </w:rPr>
              <w:t>framework</w:t>
            </w:r>
          </w:p>
          <w:p w14:paraId="569FD88E" w14:textId="77777777" w:rsidR="00E32957" w:rsidRDefault="005419CD" w:rsidP="005419C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Proficient use of Microsoft systems</w:t>
            </w:r>
          </w:p>
          <w:p w14:paraId="2F77305B" w14:textId="2354FB6D" w:rsidR="005419CD" w:rsidRPr="00E32957" w:rsidRDefault="005419CD" w:rsidP="005419CD">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26AD0DB6" w14:textId="77777777" w:rsidR="00966F66" w:rsidRPr="009E5074" w:rsidRDefault="005419CD" w:rsidP="005419CD">
            <w:pPr>
              <w:numPr>
                <w:ilvl w:val="0"/>
                <w:numId w:val="9"/>
              </w:numPr>
              <w:shd w:val="clear" w:color="auto" w:fill="FFFFFF"/>
              <w:spacing w:before="100" w:beforeAutospacing="1" w:after="100" w:afterAutospacing="1"/>
              <w:rPr>
                <w:rFonts w:eastAsia="Calibri" w:cs="Calibri"/>
                <w:szCs w:val="22"/>
              </w:rPr>
            </w:pPr>
            <w:r>
              <w:rPr>
                <w:rFonts w:eastAsia="Times New Roman" w:cs="Calibri"/>
                <w:color w:val="333333"/>
                <w:szCs w:val="22"/>
                <w:lang w:eastAsia="en-GB"/>
              </w:rPr>
              <w:t xml:space="preserve">Worked with RADAR risk management system.    </w:t>
            </w:r>
          </w:p>
          <w:p w14:paraId="0A86D72C" w14:textId="08AAF25A" w:rsidR="009E5074" w:rsidRPr="00B1494B" w:rsidRDefault="009E5074" w:rsidP="00BF157A">
            <w:pPr>
              <w:shd w:val="clear" w:color="auto" w:fill="FFFFFF"/>
              <w:spacing w:before="100" w:beforeAutospacing="1" w:after="100" w:afterAutospacing="1"/>
              <w:ind w:left="720"/>
              <w:rPr>
                <w:rFonts w:eastAsia="Calibri" w:cs="Calibri"/>
                <w:szCs w:val="22"/>
              </w:rPr>
            </w:pPr>
          </w:p>
        </w:tc>
      </w:tr>
      <w:tr w:rsidR="00966F66" w14:paraId="3D08C80E" w14:textId="77777777" w:rsidTr="2BB9FFD2">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6C02955D" w14:textId="3140CA8E" w:rsidR="00E66468" w:rsidRDefault="00E66468" w:rsidP="00E66468">
            <w:pPr>
              <w:pStyle w:val="ListParagraph"/>
              <w:numPr>
                <w:ilvl w:val="0"/>
                <w:numId w:val="9"/>
              </w:numPr>
              <w:spacing w:beforeLines="100" w:before="240" w:afterLines="100" w:after="240"/>
              <w:rPr>
                <w:rFonts w:cs="Calibri"/>
                <w:szCs w:val="22"/>
              </w:rPr>
            </w:pPr>
            <w:r>
              <w:rPr>
                <w:rFonts w:cs="Calibri"/>
                <w:szCs w:val="22"/>
              </w:rPr>
              <w:t>Training in PSIRF/i</w:t>
            </w:r>
            <w:r w:rsidR="00536AF5">
              <w:rPr>
                <w:rFonts w:cs="Calibri"/>
                <w:szCs w:val="22"/>
              </w:rPr>
              <w:t>nvestigation methodology:</w:t>
            </w:r>
          </w:p>
          <w:p w14:paraId="27F8804D" w14:textId="77777777" w:rsidR="00966F66" w:rsidRDefault="009E5078" w:rsidP="009E5078">
            <w:pPr>
              <w:pStyle w:val="ListParagraph"/>
              <w:spacing w:beforeLines="100" w:before="240" w:afterLines="100" w:after="240"/>
              <w:rPr>
                <w:rFonts w:cs="Calibri"/>
                <w:szCs w:val="22"/>
              </w:rPr>
            </w:pPr>
            <w:r>
              <w:rPr>
                <w:rFonts w:cs="Calibri"/>
                <w:szCs w:val="22"/>
              </w:rPr>
              <w:t xml:space="preserve">e.g. HSSIB - </w:t>
            </w:r>
            <w:r w:rsidRPr="009E5078">
              <w:rPr>
                <w:rFonts w:cs="Calibri"/>
                <w:szCs w:val="22"/>
              </w:rPr>
              <w:t>A systems approach to investigating and learning from patient safety incidents</w:t>
            </w:r>
            <w:r w:rsidR="00DC10FD">
              <w:rPr>
                <w:rFonts w:cs="Calibri"/>
                <w:szCs w:val="22"/>
              </w:rPr>
              <w:t>, SEIPS</w:t>
            </w:r>
          </w:p>
          <w:p w14:paraId="75B1294A" w14:textId="19AD60E9" w:rsidR="006A1256" w:rsidRDefault="006A1256" w:rsidP="006A1256">
            <w:pPr>
              <w:pStyle w:val="ListParagraph"/>
              <w:numPr>
                <w:ilvl w:val="0"/>
                <w:numId w:val="9"/>
              </w:numPr>
              <w:spacing w:beforeLines="100" w:before="240" w:afterLines="100" w:after="240"/>
              <w:rPr>
                <w:rFonts w:eastAsia="Helvetica" w:cs="Calibri"/>
                <w:szCs w:val="22"/>
              </w:rPr>
            </w:pPr>
            <w:r>
              <w:rPr>
                <w:rFonts w:eastAsia="Helvetica" w:cs="Calibri"/>
                <w:szCs w:val="22"/>
              </w:rPr>
              <w:t xml:space="preserve">Level 1 &amp; 2 patient safety NHS e-learning </w:t>
            </w:r>
          </w:p>
          <w:p w14:paraId="4102B15E" w14:textId="2E04E453" w:rsidR="006A1256" w:rsidRPr="00AC5FDD" w:rsidRDefault="006A1256" w:rsidP="009E5078">
            <w:pPr>
              <w:pStyle w:val="ListParagraph"/>
              <w:spacing w:beforeLines="100" w:before="240" w:afterLines="100" w:after="240"/>
              <w:rPr>
                <w:rFonts w:cs="Calibri"/>
                <w:szCs w:val="22"/>
              </w:rPr>
            </w:pPr>
          </w:p>
        </w:tc>
        <w:tc>
          <w:tcPr>
            <w:tcW w:w="3728" w:type="dxa"/>
          </w:tcPr>
          <w:p w14:paraId="2A8E93AC" w14:textId="77777777" w:rsidR="00966F66" w:rsidRDefault="000E319A" w:rsidP="00DF288D">
            <w:pPr>
              <w:pStyle w:val="ListParagraph"/>
              <w:numPr>
                <w:ilvl w:val="0"/>
                <w:numId w:val="9"/>
              </w:numPr>
              <w:spacing w:beforeLines="100" w:before="240" w:afterLines="100" w:after="240"/>
              <w:rPr>
                <w:rFonts w:cs="Calibri"/>
                <w:szCs w:val="22"/>
              </w:rPr>
            </w:pPr>
            <w:r>
              <w:rPr>
                <w:rFonts w:cs="Calibri"/>
                <w:szCs w:val="22"/>
              </w:rPr>
              <w:t>Training in PSIRF/investigation methodology. E.g.</w:t>
            </w:r>
          </w:p>
          <w:p w14:paraId="346D6743" w14:textId="77777777" w:rsidR="001906FA" w:rsidRDefault="00A8358C" w:rsidP="000E319A">
            <w:pPr>
              <w:pStyle w:val="ListParagraph"/>
              <w:numPr>
                <w:ilvl w:val="1"/>
                <w:numId w:val="9"/>
              </w:numPr>
              <w:spacing w:beforeLines="100" w:before="240" w:afterLines="100" w:after="240"/>
              <w:rPr>
                <w:rFonts w:cs="Calibri"/>
                <w:szCs w:val="22"/>
              </w:rPr>
            </w:pPr>
            <w:r>
              <w:rPr>
                <w:rFonts w:cs="Calibri"/>
                <w:szCs w:val="22"/>
              </w:rPr>
              <w:t>Staff and patient involvement when learning from patient safety incidents</w:t>
            </w:r>
          </w:p>
          <w:p w14:paraId="4C1FFBE2" w14:textId="77777777" w:rsidR="005419CD" w:rsidRDefault="005419CD" w:rsidP="000E319A">
            <w:pPr>
              <w:pStyle w:val="ListParagraph"/>
              <w:numPr>
                <w:ilvl w:val="1"/>
                <w:numId w:val="9"/>
              </w:numPr>
              <w:spacing w:beforeLines="100" w:before="240" w:afterLines="100" w:after="240"/>
              <w:rPr>
                <w:rFonts w:cs="Calibri"/>
                <w:szCs w:val="22"/>
              </w:rPr>
            </w:pPr>
            <w:r>
              <w:rPr>
                <w:rFonts w:cs="Calibri"/>
                <w:szCs w:val="22"/>
              </w:rPr>
              <w:t xml:space="preserve">AAR </w:t>
            </w:r>
          </w:p>
          <w:p w14:paraId="4D2C67A2" w14:textId="77777777" w:rsidR="005419CD" w:rsidRDefault="005419CD" w:rsidP="000E319A">
            <w:pPr>
              <w:pStyle w:val="ListParagraph"/>
              <w:numPr>
                <w:ilvl w:val="1"/>
                <w:numId w:val="9"/>
              </w:numPr>
              <w:spacing w:beforeLines="100" w:before="240" w:afterLines="100" w:after="240"/>
              <w:rPr>
                <w:rFonts w:cs="Calibri"/>
                <w:szCs w:val="22"/>
              </w:rPr>
            </w:pPr>
            <w:r>
              <w:rPr>
                <w:rFonts w:cs="Calibri"/>
                <w:szCs w:val="22"/>
              </w:rPr>
              <w:t>Investigative interviewing</w:t>
            </w:r>
          </w:p>
          <w:p w14:paraId="24C5B669" w14:textId="77777777" w:rsidR="00731FD5" w:rsidRDefault="00731FD5" w:rsidP="000E319A">
            <w:pPr>
              <w:pStyle w:val="ListParagraph"/>
              <w:numPr>
                <w:ilvl w:val="1"/>
                <w:numId w:val="9"/>
              </w:numPr>
              <w:spacing w:beforeLines="100" w:before="240" w:afterLines="100" w:after="240"/>
              <w:rPr>
                <w:rFonts w:cs="Calibri"/>
                <w:szCs w:val="22"/>
              </w:rPr>
            </w:pPr>
            <w:r>
              <w:rPr>
                <w:rFonts w:cs="Calibri"/>
                <w:szCs w:val="22"/>
              </w:rPr>
              <w:t>Demystifying thematic analysis</w:t>
            </w:r>
          </w:p>
          <w:p w14:paraId="1D46D42C" w14:textId="77777777" w:rsidR="00461262" w:rsidRDefault="00461262" w:rsidP="00461262">
            <w:pPr>
              <w:pStyle w:val="ListParagraph"/>
              <w:numPr>
                <w:ilvl w:val="0"/>
                <w:numId w:val="9"/>
              </w:numPr>
              <w:rPr>
                <w:rFonts w:cs="Calibri"/>
                <w:szCs w:val="22"/>
              </w:rPr>
            </w:pPr>
            <w:r w:rsidRPr="00461262">
              <w:rPr>
                <w:rFonts w:cs="Calibri"/>
                <w:szCs w:val="22"/>
              </w:rPr>
              <w:t>After Action Review facilitator</w:t>
            </w:r>
          </w:p>
          <w:p w14:paraId="61CAF786" w14:textId="77777777" w:rsidR="009F75B0" w:rsidRPr="009F75B0" w:rsidRDefault="009F75B0" w:rsidP="009F75B0">
            <w:pPr>
              <w:pStyle w:val="ListParagraph"/>
              <w:numPr>
                <w:ilvl w:val="0"/>
                <w:numId w:val="9"/>
              </w:numPr>
              <w:rPr>
                <w:rFonts w:cs="Calibri"/>
                <w:szCs w:val="22"/>
              </w:rPr>
            </w:pPr>
            <w:r w:rsidRPr="009F75B0">
              <w:rPr>
                <w:rFonts w:cs="Calibri"/>
                <w:szCs w:val="22"/>
              </w:rPr>
              <w:t>Level 3/4 Patient safety specialist trained</w:t>
            </w:r>
          </w:p>
          <w:p w14:paraId="01A37C65" w14:textId="77777777" w:rsidR="009F75B0" w:rsidRPr="00461262" w:rsidRDefault="009F75B0" w:rsidP="00BF157A">
            <w:pPr>
              <w:pStyle w:val="ListParagraph"/>
              <w:rPr>
                <w:rFonts w:cs="Calibri"/>
                <w:szCs w:val="22"/>
              </w:rPr>
            </w:pPr>
          </w:p>
          <w:p w14:paraId="1F5B2756" w14:textId="5F489A48" w:rsidR="00461262" w:rsidRPr="00AC5FDD" w:rsidRDefault="00461262" w:rsidP="00BF157A">
            <w:pPr>
              <w:pStyle w:val="ListParagraph"/>
              <w:spacing w:beforeLines="100" w:before="240" w:afterLines="100" w:after="240"/>
              <w:rPr>
                <w:rFonts w:cs="Calibri"/>
                <w:szCs w:val="22"/>
              </w:rPr>
            </w:pPr>
          </w:p>
        </w:tc>
      </w:tr>
      <w:tr w:rsidR="00966F66" w14:paraId="37E339A4" w14:textId="77777777" w:rsidTr="2BB9FFD2">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A2A7BFD"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Excellent verbal and written</w:t>
            </w:r>
          </w:p>
          <w:p w14:paraId="63F23332" w14:textId="6EA082B0" w:rsidR="007B550B" w:rsidRDefault="007B550B" w:rsidP="005D6F0B">
            <w:pPr>
              <w:pStyle w:val="ListParagraph"/>
              <w:spacing w:beforeLines="100" w:before="240" w:afterLines="100" w:after="240"/>
              <w:rPr>
                <w:rFonts w:cs="Calibri"/>
              </w:rPr>
            </w:pPr>
            <w:r w:rsidRPr="007B550B">
              <w:rPr>
                <w:rFonts w:cs="Calibri"/>
              </w:rPr>
              <w:t>communication skills</w:t>
            </w:r>
            <w:r w:rsidR="00814616">
              <w:rPr>
                <w:rFonts w:cs="Calibri"/>
              </w:rPr>
              <w:t xml:space="preserve"> including</w:t>
            </w:r>
          </w:p>
          <w:p w14:paraId="684CC809" w14:textId="6784BC8F" w:rsidR="007B550B" w:rsidRPr="005D6F0B" w:rsidRDefault="00814616" w:rsidP="005D6F0B">
            <w:pPr>
              <w:pStyle w:val="ListParagraph"/>
              <w:numPr>
                <w:ilvl w:val="0"/>
                <w:numId w:val="9"/>
              </w:numPr>
              <w:spacing w:beforeLines="100" w:before="240" w:afterLines="100" w:after="240"/>
              <w:rPr>
                <w:rFonts w:cs="Calibri"/>
              </w:rPr>
            </w:pPr>
            <w:r>
              <w:rPr>
                <w:rFonts w:cs="Calibri"/>
              </w:rPr>
              <w:t>e</w:t>
            </w:r>
            <w:r w:rsidRPr="00814616">
              <w:rPr>
                <w:rFonts w:cs="Calibri"/>
              </w:rPr>
              <w:t xml:space="preserve">mpathy and understanding when working with all colleagues and </w:t>
            </w:r>
            <w:proofErr w:type="spellStart"/>
            <w:r w:rsidRPr="00814616">
              <w:rPr>
                <w:rFonts w:cs="Calibri"/>
              </w:rPr>
              <w:t>stakeholders</w:t>
            </w:r>
            <w:r w:rsidR="007B550B" w:rsidRPr="007B550B">
              <w:rPr>
                <w:rFonts w:cs="Calibri"/>
              </w:rPr>
              <w:t>High</w:t>
            </w:r>
            <w:proofErr w:type="spellEnd"/>
            <w:r w:rsidR="007B550B" w:rsidRPr="007B550B">
              <w:rPr>
                <w:rFonts w:cs="Calibri"/>
              </w:rPr>
              <w:t xml:space="preserve"> level of enthusiasm and</w:t>
            </w:r>
            <w:r w:rsidR="005D6F0B">
              <w:rPr>
                <w:rFonts w:cs="Calibri"/>
              </w:rPr>
              <w:t xml:space="preserve"> m</w:t>
            </w:r>
            <w:r w:rsidR="007B550B" w:rsidRPr="005D6F0B">
              <w:rPr>
                <w:rFonts w:cs="Calibri"/>
              </w:rPr>
              <w:t>otivation</w:t>
            </w:r>
            <w:r w:rsidR="00D8365D">
              <w:rPr>
                <w:rFonts w:cs="Calibri"/>
              </w:rPr>
              <w:t xml:space="preserve"> for patient safety</w:t>
            </w:r>
          </w:p>
          <w:p w14:paraId="64A2F076" w14:textId="1B6DED0B"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 xml:space="preserve">Ability to work </w:t>
            </w:r>
            <w:r w:rsidR="00161685">
              <w:rPr>
                <w:rFonts w:cs="Calibri"/>
              </w:rPr>
              <w:t>autonomously</w:t>
            </w:r>
            <w:r w:rsidR="00452268">
              <w:rPr>
                <w:rFonts w:cs="Calibri"/>
              </w:rPr>
              <w:t xml:space="preserve"> and</w:t>
            </w:r>
          </w:p>
          <w:p w14:paraId="59EFCDFC" w14:textId="1668AB66" w:rsidR="007B550B" w:rsidRPr="007B550B" w:rsidRDefault="007B550B" w:rsidP="00251E7C">
            <w:pPr>
              <w:pStyle w:val="ListParagraph"/>
              <w:spacing w:beforeLines="100" w:before="240" w:afterLines="100" w:after="240"/>
              <w:rPr>
                <w:rFonts w:cs="Calibri"/>
              </w:rPr>
            </w:pPr>
            <w:r w:rsidRPr="007B550B">
              <w:rPr>
                <w:rFonts w:cs="Calibri"/>
              </w:rPr>
              <w:t xml:space="preserve">within a team </w:t>
            </w:r>
            <w:proofErr w:type="gramStart"/>
            <w:r w:rsidR="00452268">
              <w:rPr>
                <w:rFonts w:cs="Calibri"/>
              </w:rPr>
              <w:t xml:space="preserve">whilst </w:t>
            </w:r>
            <w:r w:rsidRPr="007B550B">
              <w:rPr>
                <w:rFonts w:cs="Calibri"/>
              </w:rPr>
              <w:t xml:space="preserve"> foster</w:t>
            </w:r>
            <w:r w:rsidR="00452268">
              <w:rPr>
                <w:rFonts w:cs="Calibri"/>
              </w:rPr>
              <w:t>ing</w:t>
            </w:r>
            <w:proofErr w:type="gramEnd"/>
            <w:r w:rsidRPr="007B550B">
              <w:rPr>
                <w:rFonts w:cs="Calibri"/>
              </w:rPr>
              <w:t xml:space="preserve"> </w:t>
            </w:r>
            <w:r w:rsidR="00DF13FD">
              <w:rPr>
                <w:rFonts w:cs="Calibri"/>
              </w:rPr>
              <w:t>excellent</w:t>
            </w:r>
          </w:p>
          <w:p w14:paraId="1C92ACF0" w14:textId="0181E282" w:rsidR="007B550B" w:rsidRPr="00251E7C" w:rsidRDefault="007B550B" w:rsidP="00251E7C">
            <w:pPr>
              <w:pStyle w:val="ListParagraph"/>
              <w:spacing w:beforeLines="100" w:before="240" w:afterLines="100" w:after="240"/>
              <w:rPr>
                <w:rFonts w:cs="Calibri"/>
              </w:rPr>
            </w:pPr>
            <w:r w:rsidRPr="007B550B">
              <w:rPr>
                <w:rFonts w:cs="Calibri"/>
              </w:rPr>
              <w:t>working relationships</w:t>
            </w:r>
          </w:p>
          <w:p w14:paraId="43E9DA43" w14:textId="3709EF2F" w:rsidR="007B550B" w:rsidRPr="00251E7C" w:rsidRDefault="007B550B" w:rsidP="00251E7C">
            <w:pPr>
              <w:pStyle w:val="ListParagraph"/>
              <w:numPr>
                <w:ilvl w:val="0"/>
                <w:numId w:val="9"/>
              </w:numPr>
              <w:spacing w:beforeLines="100" w:before="240" w:afterLines="100" w:after="240"/>
              <w:rPr>
                <w:rFonts w:cs="Calibri"/>
              </w:rPr>
            </w:pPr>
            <w:r w:rsidRPr="007B550B">
              <w:rPr>
                <w:rFonts w:cs="Calibri"/>
              </w:rPr>
              <w:t>Ability to work under pressure</w:t>
            </w:r>
            <w:r w:rsidR="00452268">
              <w:rPr>
                <w:rFonts w:cs="Calibri"/>
              </w:rPr>
              <w:t xml:space="preserve"> with high attention to detail</w:t>
            </w:r>
          </w:p>
          <w:p w14:paraId="517E057D" w14:textId="2AB59CC6" w:rsidR="007B550B" w:rsidRPr="00251E7C" w:rsidRDefault="007B550B" w:rsidP="00251E7C">
            <w:pPr>
              <w:pStyle w:val="ListParagraph"/>
              <w:numPr>
                <w:ilvl w:val="0"/>
                <w:numId w:val="9"/>
              </w:numPr>
              <w:spacing w:beforeLines="100" w:before="240" w:afterLines="100" w:after="240"/>
              <w:rPr>
                <w:rFonts w:cs="Calibri"/>
              </w:rPr>
            </w:pPr>
            <w:r w:rsidRPr="007B550B">
              <w:rPr>
                <w:rFonts w:cs="Calibri"/>
              </w:rPr>
              <w:t>Excellent time management</w:t>
            </w:r>
          </w:p>
          <w:p w14:paraId="6AA574C8"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Ability for flexible working and</w:t>
            </w:r>
          </w:p>
          <w:p w14:paraId="687E1DD5" w14:textId="77777777" w:rsidR="007B550B" w:rsidRPr="007B550B" w:rsidRDefault="007B550B" w:rsidP="00251E7C">
            <w:pPr>
              <w:pStyle w:val="ListParagraph"/>
              <w:spacing w:beforeLines="100" w:before="240" w:afterLines="100" w:after="240"/>
              <w:rPr>
                <w:rFonts w:cs="Calibri"/>
              </w:rPr>
            </w:pPr>
            <w:r w:rsidRPr="007B550B">
              <w:rPr>
                <w:rFonts w:cs="Calibri"/>
              </w:rPr>
              <w:t>short notice travel</w:t>
            </w:r>
          </w:p>
          <w:p w14:paraId="69DF022F" w14:textId="48841576" w:rsidR="007B550B" w:rsidRPr="00251E7C" w:rsidRDefault="007B550B" w:rsidP="00251E7C">
            <w:pPr>
              <w:pStyle w:val="ListParagraph"/>
              <w:numPr>
                <w:ilvl w:val="0"/>
                <w:numId w:val="9"/>
              </w:numPr>
              <w:spacing w:beforeLines="100" w:before="240" w:afterLines="100" w:after="240"/>
              <w:rPr>
                <w:rFonts w:cs="Calibri"/>
              </w:rPr>
            </w:pPr>
            <w:r w:rsidRPr="00251E7C">
              <w:rPr>
                <w:rFonts w:cs="Calibri"/>
              </w:rPr>
              <w:t>High level critical and</w:t>
            </w:r>
          </w:p>
          <w:p w14:paraId="2B63BE89" w14:textId="77777777" w:rsidR="007B550B" w:rsidRPr="007B550B" w:rsidRDefault="007B550B" w:rsidP="00251E7C">
            <w:pPr>
              <w:pStyle w:val="ListParagraph"/>
              <w:spacing w:beforeLines="100" w:before="240" w:afterLines="100" w:after="240"/>
              <w:rPr>
                <w:rFonts w:cs="Calibri"/>
              </w:rPr>
            </w:pPr>
            <w:r w:rsidRPr="007B550B">
              <w:rPr>
                <w:rFonts w:cs="Calibri"/>
              </w:rPr>
              <w:t>problem-solving skills with a</w:t>
            </w:r>
          </w:p>
          <w:p w14:paraId="5E07A275" w14:textId="7CB685AE" w:rsidR="007B550B" w:rsidRPr="007B550B" w:rsidRDefault="007B550B" w:rsidP="00251E7C">
            <w:pPr>
              <w:pStyle w:val="ListParagraph"/>
              <w:spacing w:beforeLines="100" w:before="240" w:afterLines="100" w:after="240"/>
              <w:rPr>
                <w:rFonts w:cs="Calibri"/>
              </w:rPr>
            </w:pPr>
            <w:r w:rsidRPr="007B550B">
              <w:rPr>
                <w:rFonts w:cs="Calibri"/>
              </w:rPr>
              <w:t>solution focus</w:t>
            </w:r>
          </w:p>
          <w:p w14:paraId="50FC3774" w14:textId="2AB542AE"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Demonstrating soun</w:t>
            </w:r>
            <w:r>
              <w:rPr>
                <w:rFonts w:cs="Calibri"/>
              </w:rPr>
              <w:t xml:space="preserve">d </w:t>
            </w:r>
            <w:r w:rsidRPr="007B550B">
              <w:rPr>
                <w:rFonts w:cs="Calibri"/>
              </w:rPr>
              <w:t>judgement in the absence of</w:t>
            </w:r>
          </w:p>
          <w:p w14:paraId="0446D426" w14:textId="129AE33C" w:rsidR="007B550B" w:rsidRPr="007B550B" w:rsidRDefault="40A2A16A" w:rsidP="00251E7C">
            <w:pPr>
              <w:pStyle w:val="ListParagraph"/>
              <w:spacing w:beforeLines="100" w:before="240" w:afterLines="100" w:after="240"/>
              <w:rPr>
                <w:rFonts w:cs="Calibri"/>
              </w:rPr>
            </w:pPr>
            <w:r w:rsidRPr="78F365AA">
              <w:rPr>
                <w:rFonts w:cs="Calibri"/>
              </w:rPr>
              <w:t xml:space="preserve">clear guidelines and recognition of when to seek </w:t>
            </w:r>
            <w:r w:rsidR="7FEDFB1E" w:rsidRPr="78F365AA">
              <w:rPr>
                <w:rFonts w:cs="Calibri"/>
              </w:rPr>
              <w:t xml:space="preserve">line manager </w:t>
            </w:r>
            <w:r w:rsidRPr="78F365AA">
              <w:rPr>
                <w:rFonts w:cs="Calibri"/>
              </w:rPr>
              <w:t xml:space="preserve">support / </w:t>
            </w:r>
            <w:r w:rsidR="54F93D28" w:rsidRPr="78F365AA">
              <w:rPr>
                <w:rFonts w:cs="Calibri"/>
              </w:rPr>
              <w:t xml:space="preserve">clinical team subject matter </w:t>
            </w:r>
            <w:r w:rsidRPr="78F365AA">
              <w:rPr>
                <w:rFonts w:cs="Calibri"/>
              </w:rPr>
              <w:t>expert guidance</w:t>
            </w:r>
          </w:p>
          <w:p w14:paraId="2C455773"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Ability to communicate at all</w:t>
            </w:r>
          </w:p>
          <w:p w14:paraId="7B389F9B" w14:textId="77777777" w:rsidR="007B550B" w:rsidRPr="007B550B" w:rsidRDefault="007B550B" w:rsidP="007B550B">
            <w:pPr>
              <w:pStyle w:val="ListParagraph"/>
              <w:spacing w:beforeLines="100" w:before="240" w:afterLines="100" w:after="240"/>
              <w:rPr>
                <w:rFonts w:cs="Calibri"/>
              </w:rPr>
            </w:pPr>
            <w:r w:rsidRPr="007B550B">
              <w:rPr>
                <w:rFonts w:cs="Calibri"/>
              </w:rPr>
              <w:t>levels within the company,</w:t>
            </w:r>
          </w:p>
          <w:p w14:paraId="464FEC6D" w14:textId="77777777" w:rsidR="007B550B" w:rsidRPr="007B550B" w:rsidRDefault="007B550B" w:rsidP="007B550B">
            <w:pPr>
              <w:pStyle w:val="ListParagraph"/>
              <w:spacing w:beforeLines="100" w:before="240" w:afterLines="100" w:after="240"/>
              <w:rPr>
                <w:rFonts w:cs="Calibri"/>
              </w:rPr>
            </w:pPr>
            <w:r w:rsidRPr="007B550B">
              <w:rPr>
                <w:rFonts w:cs="Calibri"/>
              </w:rPr>
              <w:t>customer base and individual</w:t>
            </w:r>
          </w:p>
          <w:p w14:paraId="032DF9D4" w14:textId="77777777" w:rsidR="007B550B" w:rsidRPr="007B550B" w:rsidRDefault="007B550B" w:rsidP="007B550B">
            <w:pPr>
              <w:pStyle w:val="ListParagraph"/>
              <w:spacing w:beforeLines="100" w:before="240" w:afterLines="100" w:after="240"/>
              <w:rPr>
                <w:rFonts w:cs="Calibri"/>
              </w:rPr>
            </w:pPr>
            <w:r w:rsidRPr="007B550B">
              <w:rPr>
                <w:rFonts w:cs="Calibri"/>
              </w:rPr>
              <w:t>clients</w:t>
            </w:r>
          </w:p>
          <w:p w14:paraId="15D5E088"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A committed and professional approach to work</w:t>
            </w:r>
          </w:p>
          <w:p w14:paraId="491382D2"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 xml:space="preserve">Willingness to undertake training </w:t>
            </w:r>
          </w:p>
          <w:p w14:paraId="0C8E92BA" w14:textId="77777777" w:rsidR="007B550B" w:rsidRPr="007B550B" w:rsidRDefault="007B550B" w:rsidP="007B550B">
            <w:pPr>
              <w:pStyle w:val="ListParagraph"/>
              <w:numPr>
                <w:ilvl w:val="0"/>
                <w:numId w:val="9"/>
              </w:numPr>
              <w:spacing w:beforeLines="100" w:before="240" w:afterLines="100" w:after="240"/>
              <w:rPr>
                <w:rFonts w:cs="Calibri"/>
              </w:rPr>
            </w:pPr>
            <w:r w:rsidRPr="007B550B">
              <w:rPr>
                <w:rFonts w:cs="Calibri"/>
              </w:rPr>
              <w:t xml:space="preserve">Willingness to abide by the company and service principles, policies and procedures </w:t>
            </w:r>
          </w:p>
          <w:p w14:paraId="21FB89F2" w14:textId="549F9447" w:rsidR="00966F66" w:rsidRPr="00233201" w:rsidRDefault="007B550B" w:rsidP="007B550B">
            <w:pPr>
              <w:pStyle w:val="ListParagraph"/>
              <w:numPr>
                <w:ilvl w:val="0"/>
                <w:numId w:val="9"/>
              </w:numPr>
              <w:spacing w:beforeLines="100" w:before="240" w:afterLines="100" w:after="240"/>
              <w:rPr>
                <w:rFonts w:cs="Calibri"/>
              </w:rPr>
            </w:pPr>
            <w:r w:rsidRPr="007B550B">
              <w:rPr>
                <w:rFonts w:cs="Calibri"/>
              </w:rPr>
              <w:t>Must be legally entitled to accept and perform work in the UK</w:t>
            </w:r>
          </w:p>
        </w:tc>
        <w:tc>
          <w:tcPr>
            <w:tcW w:w="3728" w:type="dxa"/>
          </w:tcPr>
          <w:p w14:paraId="49E7C29C" w14:textId="77777777" w:rsidR="00966F66" w:rsidRPr="00AC5FDD" w:rsidRDefault="00966F66" w:rsidP="00F81078">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F157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F157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F157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D4FF" w14:textId="77777777" w:rsidR="00183FE8" w:rsidRDefault="00183FE8" w:rsidP="00A96CB2">
      <w:r>
        <w:separator/>
      </w:r>
    </w:p>
  </w:endnote>
  <w:endnote w:type="continuationSeparator" w:id="0">
    <w:p w14:paraId="1A13471F" w14:textId="77777777" w:rsidR="00183FE8" w:rsidRDefault="00183FE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4C97DC2" w:rsidR="00073D92" w:rsidRPr="00F553DC" w:rsidRDefault="005B08F8"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096991F" w:rsidR="00073D92" w:rsidRPr="00511A17" w:rsidRDefault="005B08F8"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63F4" w14:textId="77777777" w:rsidR="00183FE8" w:rsidRDefault="00183FE8" w:rsidP="00A96CB2">
      <w:r>
        <w:separator/>
      </w:r>
    </w:p>
  </w:footnote>
  <w:footnote w:type="continuationSeparator" w:id="0">
    <w:p w14:paraId="2D6C985F" w14:textId="77777777" w:rsidR="00183FE8" w:rsidRDefault="00183FE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6C40FC2" w:rsidR="005E1013" w:rsidRPr="004A6AA8" w:rsidRDefault="00BF157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6C40FC2" w:rsidR="005E1013" w:rsidRPr="004A6AA8" w:rsidRDefault="003B25F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3237D84D"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42BE73" w:rsidR="00AD6216" w:rsidRPr="004A6AA8" w:rsidRDefault="00BF157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C42BE73" w:rsidR="00AD6216" w:rsidRPr="004A6AA8" w:rsidRDefault="003B25F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8226F">
                          <w:t>Patient Safety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A7120D">
      <w:rPr>
        <w:noProof/>
        <w:lang w:eastAsia="en-GB"/>
      </w:rPr>
      <w:drawing>
        <wp:inline distT="0" distB="0" distL="0" distR="0" wp14:anchorId="2371DA77" wp14:editId="08BF4128">
          <wp:extent cx="2123902" cy="914400"/>
          <wp:effectExtent l="0" t="0" r="0" b="0"/>
          <wp:docPr id="750578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78866" name="Picture 750578866"/>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DC428B7"/>
    <w:multiLevelType w:val="multilevel"/>
    <w:tmpl w:val="0BAE95A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74382D"/>
    <w:multiLevelType w:val="hybridMultilevel"/>
    <w:tmpl w:val="8E3C377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B463D0"/>
    <w:multiLevelType w:val="hybridMultilevel"/>
    <w:tmpl w:val="C512DFB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068AF"/>
    <w:multiLevelType w:val="multilevel"/>
    <w:tmpl w:val="B0A8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C1443E"/>
    <w:multiLevelType w:val="hybridMultilevel"/>
    <w:tmpl w:val="F062A93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570610">
    <w:abstractNumId w:val="5"/>
  </w:num>
  <w:num w:numId="2" w16cid:durableId="1327514183">
    <w:abstractNumId w:val="6"/>
  </w:num>
  <w:num w:numId="3" w16cid:durableId="1950579100">
    <w:abstractNumId w:val="3"/>
  </w:num>
  <w:num w:numId="4" w16cid:durableId="999885933">
    <w:abstractNumId w:val="2"/>
  </w:num>
  <w:num w:numId="5" w16cid:durableId="1404330242">
    <w:abstractNumId w:val="1"/>
  </w:num>
  <w:num w:numId="6" w16cid:durableId="1841699177">
    <w:abstractNumId w:val="0"/>
  </w:num>
  <w:num w:numId="7" w16cid:durableId="2106001358">
    <w:abstractNumId w:val="9"/>
  </w:num>
  <w:num w:numId="8" w16cid:durableId="845634937">
    <w:abstractNumId w:val="10"/>
  </w:num>
  <w:num w:numId="9" w16cid:durableId="1424497648">
    <w:abstractNumId w:val="14"/>
  </w:num>
  <w:num w:numId="10" w16cid:durableId="18700857">
    <w:abstractNumId w:val="4"/>
  </w:num>
  <w:num w:numId="11" w16cid:durableId="1872302690">
    <w:abstractNumId w:val="13"/>
  </w:num>
  <w:num w:numId="12" w16cid:durableId="1701515250">
    <w:abstractNumId w:val="8"/>
  </w:num>
  <w:num w:numId="13" w16cid:durableId="2124182241">
    <w:abstractNumId w:val="11"/>
  </w:num>
  <w:num w:numId="14" w16cid:durableId="185289526">
    <w:abstractNumId w:val="12"/>
  </w:num>
  <w:num w:numId="15" w16cid:durableId="52340206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5C3A"/>
    <w:rsid w:val="00006998"/>
    <w:rsid w:val="00006ED7"/>
    <w:rsid w:val="000123BC"/>
    <w:rsid w:val="000147A1"/>
    <w:rsid w:val="000174EA"/>
    <w:rsid w:val="0003359B"/>
    <w:rsid w:val="000361B6"/>
    <w:rsid w:val="000451AC"/>
    <w:rsid w:val="00060F4B"/>
    <w:rsid w:val="0006193E"/>
    <w:rsid w:val="00073D92"/>
    <w:rsid w:val="0007487D"/>
    <w:rsid w:val="000778C3"/>
    <w:rsid w:val="00077D03"/>
    <w:rsid w:val="0008067D"/>
    <w:rsid w:val="00086F7B"/>
    <w:rsid w:val="0009523A"/>
    <w:rsid w:val="00096451"/>
    <w:rsid w:val="000A6C79"/>
    <w:rsid w:val="000B01E2"/>
    <w:rsid w:val="000B543A"/>
    <w:rsid w:val="000C22EE"/>
    <w:rsid w:val="000C41B5"/>
    <w:rsid w:val="000D2FA6"/>
    <w:rsid w:val="000E09ED"/>
    <w:rsid w:val="000E319A"/>
    <w:rsid w:val="000E7D63"/>
    <w:rsid w:val="000F1AD1"/>
    <w:rsid w:val="000F3980"/>
    <w:rsid w:val="00110812"/>
    <w:rsid w:val="001138E4"/>
    <w:rsid w:val="00120A99"/>
    <w:rsid w:val="00126A2D"/>
    <w:rsid w:val="00132A6E"/>
    <w:rsid w:val="00135DCD"/>
    <w:rsid w:val="00145448"/>
    <w:rsid w:val="001521BA"/>
    <w:rsid w:val="001613CA"/>
    <w:rsid w:val="00161685"/>
    <w:rsid w:val="00165AA4"/>
    <w:rsid w:val="00166DFB"/>
    <w:rsid w:val="001730A7"/>
    <w:rsid w:val="00183FE8"/>
    <w:rsid w:val="001906FA"/>
    <w:rsid w:val="00192749"/>
    <w:rsid w:val="00195D47"/>
    <w:rsid w:val="001A1E1C"/>
    <w:rsid w:val="001A4354"/>
    <w:rsid w:val="001A5D93"/>
    <w:rsid w:val="001B2A78"/>
    <w:rsid w:val="001B4B90"/>
    <w:rsid w:val="001C02D8"/>
    <w:rsid w:val="001C66A0"/>
    <w:rsid w:val="001E1018"/>
    <w:rsid w:val="00203534"/>
    <w:rsid w:val="0020579B"/>
    <w:rsid w:val="00214E5E"/>
    <w:rsid w:val="00226F36"/>
    <w:rsid w:val="00232ED5"/>
    <w:rsid w:val="00233201"/>
    <w:rsid w:val="0024338F"/>
    <w:rsid w:val="00251E7C"/>
    <w:rsid w:val="002564AB"/>
    <w:rsid w:val="0026053A"/>
    <w:rsid w:val="002621F6"/>
    <w:rsid w:val="00266A7A"/>
    <w:rsid w:val="002767D4"/>
    <w:rsid w:val="00284165"/>
    <w:rsid w:val="002A0415"/>
    <w:rsid w:val="002A19D2"/>
    <w:rsid w:val="002A56DE"/>
    <w:rsid w:val="002C1886"/>
    <w:rsid w:val="002C26B0"/>
    <w:rsid w:val="002E12D8"/>
    <w:rsid w:val="002F1405"/>
    <w:rsid w:val="002F6E88"/>
    <w:rsid w:val="002F6F6D"/>
    <w:rsid w:val="003009D3"/>
    <w:rsid w:val="00310352"/>
    <w:rsid w:val="003163AC"/>
    <w:rsid w:val="00317A49"/>
    <w:rsid w:val="00317DFA"/>
    <w:rsid w:val="0032018C"/>
    <w:rsid w:val="00323DE9"/>
    <w:rsid w:val="00331E01"/>
    <w:rsid w:val="0033354B"/>
    <w:rsid w:val="003355CB"/>
    <w:rsid w:val="00337101"/>
    <w:rsid w:val="003469E4"/>
    <w:rsid w:val="003474AB"/>
    <w:rsid w:val="003650D1"/>
    <w:rsid w:val="00380FA2"/>
    <w:rsid w:val="0038772C"/>
    <w:rsid w:val="0038785C"/>
    <w:rsid w:val="003A576E"/>
    <w:rsid w:val="003A5850"/>
    <w:rsid w:val="003A591F"/>
    <w:rsid w:val="003B25F7"/>
    <w:rsid w:val="003B2CB3"/>
    <w:rsid w:val="003B3ED7"/>
    <w:rsid w:val="003D3091"/>
    <w:rsid w:val="003E2915"/>
    <w:rsid w:val="003E6160"/>
    <w:rsid w:val="003E6AC1"/>
    <w:rsid w:val="003E739C"/>
    <w:rsid w:val="003F47B2"/>
    <w:rsid w:val="0040035C"/>
    <w:rsid w:val="00400F4B"/>
    <w:rsid w:val="00407D0E"/>
    <w:rsid w:val="004130E5"/>
    <w:rsid w:val="004131C8"/>
    <w:rsid w:val="00414E62"/>
    <w:rsid w:val="00420840"/>
    <w:rsid w:val="004304F8"/>
    <w:rsid w:val="00443145"/>
    <w:rsid w:val="00443196"/>
    <w:rsid w:val="00446BA1"/>
    <w:rsid w:val="00450AB0"/>
    <w:rsid w:val="004513F5"/>
    <w:rsid w:val="00452268"/>
    <w:rsid w:val="00457906"/>
    <w:rsid w:val="00461262"/>
    <w:rsid w:val="004624E2"/>
    <w:rsid w:val="00463B4C"/>
    <w:rsid w:val="00464C15"/>
    <w:rsid w:val="00465718"/>
    <w:rsid w:val="00476A29"/>
    <w:rsid w:val="00481D33"/>
    <w:rsid w:val="0048327C"/>
    <w:rsid w:val="00484AE6"/>
    <w:rsid w:val="00485A27"/>
    <w:rsid w:val="00487C67"/>
    <w:rsid w:val="004B0D6E"/>
    <w:rsid w:val="004C3A7F"/>
    <w:rsid w:val="004D7F07"/>
    <w:rsid w:val="004E07B2"/>
    <w:rsid w:val="004E1C18"/>
    <w:rsid w:val="004F04E2"/>
    <w:rsid w:val="004F05E6"/>
    <w:rsid w:val="004F5BFD"/>
    <w:rsid w:val="005061C2"/>
    <w:rsid w:val="0051296C"/>
    <w:rsid w:val="00522685"/>
    <w:rsid w:val="005263EA"/>
    <w:rsid w:val="00531ED7"/>
    <w:rsid w:val="00536AF5"/>
    <w:rsid w:val="00536D88"/>
    <w:rsid w:val="005378DD"/>
    <w:rsid w:val="005419CD"/>
    <w:rsid w:val="0055685A"/>
    <w:rsid w:val="00556A5E"/>
    <w:rsid w:val="00557C5F"/>
    <w:rsid w:val="00566023"/>
    <w:rsid w:val="005750BA"/>
    <w:rsid w:val="005775F8"/>
    <w:rsid w:val="00583E2F"/>
    <w:rsid w:val="00586007"/>
    <w:rsid w:val="005A0A53"/>
    <w:rsid w:val="005A2909"/>
    <w:rsid w:val="005B08F8"/>
    <w:rsid w:val="005B5863"/>
    <w:rsid w:val="005D6F0B"/>
    <w:rsid w:val="005E1013"/>
    <w:rsid w:val="005E337E"/>
    <w:rsid w:val="005F4391"/>
    <w:rsid w:val="005F7120"/>
    <w:rsid w:val="006042EB"/>
    <w:rsid w:val="00612BE0"/>
    <w:rsid w:val="00615CDB"/>
    <w:rsid w:val="00617000"/>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528D"/>
    <w:rsid w:val="00693619"/>
    <w:rsid w:val="00693A0A"/>
    <w:rsid w:val="006947BC"/>
    <w:rsid w:val="006A1256"/>
    <w:rsid w:val="006A1513"/>
    <w:rsid w:val="006A615A"/>
    <w:rsid w:val="006A7FC8"/>
    <w:rsid w:val="006B647C"/>
    <w:rsid w:val="006D5A73"/>
    <w:rsid w:val="006D6121"/>
    <w:rsid w:val="006D6F7B"/>
    <w:rsid w:val="006D7DF9"/>
    <w:rsid w:val="006E187D"/>
    <w:rsid w:val="006F280C"/>
    <w:rsid w:val="006F432F"/>
    <w:rsid w:val="00721860"/>
    <w:rsid w:val="00722C6C"/>
    <w:rsid w:val="00723AA9"/>
    <w:rsid w:val="00730548"/>
    <w:rsid w:val="00731FD5"/>
    <w:rsid w:val="007335DC"/>
    <w:rsid w:val="00735584"/>
    <w:rsid w:val="00750F11"/>
    <w:rsid w:val="00757B2F"/>
    <w:rsid w:val="00757D37"/>
    <w:rsid w:val="00761B4E"/>
    <w:rsid w:val="00777004"/>
    <w:rsid w:val="00785B9C"/>
    <w:rsid w:val="007A1AC7"/>
    <w:rsid w:val="007B1F7A"/>
    <w:rsid w:val="007B550B"/>
    <w:rsid w:val="007B7162"/>
    <w:rsid w:val="007C3C30"/>
    <w:rsid w:val="007D21B7"/>
    <w:rsid w:val="007E2E8C"/>
    <w:rsid w:val="007E2ED2"/>
    <w:rsid w:val="007F2A61"/>
    <w:rsid w:val="007F2D27"/>
    <w:rsid w:val="007F473F"/>
    <w:rsid w:val="00814616"/>
    <w:rsid w:val="00815820"/>
    <w:rsid w:val="00817458"/>
    <w:rsid w:val="008332B4"/>
    <w:rsid w:val="00836694"/>
    <w:rsid w:val="008421E2"/>
    <w:rsid w:val="0084383C"/>
    <w:rsid w:val="00850BD3"/>
    <w:rsid w:val="00863618"/>
    <w:rsid w:val="00870118"/>
    <w:rsid w:val="008A0F87"/>
    <w:rsid w:val="008B46BC"/>
    <w:rsid w:val="008C2BF8"/>
    <w:rsid w:val="008D26D9"/>
    <w:rsid w:val="008D42F6"/>
    <w:rsid w:val="008D63A7"/>
    <w:rsid w:val="008E6C1F"/>
    <w:rsid w:val="008F4ECD"/>
    <w:rsid w:val="009006AB"/>
    <w:rsid w:val="00903122"/>
    <w:rsid w:val="009057A6"/>
    <w:rsid w:val="00912BD6"/>
    <w:rsid w:val="0091620C"/>
    <w:rsid w:val="00917EC9"/>
    <w:rsid w:val="00925DD9"/>
    <w:rsid w:val="00945FA7"/>
    <w:rsid w:val="00952D23"/>
    <w:rsid w:val="009623AB"/>
    <w:rsid w:val="00962BC8"/>
    <w:rsid w:val="00966F66"/>
    <w:rsid w:val="00973D5C"/>
    <w:rsid w:val="00975A1A"/>
    <w:rsid w:val="00992211"/>
    <w:rsid w:val="009A706F"/>
    <w:rsid w:val="009B2062"/>
    <w:rsid w:val="009B41B8"/>
    <w:rsid w:val="009D591E"/>
    <w:rsid w:val="009D715E"/>
    <w:rsid w:val="009E32A2"/>
    <w:rsid w:val="009E4D3C"/>
    <w:rsid w:val="009E5074"/>
    <w:rsid w:val="009E5078"/>
    <w:rsid w:val="009F75B0"/>
    <w:rsid w:val="00A00821"/>
    <w:rsid w:val="00A12767"/>
    <w:rsid w:val="00A1499C"/>
    <w:rsid w:val="00A174A8"/>
    <w:rsid w:val="00A215C5"/>
    <w:rsid w:val="00A2584F"/>
    <w:rsid w:val="00A34AC6"/>
    <w:rsid w:val="00A376B1"/>
    <w:rsid w:val="00A40B36"/>
    <w:rsid w:val="00A51DA9"/>
    <w:rsid w:val="00A562C0"/>
    <w:rsid w:val="00A62D61"/>
    <w:rsid w:val="00A66B4F"/>
    <w:rsid w:val="00A7120D"/>
    <w:rsid w:val="00A820BE"/>
    <w:rsid w:val="00A8358C"/>
    <w:rsid w:val="00A87CA6"/>
    <w:rsid w:val="00A909EF"/>
    <w:rsid w:val="00A95664"/>
    <w:rsid w:val="00A96CB2"/>
    <w:rsid w:val="00AA197E"/>
    <w:rsid w:val="00AB4914"/>
    <w:rsid w:val="00AC09E7"/>
    <w:rsid w:val="00AC21A4"/>
    <w:rsid w:val="00AC5FDD"/>
    <w:rsid w:val="00AC76FA"/>
    <w:rsid w:val="00AD1C29"/>
    <w:rsid w:val="00AD6216"/>
    <w:rsid w:val="00AF5C72"/>
    <w:rsid w:val="00AF6D0E"/>
    <w:rsid w:val="00B02637"/>
    <w:rsid w:val="00B1494B"/>
    <w:rsid w:val="00B2053D"/>
    <w:rsid w:val="00B21FAC"/>
    <w:rsid w:val="00B4728A"/>
    <w:rsid w:val="00B507D2"/>
    <w:rsid w:val="00B702AA"/>
    <w:rsid w:val="00B7267D"/>
    <w:rsid w:val="00B73492"/>
    <w:rsid w:val="00B83328"/>
    <w:rsid w:val="00B958F0"/>
    <w:rsid w:val="00BB0231"/>
    <w:rsid w:val="00BB1657"/>
    <w:rsid w:val="00BB327E"/>
    <w:rsid w:val="00BB3F7F"/>
    <w:rsid w:val="00BC09DF"/>
    <w:rsid w:val="00BC296B"/>
    <w:rsid w:val="00BC4E96"/>
    <w:rsid w:val="00BC7E72"/>
    <w:rsid w:val="00BD35D8"/>
    <w:rsid w:val="00BD496D"/>
    <w:rsid w:val="00BE4EA4"/>
    <w:rsid w:val="00BE5187"/>
    <w:rsid w:val="00BF157A"/>
    <w:rsid w:val="00BF6F51"/>
    <w:rsid w:val="00BF7514"/>
    <w:rsid w:val="00C07454"/>
    <w:rsid w:val="00C07A4A"/>
    <w:rsid w:val="00C26FAA"/>
    <w:rsid w:val="00C470DD"/>
    <w:rsid w:val="00C50A66"/>
    <w:rsid w:val="00C57856"/>
    <w:rsid w:val="00C600C2"/>
    <w:rsid w:val="00C64B37"/>
    <w:rsid w:val="00C653AC"/>
    <w:rsid w:val="00C7219D"/>
    <w:rsid w:val="00C73431"/>
    <w:rsid w:val="00C83042"/>
    <w:rsid w:val="00CA4700"/>
    <w:rsid w:val="00CA7205"/>
    <w:rsid w:val="00CB45D6"/>
    <w:rsid w:val="00CB69EB"/>
    <w:rsid w:val="00CC45CC"/>
    <w:rsid w:val="00CC5C14"/>
    <w:rsid w:val="00CE6F74"/>
    <w:rsid w:val="00CF320A"/>
    <w:rsid w:val="00CF326B"/>
    <w:rsid w:val="00D00FDB"/>
    <w:rsid w:val="00D01434"/>
    <w:rsid w:val="00D070A1"/>
    <w:rsid w:val="00D13D94"/>
    <w:rsid w:val="00D15202"/>
    <w:rsid w:val="00D331FB"/>
    <w:rsid w:val="00D352BC"/>
    <w:rsid w:val="00D36A50"/>
    <w:rsid w:val="00D40AD2"/>
    <w:rsid w:val="00D42C5E"/>
    <w:rsid w:val="00D4532F"/>
    <w:rsid w:val="00D610B8"/>
    <w:rsid w:val="00D64A88"/>
    <w:rsid w:val="00D66587"/>
    <w:rsid w:val="00D668DA"/>
    <w:rsid w:val="00D671C4"/>
    <w:rsid w:val="00D76E89"/>
    <w:rsid w:val="00D801E2"/>
    <w:rsid w:val="00D821E3"/>
    <w:rsid w:val="00D8365D"/>
    <w:rsid w:val="00D84D7D"/>
    <w:rsid w:val="00D9048E"/>
    <w:rsid w:val="00D962FC"/>
    <w:rsid w:val="00DA12CF"/>
    <w:rsid w:val="00DB2F17"/>
    <w:rsid w:val="00DB3284"/>
    <w:rsid w:val="00DC10FD"/>
    <w:rsid w:val="00DC36B5"/>
    <w:rsid w:val="00DD3296"/>
    <w:rsid w:val="00DD35DD"/>
    <w:rsid w:val="00DE205B"/>
    <w:rsid w:val="00DF02BD"/>
    <w:rsid w:val="00DF13FD"/>
    <w:rsid w:val="00DF288D"/>
    <w:rsid w:val="00DF75EF"/>
    <w:rsid w:val="00E027ED"/>
    <w:rsid w:val="00E10AA4"/>
    <w:rsid w:val="00E12C2D"/>
    <w:rsid w:val="00E32957"/>
    <w:rsid w:val="00E4225D"/>
    <w:rsid w:val="00E4379F"/>
    <w:rsid w:val="00E52F1D"/>
    <w:rsid w:val="00E53E7B"/>
    <w:rsid w:val="00E653E9"/>
    <w:rsid w:val="00E66468"/>
    <w:rsid w:val="00E8547A"/>
    <w:rsid w:val="00E922E6"/>
    <w:rsid w:val="00EA0259"/>
    <w:rsid w:val="00EA27A9"/>
    <w:rsid w:val="00EA753A"/>
    <w:rsid w:val="00EB76F5"/>
    <w:rsid w:val="00EC3D72"/>
    <w:rsid w:val="00EC4FA3"/>
    <w:rsid w:val="00EC5CE8"/>
    <w:rsid w:val="00ED2F2C"/>
    <w:rsid w:val="00ED6078"/>
    <w:rsid w:val="00EE4BBB"/>
    <w:rsid w:val="00EE5FBA"/>
    <w:rsid w:val="00EE6476"/>
    <w:rsid w:val="00F0798E"/>
    <w:rsid w:val="00F50CC6"/>
    <w:rsid w:val="00F51116"/>
    <w:rsid w:val="00F553DC"/>
    <w:rsid w:val="00F62430"/>
    <w:rsid w:val="00F63E60"/>
    <w:rsid w:val="00F66FA7"/>
    <w:rsid w:val="00F67D50"/>
    <w:rsid w:val="00F72DDC"/>
    <w:rsid w:val="00F74EFF"/>
    <w:rsid w:val="00F81078"/>
    <w:rsid w:val="00F8226F"/>
    <w:rsid w:val="00F9670F"/>
    <w:rsid w:val="00FA0CDC"/>
    <w:rsid w:val="00FB0343"/>
    <w:rsid w:val="00FB3791"/>
    <w:rsid w:val="00FD33E5"/>
    <w:rsid w:val="00FF2395"/>
    <w:rsid w:val="02B1EDFC"/>
    <w:rsid w:val="072E6E5F"/>
    <w:rsid w:val="0A377D28"/>
    <w:rsid w:val="0DA2601D"/>
    <w:rsid w:val="0E9B322A"/>
    <w:rsid w:val="10F2ABAB"/>
    <w:rsid w:val="129F526A"/>
    <w:rsid w:val="1995A7CD"/>
    <w:rsid w:val="1C047F5D"/>
    <w:rsid w:val="1CA8C0BE"/>
    <w:rsid w:val="1E5E83AD"/>
    <w:rsid w:val="1F7D49D2"/>
    <w:rsid w:val="1FF53BCB"/>
    <w:rsid w:val="218406BB"/>
    <w:rsid w:val="2354B634"/>
    <w:rsid w:val="2BB9FFD2"/>
    <w:rsid w:val="2EA83BCB"/>
    <w:rsid w:val="34BA8CF3"/>
    <w:rsid w:val="40A2A16A"/>
    <w:rsid w:val="4227B2D3"/>
    <w:rsid w:val="42C9E9BD"/>
    <w:rsid w:val="46253ED1"/>
    <w:rsid w:val="477C9A15"/>
    <w:rsid w:val="52500E15"/>
    <w:rsid w:val="54F93D28"/>
    <w:rsid w:val="57DC3490"/>
    <w:rsid w:val="5D247394"/>
    <w:rsid w:val="5F33F594"/>
    <w:rsid w:val="5FB7EE98"/>
    <w:rsid w:val="65B0AAFD"/>
    <w:rsid w:val="66A3A5C9"/>
    <w:rsid w:val="6A710E75"/>
    <w:rsid w:val="6A99C933"/>
    <w:rsid w:val="6C42EA14"/>
    <w:rsid w:val="701D354A"/>
    <w:rsid w:val="775AAB11"/>
    <w:rsid w:val="78F365AA"/>
    <w:rsid w:val="7ABFE7E1"/>
    <w:rsid w:val="7FEDFB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68"/>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7335DC"/>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00754907">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3462504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20A99"/>
    <w:rsid w:val="00166DFB"/>
    <w:rsid w:val="00617000"/>
    <w:rsid w:val="00640739"/>
    <w:rsid w:val="006D7DF9"/>
    <w:rsid w:val="009A1492"/>
    <w:rsid w:val="00A12767"/>
    <w:rsid w:val="00B702AA"/>
    <w:rsid w:val="00B7267D"/>
    <w:rsid w:val="00B768F4"/>
    <w:rsid w:val="00CB6CF1"/>
    <w:rsid w:val="00D43D3B"/>
    <w:rsid w:val="00DB2F17"/>
    <w:rsid w:val="00DD35DD"/>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e716bc8-b849-4889-99f3-106f1a731a15"/>
    <ds:schemaRef ds:uri="http://purl.org/dc/te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2BC18AB6-38B0-4984-B973-B415FB3C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1098</Words>
  <Characters>6793</Characters>
  <Application>Microsoft Office Word</Application>
  <DocSecurity>4</DocSecurity>
  <Lines>292</Lines>
  <Paragraphs>136</Paragraphs>
  <ScaleCrop>false</ScaleCrop>
  <Manager>Human Resources</Manager>
  <Company>RehabWorks</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Officer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2026-01-22T15:15:00Z</dcterms:created>
  <dcterms:modified xsi:type="dcterms:W3CDTF">2026-01-22T15:15:00Z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