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CB71976" w:rsidR="005E1013" w:rsidRPr="00E66863" w:rsidRDefault="004F1BB9" w:rsidP="005E1013">
      <w:pPr>
        <w:spacing w:line="240" w:lineRule="auto"/>
        <w:rPr>
          <w:noProof/>
          <w:sz w:val="52"/>
          <w:szCs w:val="52"/>
          <w:lang w:eastAsia="en-GB"/>
        </w:rPr>
      </w:pPr>
      <w:sdt>
        <w:sdtPr>
          <w:rPr>
            <w:rStyle w:val="TitleChar"/>
            <w:sz w:val="52"/>
            <w:szCs w:val="52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CF5ECD">
            <w:rPr>
              <w:rStyle w:val="TitleChar"/>
              <w:sz w:val="52"/>
              <w:szCs w:val="52"/>
            </w:rPr>
            <w:t>Service Manager - Helpline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66F66" w14:paraId="7D49054C" w14:textId="77777777" w:rsidTr="585392AD">
        <w:tc>
          <w:tcPr>
            <w:tcW w:w="3256" w:type="dxa"/>
            <w:vAlign w:val="center"/>
          </w:tcPr>
          <w:p w14:paraId="3A063C37" w14:textId="11B54C75" w:rsidR="00966F66" w:rsidRDefault="00966F66" w:rsidP="00966F66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vAlign w:val="center"/>
          </w:tcPr>
          <w:p w14:paraId="1C40CEC4" w14:textId="1D5B8968" w:rsidR="00966F66" w:rsidRPr="005E4AAF" w:rsidRDefault="00C76654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Operational </w:t>
            </w:r>
            <w:r w:rsidR="00337B87" w:rsidRPr="585392AD">
              <w:rPr>
                <w:sz w:val="20"/>
                <w:szCs w:val="20"/>
              </w:rPr>
              <w:t xml:space="preserve">Service Manager </w:t>
            </w:r>
            <w:r w:rsidR="00EE411E" w:rsidRPr="585392AD">
              <w:rPr>
                <w:sz w:val="20"/>
                <w:szCs w:val="20"/>
              </w:rPr>
              <w:t xml:space="preserve">– </w:t>
            </w:r>
            <w:r w:rsidRPr="585392AD">
              <w:rPr>
                <w:sz w:val="20"/>
                <w:szCs w:val="20"/>
              </w:rPr>
              <w:t>EAP</w:t>
            </w:r>
            <w:r w:rsidR="00637172" w:rsidRPr="585392AD">
              <w:rPr>
                <w:sz w:val="20"/>
                <w:szCs w:val="20"/>
              </w:rPr>
              <w:t xml:space="preserve"> (Helpline)</w:t>
            </w:r>
          </w:p>
        </w:tc>
      </w:tr>
      <w:tr w:rsidR="00966F66" w14:paraId="19AB6488" w14:textId="77777777" w:rsidTr="585392AD">
        <w:tc>
          <w:tcPr>
            <w:tcW w:w="3256" w:type="dxa"/>
            <w:vAlign w:val="center"/>
          </w:tcPr>
          <w:p w14:paraId="755D3B7A" w14:textId="3D2363B8" w:rsidR="00966F66" w:rsidRDefault="00966F66" w:rsidP="00966F66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vAlign w:val="center"/>
          </w:tcPr>
          <w:p w14:paraId="14BFB5BA" w14:textId="28DFA234" w:rsidR="00966F66" w:rsidRPr="005E4AAF" w:rsidRDefault="00AD7285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Corporate E</w:t>
            </w:r>
            <w:r w:rsidR="00322C3A" w:rsidRPr="585392AD">
              <w:rPr>
                <w:sz w:val="20"/>
                <w:szCs w:val="20"/>
              </w:rPr>
              <w:t xml:space="preserve">mployee </w:t>
            </w:r>
            <w:r w:rsidRPr="585392AD">
              <w:rPr>
                <w:sz w:val="20"/>
                <w:szCs w:val="20"/>
              </w:rPr>
              <w:t>A</w:t>
            </w:r>
            <w:r w:rsidR="00322C3A" w:rsidRPr="585392AD">
              <w:rPr>
                <w:sz w:val="20"/>
                <w:szCs w:val="20"/>
              </w:rPr>
              <w:t xml:space="preserve">ssistance </w:t>
            </w:r>
            <w:r w:rsidRPr="585392AD">
              <w:rPr>
                <w:sz w:val="20"/>
                <w:szCs w:val="20"/>
              </w:rPr>
              <w:t>P</w:t>
            </w:r>
            <w:r w:rsidR="00322C3A" w:rsidRPr="585392AD">
              <w:rPr>
                <w:sz w:val="20"/>
                <w:szCs w:val="20"/>
              </w:rPr>
              <w:t>rogramme (EAP)</w:t>
            </w:r>
          </w:p>
        </w:tc>
      </w:tr>
      <w:tr w:rsidR="00966F66" w14:paraId="5BA82C71" w14:textId="77777777" w:rsidTr="585392AD">
        <w:tc>
          <w:tcPr>
            <w:tcW w:w="3256" w:type="dxa"/>
            <w:vAlign w:val="center"/>
          </w:tcPr>
          <w:p w14:paraId="5F3C8594" w14:textId="774214C3" w:rsidR="00966F66" w:rsidRDefault="00966F66" w:rsidP="00966F66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vAlign w:val="center"/>
          </w:tcPr>
          <w:p w14:paraId="2FDD663E" w14:textId="5BE91D9D" w:rsidR="00966F66" w:rsidRPr="005E4AAF" w:rsidRDefault="00337B87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Home Based</w:t>
            </w:r>
            <w:r w:rsidR="00113158" w:rsidRPr="585392AD">
              <w:rPr>
                <w:sz w:val="20"/>
                <w:szCs w:val="20"/>
              </w:rPr>
              <w:t xml:space="preserve"> / </w:t>
            </w:r>
            <w:r w:rsidR="00753DF5" w:rsidRPr="585392AD">
              <w:rPr>
                <w:sz w:val="20"/>
                <w:szCs w:val="20"/>
              </w:rPr>
              <w:t>R</w:t>
            </w:r>
            <w:r w:rsidR="00113158" w:rsidRPr="585392AD">
              <w:rPr>
                <w:sz w:val="20"/>
                <w:szCs w:val="20"/>
              </w:rPr>
              <w:t xml:space="preserve">emote </w:t>
            </w:r>
          </w:p>
        </w:tc>
      </w:tr>
      <w:tr w:rsidR="00966F66" w14:paraId="61E91F65" w14:textId="77777777" w:rsidTr="585392AD">
        <w:tc>
          <w:tcPr>
            <w:tcW w:w="3256" w:type="dxa"/>
            <w:vAlign w:val="center"/>
          </w:tcPr>
          <w:p w14:paraId="5DBDD5AC" w14:textId="3543992D" w:rsidR="00966F66" w:rsidRDefault="00966F66" w:rsidP="00966F66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56BB1388" w14:textId="4FAF3C62" w:rsidR="00966F66" w:rsidRPr="005E4AAF" w:rsidRDefault="000962C7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EAP </w:t>
            </w:r>
            <w:r w:rsidR="00151F26" w:rsidRPr="585392AD">
              <w:rPr>
                <w:sz w:val="20"/>
                <w:szCs w:val="20"/>
              </w:rPr>
              <w:t>Operational Lead</w:t>
            </w:r>
          </w:p>
        </w:tc>
      </w:tr>
      <w:tr w:rsidR="00151F26" w14:paraId="1C7D3F4D" w14:textId="77777777" w:rsidTr="585392AD">
        <w:tc>
          <w:tcPr>
            <w:tcW w:w="3256" w:type="dxa"/>
            <w:vAlign w:val="center"/>
          </w:tcPr>
          <w:p w14:paraId="3B92E9A5" w14:textId="275C8D22" w:rsidR="00151F26" w:rsidRPr="004518CA" w:rsidRDefault="00151F26" w:rsidP="00966F66">
            <w:pPr>
              <w:spacing w:before="100" w:after="100"/>
            </w:pPr>
            <w:r>
              <w:t>Accountable To:</w:t>
            </w:r>
          </w:p>
        </w:tc>
        <w:tc>
          <w:tcPr>
            <w:tcW w:w="6706" w:type="dxa"/>
            <w:vAlign w:val="center"/>
          </w:tcPr>
          <w:p w14:paraId="0E1A2800" w14:textId="0C57A51F" w:rsidR="00151F26" w:rsidRPr="005E4AAF" w:rsidRDefault="002E34F5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Corporate Head of Mental </w:t>
            </w:r>
            <w:r w:rsidR="00C76654" w:rsidRPr="585392AD">
              <w:rPr>
                <w:sz w:val="20"/>
                <w:szCs w:val="20"/>
              </w:rPr>
              <w:t>Health Operations</w:t>
            </w:r>
          </w:p>
        </w:tc>
      </w:tr>
      <w:tr w:rsidR="00966F66" w14:paraId="13153721" w14:textId="77777777" w:rsidTr="585392AD">
        <w:tc>
          <w:tcPr>
            <w:tcW w:w="3256" w:type="dxa"/>
            <w:vAlign w:val="center"/>
          </w:tcPr>
          <w:p w14:paraId="47666179" w14:textId="41EEEAE9" w:rsidR="00966F66" w:rsidRDefault="00966F66" w:rsidP="00966F66">
            <w:pPr>
              <w:spacing w:before="100" w:after="100"/>
            </w:pPr>
            <w:r>
              <w:t>Direct reports:</w:t>
            </w:r>
          </w:p>
        </w:tc>
        <w:tc>
          <w:tcPr>
            <w:tcW w:w="6706" w:type="dxa"/>
            <w:vAlign w:val="center"/>
          </w:tcPr>
          <w:p w14:paraId="3DB63B7E" w14:textId="43E82F65" w:rsidR="00966F66" w:rsidRPr="005E4AAF" w:rsidRDefault="00E12B79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EAP Team Managers</w:t>
            </w:r>
            <w:r w:rsidR="002E34F5" w:rsidRPr="585392AD">
              <w:rPr>
                <w:sz w:val="20"/>
                <w:szCs w:val="20"/>
              </w:rPr>
              <w:t xml:space="preserve"> &amp; Workforce Co-Ordinators</w:t>
            </w:r>
          </w:p>
        </w:tc>
      </w:tr>
      <w:tr w:rsidR="00966F66" w14:paraId="34A2BEBB" w14:textId="77777777" w:rsidTr="585392AD">
        <w:tc>
          <w:tcPr>
            <w:tcW w:w="3256" w:type="dxa"/>
            <w:vAlign w:val="center"/>
          </w:tcPr>
          <w:p w14:paraId="5D8CED71" w14:textId="2E38A1A9" w:rsidR="00966F66" w:rsidRDefault="00966F66" w:rsidP="00966F66">
            <w:pPr>
              <w:spacing w:before="100" w:after="100"/>
            </w:pPr>
            <w:r>
              <w:t>Job purpose</w:t>
            </w:r>
            <w:r w:rsidR="000962C7">
              <w:t>, Roles &amp; Responsibilities</w:t>
            </w:r>
            <w:r>
              <w:t>:</w:t>
            </w:r>
          </w:p>
        </w:tc>
        <w:tc>
          <w:tcPr>
            <w:tcW w:w="6706" w:type="dxa"/>
            <w:vAlign w:val="center"/>
          </w:tcPr>
          <w:p w14:paraId="48D98C42" w14:textId="737668E1" w:rsidR="00D74709" w:rsidRPr="005E4AAF" w:rsidRDefault="00337B87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The</w:t>
            </w:r>
            <w:r w:rsidR="001F032B" w:rsidRPr="585392AD">
              <w:rPr>
                <w:sz w:val="20"/>
                <w:szCs w:val="20"/>
              </w:rPr>
              <w:t xml:space="preserve"> </w:t>
            </w:r>
            <w:r w:rsidR="00151F26" w:rsidRPr="585392AD">
              <w:rPr>
                <w:sz w:val="20"/>
                <w:szCs w:val="20"/>
              </w:rPr>
              <w:t xml:space="preserve">Operational </w:t>
            </w:r>
            <w:r w:rsidRPr="585392AD">
              <w:rPr>
                <w:sz w:val="20"/>
                <w:szCs w:val="20"/>
              </w:rPr>
              <w:t xml:space="preserve">Service Manager will be responsible for ensuring the </w:t>
            </w:r>
            <w:r w:rsidR="00AD5442" w:rsidRPr="585392AD">
              <w:rPr>
                <w:sz w:val="20"/>
                <w:szCs w:val="20"/>
              </w:rPr>
              <w:t xml:space="preserve">effective </w:t>
            </w:r>
            <w:r w:rsidR="00D74709" w:rsidRPr="585392AD">
              <w:rPr>
                <w:sz w:val="20"/>
                <w:szCs w:val="20"/>
              </w:rPr>
              <w:t>delivery of all people</w:t>
            </w:r>
            <w:r w:rsidR="00AA0C33" w:rsidRPr="585392AD">
              <w:rPr>
                <w:sz w:val="20"/>
                <w:szCs w:val="20"/>
              </w:rPr>
              <w:t xml:space="preserve"> and</w:t>
            </w:r>
            <w:r w:rsidR="00D74709" w:rsidRPr="585392AD">
              <w:rPr>
                <w:sz w:val="20"/>
                <w:szCs w:val="20"/>
              </w:rPr>
              <w:t xml:space="preserve"> </w:t>
            </w:r>
            <w:r w:rsidR="00AD5442" w:rsidRPr="585392AD">
              <w:rPr>
                <w:sz w:val="20"/>
                <w:szCs w:val="20"/>
              </w:rPr>
              <w:t>operational</w:t>
            </w:r>
            <w:r w:rsidR="00D74709" w:rsidRPr="585392AD">
              <w:rPr>
                <w:sz w:val="20"/>
                <w:szCs w:val="20"/>
              </w:rPr>
              <w:t xml:space="preserve"> elements of the Employee </w:t>
            </w:r>
            <w:r w:rsidR="00AD5442" w:rsidRPr="585392AD">
              <w:rPr>
                <w:sz w:val="20"/>
                <w:szCs w:val="20"/>
              </w:rPr>
              <w:t>Assistance</w:t>
            </w:r>
            <w:r w:rsidR="00D74709" w:rsidRPr="585392AD">
              <w:rPr>
                <w:sz w:val="20"/>
                <w:szCs w:val="20"/>
              </w:rPr>
              <w:t xml:space="preserve"> Programme </w:t>
            </w:r>
            <w:r w:rsidR="003D71B9" w:rsidRPr="585392AD">
              <w:rPr>
                <w:sz w:val="20"/>
                <w:szCs w:val="20"/>
              </w:rPr>
              <w:t xml:space="preserve">suite of services, including </w:t>
            </w:r>
            <w:r w:rsidR="00AA0C33" w:rsidRPr="585392AD">
              <w:rPr>
                <w:sz w:val="20"/>
                <w:szCs w:val="20"/>
              </w:rPr>
              <w:t>the</w:t>
            </w:r>
            <w:r w:rsidR="003D71B9" w:rsidRPr="585392AD">
              <w:rPr>
                <w:sz w:val="20"/>
                <w:szCs w:val="20"/>
              </w:rPr>
              <w:t xml:space="preserve"> 24/7 Helpl</w:t>
            </w:r>
            <w:r w:rsidR="007322B8" w:rsidRPr="585392AD">
              <w:rPr>
                <w:sz w:val="20"/>
                <w:szCs w:val="20"/>
              </w:rPr>
              <w:t>ine</w:t>
            </w:r>
            <w:r w:rsidR="00C46355" w:rsidRPr="585392AD">
              <w:rPr>
                <w:sz w:val="20"/>
                <w:szCs w:val="20"/>
              </w:rPr>
              <w:t xml:space="preserve">. The post holder will support the </w:t>
            </w:r>
            <w:r w:rsidR="009E27BE" w:rsidRPr="585392AD">
              <w:rPr>
                <w:sz w:val="20"/>
                <w:szCs w:val="20"/>
              </w:rPr>
              <w:t>delivery of interventions</w:t>
            </w:r>
            <w:r w:rsidR="007322B8" w:rsidRPr="585392AD">
              <w:rPr>
                <w:sz w:val="20"/>
                <w:szCs w:val="20"/>
              </w:rPr>
              <w:t xml:space="preserve"> </w:t>
            </w:r>
            <w:r w:rsidR="00D74709" w:rsidRPr="585392AD">
              <w:rPr>
                <w:sz w:val="20"/>
                <w:szCs w:val="20"/>
              </w:rPr>
              <w:t xml:space="preserve">and </w:t>
            </w:r>
            <w:r w:rsidR="00AD5442" w:rsidRPr="585392AD">
              <w:rPr>
                <w:sz w:val="20"/>
                <w:szCs w:val="20"/>
              </w:rPr>
              <w:t>additional corporate wellbeing products</w:t>
            </w:r>
            <w:r w:rsidR="00C46355" w:rsidRPr="585392AD">
              <w:rPr>
                <w:sz w:val="20"/>
                <w:szCs w:val="20"/>
              </w:rPr>
              <w:t>, where appropriate</w:t>
            </w:r>
            <w:r w:rsidR="00AD5442" w:rsidRPr="585392AD">
              <w:rPr>
                <w:sz w:val="20"/>
                <w:szCs w:val="20"/>
              </w:rPr>
              <w:t xml:space="preserve">. </w:t>
            </w:r>
          </w:p>
          <w:p w14:paraId="2FF7359C" w14:textId="77777777" w:rsidR="000962C7" w:rsidRPr="005E4AAF" w:rsidRDefault="000962C7" w:rsidP="585392AD">
            <w:pPr>
              <w:spacing w:before="100" w:after="100"/>
              <w:rPr>
                <w:sz w:val="20"/>
                <w:szCs w:val="20"/>
              </w:rPr>
            </w:pPr>
          </w:p>
          <w:p w14:paraId="308EE480" w14:textId="0ECB6DDE" w:rsidR="00337B87" w:rsidRPr="005E4AAF" w:rsidRDefault="00337B87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t xml:space="preserve">Main responsibilities </w:t>
            </w:r>
          </w:p>
          <w:p w14:paraId="74E0C34F" w14:textId="63BF03D2" w:rsidR="00337B87" w:rsidRPr="005E4AAF" w:rsidRDefault="00337B87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The post holder is responsible for: </w:t>
            </w:r>
          </w:p>
          <w:p w14:paraId="3B3070A2" w14:textId="5760D795" w:rsidR="00BA0E40" w:rsidRPr="005E4AAF" w:rsidRDefault="00337B87" w:rsidP="004F1BB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Provide day to day management of the </w:t>
            </w:r>
            <w:r w:rsidR="000962C7" w:rsidRPr="585392AD">
              <w:rPr>
                <w:sz w:val="20"/>
                <w:szCs w:val="20"/>
              </w:rPr>
              <w:t>EAP</w:t>
            </w:r>
            <w:r w:rsidRPr="585392AD">
              <w:rPr>
                <w:sz w:val="20"/>
                <w:szCs w:val="20"/>
              </w:rPr>
              <w:t xml:space="preserve"> </w:t>
            </w:r>
            <w:r w:rsidR="00505A89" w:rsidRPr="585392AD">
              <w:rPr>
                <w:sz w:val="20"/>
                <w:szCs w:val="20"/>
              </w:rPr>
              <w:t>s</w:t>
            </w:r>
            <w:r w:rsidRPr="585392AD">
              <w:rPr>
                <w:sz w:val="20"/>
                <w:szCs w:val="20"/>
              </w:rPr>
              <w:t>ervice</w:t>
            </w:r>
            <w:r w:rsidR="009E27BE" w:rsidRPr="585392AD">
              <w:rPr>
                <w:sz w:val="20"/>
                <w:szCs w:val="20"/>
              </w:rPr>
              <w:t xml:space="preserve">, and leadership to EAP Team Managers. </w:t>
            </w:r>
          </w:p>
          <w:p w14:paraId="08A9D9AF" w14:textId="7C6C90FE" w:rsidR="00337B87" w:rsidRPr="005E4AAF" w:rsidRDefault="000962C7" w:rsidP="004F1BB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 </w:t>
            </w:r>
            <w:r w:rsidR="00337B87" w:rsidRPr="585392AD">
              <w:rPr>
                <w:sz w:val="20"/>
                <w:szCs w:val="20"/>
              </w:rPr>
              <w:t xml:space="preserve">Provide line management responsibility to </w:t>
            </w:r>
            <w:r w:rsidR="007322B8" w:rsidRPr="585392AD">
              <w:rPr>
                <w:sz w:val="20"/>
                <w:szCs w:val="20"/>
              </w:rPr>
              <w:t xml:space="preserve">Team Managers, </w:t>
            </w:r>
            <w:r w:rsidR="00337B87" w:rsidRPr="585392AD">
              <w:rPr>
                <w:sz w:val="20"/>
                <w:szCs w:val="20"/>
              </w:rPr>
              <w:t>and support for</w:t>
            </w:r>
            <w:r w:rsidR="0041489A" w:rsidRPr="585392AD">
              <w:rPr>
                <w:sz w:val="20"/>
                <w:szCs w:val="20"/>
              </w:rPr>
              <w:t xml:space="preserve"> </w:t>
            </w:r>
            <w:r w:rsidR="00337B87" w:rsidRPr="585392AD">
              <w:rPr>
                <w:sz w:val="20"/>
                <w:szCs w:val="20"/>
              </w:rPr>
              <w:t xml:space="preserve">clinicians across the </w:t>
            </w:r>
            <w:r w:rsidR="00B66605" w:rsidRPr="585392AD">
              <w:rPr>
                <w:sz w:val="20"/>
                <w:szCs w:val="20"/>
              </w:rPr>
              <w:t xml:space="preserve">helpline </w:t>
            </w:r>
            <w:r w:rsidR="00337B87" w:rsidRPr="585392AD">
              <w:rPr>
                <w:sz w:val="20"/>
                <w:szCs w:val="20"/>
              </w:rPr>
              <w:t>service</w:t>
            </w:r>
            <w:r w:rsidR="00B66605" w:rsidRPr="585392AD">
              <w:rPr>
                <w:sz w:val="20"/>
                <w:szCs w:val="20"/>
              </w:rPr>
              <w:t>.</w:t>
            </w:r>
          </w:p>
          <w:p w14:paraId="593BFB08" w14:textId="2684504F" w:rsidR="00337B87" w:rsidRPr="005E4AAF" w:rsidRDefault="00337B87" w:rsidP="004F1BB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Assisting with the strategic development of the service both internally and externally</w:t>
            </w:r>
            <w:r w:rsidR="00BC272E" w:rsidRPr="585392AD">
              <w:rPr>
                <w:sz w:val="20"/>
                <w:szCs w:val="20"/>
              </w:rPr>
              <w:t>.</w:t>
            </w:r>
          </w:p>
          <w:p w14:paraId="23925321" w14:textId="35F09090" w:rsidR="00337B87" w:rsidRPr="005E4AAF" w:rsidRDefault="00337B87" w:rsidP="004F1BB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Assist with the long-term planning and development of psychological therapies within VHG</w:t>
            </w:r>
            <w:r w:rsidR="00BC272E" w:rsidRPr="585392AD">
              <w:rPr>
                <w:sz w:val="20"/>
                <w:szCs w:val="20"/>
              </w:rPr>
              <w:t>.</w:t>
            </w:r>
          </w:p>
          <w:p w14:paraId="2D3C60F6" w14:textId="2BD6903D" w:rsidR="00337B87" w:rsidRPr="004F1BB9" w:rsidRDefault="00337B87" w:rsidP="004F1BB9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Manage </w:t>
            </w:r>
            <w:r w:rsidR="000962C7" w:rsidRPr="004F1BB9">
              <w:rPr>
                <w:sz w:val="20"/>
                <w:szCs w:val="20"/>
              </w:rPr>
              <w:t xml:space="preserve">&amp; investigate </w:t>
            </w:r>
            <w:r w:rsidRPr="004F1BB9">
              <w:rPr>
                <w:sz w:val="20"/>
                <w:szCs w:val="20"/>
              </w:rPr>
              <w:t>complaints in line with the company’s complaints management</w:t>
            </w:r>
            <w:r w:rsidR="005710C9" w:rsidRPr="004F1BB9">
              <w:rPr>
                <w:sz w:val="20"/>
                <w:szCs w:val="20"/>
              </w:rPr>
              <w:t xml:space="preserve">, supporting </w:t>
            </w:r>
            <w:r w:rsidR="0030521F" w:rsidRPr="004F1BB9">
              <w:rPr>
                <w:sz w:val="20"/>
                <w:szCs w:val="20"/>
              </w:rPr>
              <w:t>the complaints process at all stages</w:t>
            </w:r>
            <w:r w:rsidR="005710C9" w:rsidRPr="004F1BB9">
              <w:rPr>
                <w:sz w:val="20"/>
                <w:szCs w:val="20"/>
              </w:rPr>
              <w:t>.</w:t>
            </w:r>
          </w:p>
          <w:p w14:paraId="72543C10" w14:textId="7D29CB98" w:rsidR="005105DB" w:rsidRPr="004F1BB9" w:rsidRDefault="00337B87" w:rsidP="004F1BB9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Ensure all aspects of confidentiality and data protection relating to both the service and individuals are always maintained</w:t>
            </w:r>
            <w:r w:rsidR="0030521F" w:rsidRPr="004F1BB9">
              <w:rPr>
                <w:sz w:val="20"/>
                <w:szCs w:val="20"/>
              </w:rPr>
              <w:t>.</w:t>
            </w:r>
          </w:p>
          <w:p w14:paraId="74C4963F" w14:textId="40DAEEBD" w:rsidR="00142073" w:rsidRPr="004F1BB9" w:rsidRDefault="00337B87" w:rsidP="004F1BB9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Ensure </w:t>
            </w:r>
            <w:r w:rsidR="00C47C3A" w:rsidRPr="004F1BB9">
              <w:rPr>
                <w:sz w:val="20"/>
                <w:szCs w:val="20"/>
              </w:rPr>
              <w:t>Operational</w:t>
            </w:r>
            <w:r w:rsidRPr="004F1BB9">
              <w:rPr>
                <w:sz w:val="20"/>
                <w:szCs w:val="20"/>
              </w:rPr>
              <w:t xml:space="preserve"> audits are </w:t>
            </w:r>
            <w:r w:rsidR="00C47C3A" w:rsidRPr="004F1BB9">
              <w:rPr>
                <w:sz w:val="20"/>
                <w:szCs w:val="20"/>
              </w:rPr>
              <w:t>undertaken</w:t>
            </w:r>
            <w:r w:rsidRPr="004F1BB9">
              <w:rPr>
                <w:sz w:val="20"/>
                <w:szCs w:val="20"/>
              </w:rPr>
              <w:t xml:space="preserve"> within audit cycle and reports provided to the central governance team within deadlines.</w:t>
            </w:r>
          </w:p>
          <w:p w14:paraId="536CAAAC" w14:textId="6512EF36" w:rsidR="000962C7" w:rsidRDefault="00142073" w:rsidP="004F1BB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Maintaining an in-depth knowledge of all VHG services</w:t>
            </w:r>
            <w:r w:rsidR="002073EA" w:rsidRPr="585392AD">
              <w:rPr>
                <w:sz w:val="20"/>
                <w:szCs w:val="20"/>
              </w:rPr>
              <w:t>.</w:t>
            </w:r>
          </w:p>
          <w:p w14:paraId="226FD637" w14:textId="77777777" w:rsidR="004F1BB9" w:rsidRPr="005E4AAF" w:rsidRDefault="004F1BB9" w:rsidP="004F1BB9">
            <w:pPr>
              <w:pStyle w:val="ListParagraph"/>
              <w:spacing w:line="276" w:lineRule="auto"/>
              <w:rPr>
                <w:sz w:val="20"/>
                <w:szCs w:val="20"/>
              </w:rPr>
            </w:pPr>
          </w:p>
          <w:p w14:paraId="3F8C444A" w14:textId="77777777" w:rsidR="00142073" w:rsidRPr="005E4AAF" w:rsidRDefault="00142073" w:rsidP="585392AD">
            <w:pPr>
              <w:spacing w:line="276" w:lineRule="auto"/>
              <w:ind w:left="172" w:hanging="142"/>
              <w:rPr>
                <w:sz w:val="20"/>
                <w:szCs w:val="20"/>
              </w:rPr>
            </w:pPr>
          </w:p>
          <w:p w14:paraId="143BD184" w14:textId="05EC87C0" w:rsidR="000962C7" w:rsidRPr="005E4AAF" w:rsidRDefault="0041489A" w:rsidP="585392AD">
            <w:pPr>
              <w:spacing w:line="276" w:lineRule="auto"/>
              <w:ind w:left="172" w:hanging="142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lastRenderedPageBreak/>
              <w:t>Be accountable for t</w:t>
            </w:r>
            <w:r w:rsidR="000962C7" w:rsidRPr="585392AD">
              <w:rPr>
                <w:b/>
                <w:bCs/>
                <w:sz w:val="20"/>
                <w:szCs w:val="20"/>
              </w:rPr>
              <w:t xml:space="preserve">he management of staff within the service: </w:t>
            </w:r>
          </w:p>
          <w:p w14:paraId="427BC0A0" w14:textId="20A3DC35" w:rsidR="000962C7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Work as part of the EAP Service management team to recruit the correct numbers of staff </w:t>
            </w:r>
            <w:r w:rsidR="002073EA" w:rsidRPr="004F1BB9">
              <w:rPr>
                <w:sz w:val="20"/>
                <w:szCs w:val="20"/>
              </w:rPr>
              <w:t xml:space="preserve">within the </w:t>
            </w:r>
            <w:r w:rsidR="006C15D1" w:rsidRPr="004F1BB9">
              <w:rPr>
                <w:sz w:val="20"/>
                <w:szCs w:val="20"/>
              </w:rPr>
              <w:t xml:space="preserve">wider </w:t>
            </w:r>
            <w:r w:rsidR="002073EA" w:rsidRPr="004F1BB9">
              <w:rPr>
                <w:sz w:val="20"/>
                <w:szCs w:val="20"/>
              </w:rPr>
              <w:t>helpline setting</w:t>
            </w:r>
            <w:r w:rsidR="006C15D1" w:rsidRPr="004F1BB9">
              <w:rPr>
                <w:sz w:val="20"/>
                <w:szCs w:val="20"/>
              </w:rPr>
              <w:t xml:space="preserve">. Assist in </w:t>
            </w:r>
            <w:r w:rsidRPr="004F1BB9">
              <w:rPr>
                <w:sz w:val="20"/>
                <w:szCs w:val="20"/>
              </w:rPr>
              <w:t xml:space="preserve">the development of a </w:t>
            </w:r>
            <w:proofErr w:type="gramStart"/>
            <w:r w:rsidRPr="004F1BB9">
              <w:rPr>
                <w:sz w:val="20"/>
                <w:szCs w:val="20"/>
              </w:rPr>
              <w:t>short, medium and long term</w:t>
            </w:r>
            <w:proofErr w:type="gramEnd"/>
            <w:r w:rsidRPr="004F1BB9">
              <w:rPr>
                <w:sz w:val="20"/>
                <w:szCs w:val="20"/>
              </w:rPr>
              <w:t xml:space="preserve"> workforce plan to meet the needs of the service, taking into account recruitment and retention </w:t>
            </w:r>
            <w:r w:rsidR="005E19BF" w:rsidRPr="004F1BB9">
              <w:rPr>
                <w:sz w:val="20"/>
                <w:szCs w:val="20"/>
              </w:rPr>
              <w:t>factors</w:t>
            </w:r>
            <w:r w:rsidRPr="004F1BB9">
              <w:rPr>
                <w:sz w:val="20"/>
                <w:szCs w:val="20"/>
              </w:rPr>
              <w:t xml:space="preserve"> including staff turnover and training</w:t>
            </w:r>
            <w:r w:rsidR="006C15D1" w:rsidRPr="004F1BB9">
              <w:rPr>
                <w:sz w:val="20"/>
                <w:szCs w:val="20"/>
              </w:rPr>
              <w:t>.</w:t>
            </w:r>
          </w:p>
          <w:p w14:paraId="20999889" w14:textId="0F616255" w:rsidR="000962C7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Work closely with the Operation</w:t>
            </w:r>
            <w:r w:rsidR="006C15D1" w:rsidRPr="004F1BB9">
              <w:rPr>
                <w:sz w:val="20"/>
                <w:szCs w:val="20"/>
              </w:rPr>
              <w:t xml:space="preserve">al Lead and Workforce Coordinators </w:t>
            </w:r>
            <w:r w:rsidRPr="004F1BB9">
              <w:rPr>
                <w:sz w:val="20"/>
                <w:szCs w:val="20"/>
              </w:rPr>
              <w:t>to ensure that there is capacity</w:t>
            </w:r>
            <w:r w:rsidR="000C7CB6" w:rsidRPr="004F1BB9">
              <w:rPr>
                <w:sz w:val="20"/>
                <w:szCs w:val="20"/>
              </w:rPr>
              <w:t xml:space="preserve"> to meet demand levels</w:t>
            </w:r>
            <w:r w:rsidRPr="004F1BB9">
              <w:rPr>
                <w:sz w:val="20"/>
                <w:szCs w:val="20"/>
              </w:rPr>
              <w:t xml:space="preserve"> for service users.</w:t>
            </w:r>
          </w:p>
          <w:p w14:paraId="4E217C0A" w14:textId="49438EEE" w:rsidR="004F1BB9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Ensure operational KPI’s &amp; </w:t>
            </w:r>
            <w:proofErr w:type="gramStart"/>
            <w:r w:rsidRPr="004F1BB9">
              <w:rPr>
                <w:sz w:val="20"/>
                <w:szCs w:val="20"/>
              </w:rPr>
              <w:t>SLA’s</w:t>
            </w:r>
            <w:proofErr w:type="gramEnd"/>
            <w:r w:rsidRPr="004F1BB9">
              <w:rPr>
                <w:sz w:val="20"/>
                <w:szCs w:val="20"/>
              </w:rPr>
              <w:t xml:space="preserve"> are met by the service including but not limited to </w:t>
            </w:r>
            <w:r w:rsidR="000C7CB6" w:rsidRPr="004F1BB9">
              <w:rPr>
                <w:sz w:val="20"/>
                <w:szCs w:val="20"/>
              </w:rPr>
              <w:t xml:space="preserve">staff </w:t>
            </w:r>
            <w:r w:rsidRPr="004F1BB9">
              <w:rPr>
                <w:sz w:val="20"/>
                <w:szCs w:val="20"/>
              </w:rPr>
              <w:t>utilisatio</w:t>
            </w:r>
            <w:r w:rsidR="00173E3D" w:rsidRPr="004F1BB9">
              <w:rPr>
                <w:sz w:val="20"/>
                <w:szCs w:val="20"/>
              </w:rPr>
              <w:t>n,</w:t>
            </w:r>
            <w:r w:rsidRPr="004F1BB9">
              <w:rPr>
                <w:sz w:val="20"/>
                <w:szCs w:val="20"/>
              </w:rPr>
              <w:t xml:space="preserve"> availability</w:t>
            </w:r>
            <w:r w:rsidR="00173E3D" w:rsidRPr="004F1BB9">
              <w:rPr>
                <w:sz w:val="20"/>
                <w:szCs w:val="20"/>
              </w:rPr>
              <w:t xml:space="preserve"> and</w:t>
            </w:r>
            <w:r w:rsidR="00B2670A" w:rsidRPr="004F1BB9">
              <w:rPr>
                <w:sz w:val="20"/>
                <w:szCs w:val="20"/>
              </w:rPr>
              <w:t xml:space="preserve"> pathway placement.</w:t>
            </w:r>
          </w:p>
          <w:p w14:paraId="15826D7F" w14:textId="09A65153" w:rsidR="0026489B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rFonts w:cs="Calibri"/>
                <w:sz w:val="20"/>
                <w:szCs w:val="20"/>
              </w:rPr>
              <w:t>Ensure that underperformance within the service is managed effectively</w:t>
            </w:r>
            <w:r w:rsidR="00173E3D" w:rsidRPr="004F1BB9">
              <w:rPr>
                <w:rFonts w:cs="Calibri"/>
                <w:sz w:val="20"/>
                <w:szCs w:val="20"/>
              </w:rPr>
              <w:t>.</w:t>
            </w:r>
          </w:p>
          <w:p w14:paraId="468A33CB" w14:textId="4C8AA263" w:rsidR="000962C7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Lead on recruitment of new staff to the service</w:t>
            </w:r>
            <w:r w:rsidR="00235377" w:rsidRPr="004F1BB9">
              <w:rPr>
                <w:sz w:val="20"/>
                <w:szCs w:val="20"/>
              </w:rPr>
              <w:t>.</w:t>
            </w:r>
          </w:p>
          <w:p w14:paraId="3EF1CDDC" w14:textId="38EF8DDC" w:rsidR="000962C7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Set objectives and personal development plans with </w:t>
            </w:r>
            <w:r w:rsidR="00235377" w:rsidRPr="004F1BB9">
              <w:rPr>
                <w:sz w:val="20"/>
                <w:szCs w:val="20"/>
              </w:rPr>
              <w:t xml:space="preserve">all direct reports </w:t>
            </w:r>
            <w:r w:rsidRPr="004F1BB9">
              <w:rPr>
                <w:sz w:val="20"/>
                <w:szCs w:val="20"/>
              </w:rPr>
              <w:t>and support with performance plans as and when required</w:t>
            </w:r>
            <w:r w:rsidR="00235377" w:rsidRPr="004F1BB9">
              <w:rPr>
                <w:sz w:val="20"/>
                <w:szCs w:val="20"/>
              </w:rPr>
              <w:t>.</w:t>
            </w:r>
          </w:p>
          <w:p w14:paraId="2A4FF4CA" w14:textId="7D848382" w:rsidR="000962C7" w:rsidRPr="004F1BB9" w:rsidRDefault="000962C7" w:rsidP="004F1BB9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Ensure all staff have the correct level of supervision in line with the supervision policy ensuring that robust arrangements are in place and a solid supervisory structure is maintained for all elements of service delivery in collaboration with the Clinical Lead</w:t>
            </w:r>
            <w:r w:rsidR="00611319" w:rsidRPr="004F1BB9">
              <w:rPr>
                <w:sz w:val="20"/>
                <w:szCs w:val="20"/>
              </w:rPr>
              <w:t>.</w:t>
            </w:r>
          </w:p>
          <w:p w14:paraId="3D19155A" w14:textId="5FB6005F" w:rsidR="00337B87" w:rsidRPr="004F1BB9" w:rsidRDefault="003D245F" w:rsidP="004F1BB9">
            <w:pPr>
              <w:pStyle w:val="ListParagraph"/>
              <w:numPr>
                <w:ilvl w:val="0"/>
                <w:numId w:val="24"/>
              </w:numPr>
              <w:tabs>
                <w:tab w:val="left" w:pos="3120"/>
              </w:tabs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Adhere</w:t>
            </w:r>
            <w:r w:rsidR="00535371" w:rsidRPr="004F1BB9">
              <w:rPr>
                <w:sz w:val="20"/>
                <w:szCs w:val="20"/>
              </w:rPr>
              <w:t xml:space="preserve"> to, and ensure adherence to</w:t>
            </w:r>
            <w:r w:rsidR="001C0E96" w:rsidRPr="004F1BB9">
              <w:rPr>
                <w:sz w:val="20"/>
                <w:szCs w:val="20"/>
              </w:rPr>
              <w:t xml:space="preserve">, </w:t>
            </w:r>
            <w:r w:rsidR="00535371" w:rsidRPr="004F1BB9">
              <w:rPr>
                <w:sz w:val="20"/>
                <w:szCs w:val="20"/>
              </w:rPr>
              <w:t xml:space="preserve">all people management </w:t>
            </w:r>
            <w:r w:rsidR="00E865C8" w:rsidRPr="004F1BB9">
              <w:rPr>
                <w:sz w:val="20"/>
                <w:szCs w:val="20"/>
              </w:rPr>
              <w:t xml:space="preserve">policies and </w:t>
            </w:r>
            <w:proofErr w:type="gramStart"/>
            <w:r w:rsidR="00E865C8" w:rsidRPr="004F1BB9">
              <w:rPr>
                <w:sz w:val="20"/>
                <w:szCs w:val="20"/>
              </w:rPr>
              <w:t>procedures</w:t>
            </w:r>
            <w:proofErr w:type="gramEnd"/>
          </w:p>
          <w:p w14:paraId="74046DEB" w14:textId="77777777" w:rsidR="000962C7" w:rsidRPr="005E4AAF" w:rsidRDefault="000962C7" w:rsidP="585392AD">
            <w:pPr>
              <w:spacing w:before="100" w:after="100"/>
              <w:rPr>
                <w:sz w:val="20"/>
                <w:szCs w:val="20"/>
              </w:rPr>
            </w:pPr>
          </w:p>
          <w:p w14:paraId="0654F4B1" w14:textId="1BCBAD6F" w:rsidR="00337B87" w:rsidRPr="005E4AAF" w:rsidRDefault="001C0E96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t>Be responsible for t</w:t>
            </w:r>
            <w:r w:rsidR="00337B87" w:rsidRPr="585392AD">
              <w:rPr>
                <w:b/>
                <w:bCs/>
                <w:sz w:val="20"/>
                <w:szCs w:val="20"/>
              </w:rPr>
              <w:t xml:space="preserve">he management of </w:t>
            </w:r>
            <w:r w:rsidR="00AE2F9B" w:rsidRPr="585392AD">
              <w:rPr>
                <w:b/>
                <w:bCs/>
                <w:sz w:val="20"/>
                <w:szCs w:val="20"/>
              </w:rPr>
              <w:t>EAP deliv</w:t>
            </w:r>
            <w:r w:rsidR="00337B87" w:rsidRPr="585392AD">
              <w:rPr>
                <w:b/>
                <w:bCs/>
                <w:sz w:val="20"/>
                <w:szCs w:val="20"/>
              </w:rPr>
              <w:t xml:space="preserve">ery within the service: </w:t>
            </w:r>
          </w:p>
          <w:p w14:paraId="5287FD80" w14:textId="251C02C6" w:rsidR="00FA18EC" w:rsidRPr="005E4AAF" w:rsidRDefault="003E7265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Ensure effective and high performing service delivery that meets the needs of customers and clients accessing corporate wellbei</w:t>
            </w:r>
            <w:r w:rsidR="00EA569A" w:rsidRPr="585392AD">
              <w:rPr>
                <w:sz w:val="20"/>
                <w:szCs w:val="20"/>
              </w:rPr>
              <w:t xml:space="preserve">ng </w:t>
            </w:r>
            <w:r w:rsidRPr="585392AD">
              <w:rPr>
                <w:sz w:val="20"/>
                <w:szCs w:val="20"/>
              </w:rPr>
              <w:t>services</w:t>
            </w:r>
            <w:r w:rsidR="00FD3ECE" w:rsidRPr="585392AD">
              <w:rPr>
                <w:sz w:val="20"/>
                <w:szCs w:val="20"/>
              </w:rPr>
              <w:t>.</w:t>
            </w:r>
          </w:p>
          <w:p w14:paraId="4DFDB4B0" w14:textId="5ADB682A" w:rsidR="00FA18EC" w:rsidRPr="005E4AAF" w:rsidRDefault="00FA18EC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Ensure appropriate service structures and processes are in place to facilitate smooth operational delivery across a 24/7</w:t>
            </w:r>
            <w:r w:rsidR="00FD3ECE" w:rsidRPr="585392AD">
              <w:rPr>
                <w:sz w:val="20"/>
                <w:szCs w:val="20"/>
              </w:rPr>
              <w:t>,</w:t>
            </w:r>
            <w:r w:rsidRPr="585392AD">
              <w:rPr>
                <w:sz w:val="20"/>
                <w:szCs w:val="20"/>
              </w:rPr>
              <w:t xml:space="preserve"> </w:t>
            </w:r>
            <w:proofErr w:type="gramStart"/>
            <w:r w:rsidRPr="585392AD">
              <w:rPr>
                <w:sz w:val="20"/>
                <w:szCs w:val="20"/>
              </w:rPr>
              <w:t>365</w:t>
            </w:r>
            <w:r w:rsidR="00FD3ECE" w:rsidRPr="585392AD">
              <w:rPr>
                <w:sz w:val="20"/>
                <w:szCs w:val="20"/>
              </w:rPr>
              <w:t xml:space="preserve"> day</w:t>
            </w:r>
            <w:proofErr w:type="gramEnd"/>
            <w:r w:rsidRPr="585392AD">
              <w:rPr>
                <w:sz w:val="20"/>
                <w:szCs w:val="20"/>
              </w:rPr>
              <w:t xml:space="preserve"> service</w:t>
            </w:r>
            <w:r w:rsidR="00FD3ECE" w:rsidRPr="585392AD">
              <w:rPr>
                <w:sz w:val="20"/>
                <w:szCs w:val="20"/>
              </w:rPr>
              <w:t>.</w:t>
            </w:r>
          </w:p>
          <w:p w14:paraId="518CFBD1" w14:textId="7E07BC72" w:rsidR="00F82AEB" w:rsidRPr="005E4AAF" w:rsidRDefault="00FA18EC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Ensure team and staff rotas are in place </w:t>
            </w:r>
            <w:r w:rsidR="00F82AEB" w:rsidRPr="585392AD">
              <w:rPr>
                <w:sz w:val="20"/>
                <w:szCs w:val="20"/>
              </w:rPr>
              <w:t xml:space="preserve">and adhered to, </w:t>
            </w:r>
            <w:r w:rsidRPr="585392AD">
              <w:rPr>
                <w:sz w:val="20"/>
                <w:szCs w:val="20"/>
              </w:rPr>
              <w:t xml:space="preserve">to </w:t>
            </w:r>
            <w:proofErr w:type="gramStart"/>
            <w:r w:rsidRPr="585392AD">
              <w:rPr>
                <w:sz w:val="20"/>
                <w:szCs w:val="20"/>
              </w:rPr>
              <w:t xml:space="preserve">enable effective escalation of </w:t>
            </w:r>
            <w:r w:rsidR="00BA17C0" w:rsidRPr="585392AD">
              <w:rPr>
                <w:sz w:val="20"/>
                <w:szCs w:val="20"/>
              </w:rPr>
              <w:t xml:space="preserve">clinical &amp; </w:t>
            </w:r>
            <w:r w:rsidR="00F82AEB" w:rsidRPr="585392AD">
              <w:rPr>
                <w:sz w:val="20"/>
                <w:szCs w:val="20"/>
              </w:rPr>
              <w:t>operational</w:t>
            </w:r>
            <w:r w:rsidRPr="585392AD">
              <w:rPr>
                <w:sz w:val="20"/>
                <w:szCs w:val="20"/>
              </w:rPr>
              <w:t xml:space="preserve"> issues at all times</w:t>
            </w:r>
            <w:proofErr w:type="gramEnd"/>
            <w:r w:rsidR="00C77E2B" w:rsidRPr="585392AD">
              <w:rPr>
                <w:sz w:val="20"/>
                <w:szCs w:val="20"/>
              </w:rPr>
              <w:t>.</w:t>
            </w:r>
          </w:p>
          <w:p w14:paraId="15A0555A" w14:textId="6D5AA364" w:rsidR="00462823" w:rsidRPr="005E4AAF" w:rsidRDefault="00462823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Support Critical Incident Initiative in line with internal processes</w:t>
            </w:r>
            <w:r w:rsidR="00466865" w:rsidRPr="585392AD">
              <w:rPr>
                <w:sz w:val="20"/>
                <w:szCs w:val="20"/>
              </w:rPr>
              <w:t>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1B5890D0" w14:textId="56D180FD" w:rsidR="00337B87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Assist in the proposal and implementation of service changes across the team</w:t>
            </w:r>
            <w:r w:rsidR="00F012FA" w:rsidRPr="585392AD">
              <w:rPr>
                <w:sz w:val="20"/>
                <w:szCs w:val="20"/>
              </w:rPr>
              <w:t>s</w:t>
            </w:r>
            <w:r w:rsidR="00466865" w:rsidRPr="585392AD">
              <w:rPr>
                <w:sz w:val="20"/>
                <w:szCs w:val="20"/>
              </w:rPr>
              <w:t>.</w:t>
            </w:r>
          </w:p>
          <w:p w14:paraId="1B5DC161" w14:textId="1C264E9D" w:rsidR="00337B87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Ensuring that all reports required are produced and submitted on time, providing peer review for necessary reports</w:t>
            </w:r>
            <w:r w:rsidR="00BA17C0" w:rsidRPr="585392AD">
              <w:rPr>
                <w:sz w:val="20"/>
                <w:szCs w:val="20"/>
              </w:rPr>
              <w:t>.</w:t>
            </w:r>
          </w:p>
          <w:p w14:paraId="4C6BF914" w14:textId="3FEE2647" w:rsidR="00337B87" w:rsidRPr="005E4AAF" w:rsidRDefault="00F012FA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P</w:t>
            </w:r>
            <w:r w:rsidR="00337B87" w:rsidRPr="585392AD">
              <w:rPr>
                <w:sz w:val="20"/>
                <w:szCs w:val="20"/>
              </w:rPr>
              <w:t xml:space="preserve">rovide regular reports to the </w:t>
            </w:r>
            <w:r w:rsidR="00BA17C0" w:rsidRPr="585392AD">
              <w:rPr>
                <w:sz w:val="20"/>
                <w:szCs w:val="20"/>
              </w:rPr>
              <w:t>Operational</w:t>
            </w:r>
            <w:r w:rsidR="00805133" w:rsidRPr="585392AD">
              <w:rPr>
                <w:sz w:val="20"/>
                <w:szCs w:val="20"/>
              </w:rPr>
              <w:t xml:space="preserve"> Lead</w:t>
            </w:r>
            <w:r w:rsidR="00337B87" w:rsidRPr="585392AD">
              <w:rPr>
                <w:sz w:val="20"/>
                <w:szCs w:val="20"/>
              </w:rPr>
              <w:t>- on team activity and efficacy</w:t>
            </w:r>
            <w:r w:rsidR="00B26699" w:rsidRPr="585392AD">
              <w:rPr>
                <w:sz w:val="20"/>
                <w:szCs w:val="20"/>
              </w:rPr>
              <w:t>.</w:t>
            </w:r>
          </w:p>
          <w:p w14:paraId="6C5BF26C" w14:textId="7C8599B7" w:rsidR="00337B87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Comply with </w:t>
            </w:r>
            <w:r w:rsidR="00B26699" w:rsidRPr="585392AD">
              <w:rPr>
                <w:sz w:val="20"/>
                <w:szCs w:val="20"/>
              </w:rPr>
              <w:t xml:space="preserve">operational </w:t>
            </w:r>
            <w:r w:rsidRPr="585392AD">
              <w:rPr>
                <w:sz w:val="20"/>
                <w:szCs w:val="20"/>
              </w:rPr>
              <w:t xml:space="preserve">service audit schedule, report on </w:t>
            </w:r>
            <w:proofErr w:type="gramStart"/>
            <w:r w:rsidRPr="585392AD">
              <w:rPr>
                <w:sz w:val="20"/>
                <w:szCs w:val="20"/>
              </w:rPr>
              <w:t>outcomes</w:t>
            </w:r>
            <w:proofErr w:type="gramEnd"/>
            <w:r w:rsidRPr="585392AD">
              <w:rPr>
                <w:sz w:val="20"/>
                <w:szCs w:val="20"/>
              </w:rPr>
              <w:t xml:space="preserve"> and plan any actions to ensure the quality cycle is completed</w:t>
            </w:r>
            <w:r w:rsidR="00B26699" w:rsidRPr="585392AD">
              <w:rPr>
                <w:sz w:val="20"/>
                <w:szCs w:val="20"/>
              </w:rPr>
              <w:t>.</w:t>
            </w:r>
          </w:p>
          <w:p w14:paraId="0812CB13" w14:textId="174F15D0" w:rsidR="00805133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Ensure Quality Assurance systems are imbedded at all levels of service delivery</w:t>
            </w:r>
            <w:r w:rsidR="006C333B" w:rsidRPr="585392AD">
              <w:rPr>
                <w:sz w:val="20"/>
                <w:szCs w:val="20"/>
              </w:rPr>
              <w:t>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38A1F659" w14:textId="50047DDD" w:rsidR="00337B87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Produce reports that reflect and inform the quality of the experiential aspect of the service from a client perspective</w:t>
            </w:r>
            <w:r w:rsidR="006C333B" w:rsidRPr="585392AD">
              <w:rPr>
                <w:sz w:val="20"/>
                <w:szCs w:val="20"/>
              </w:rPr>
              <w:t>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070E5499" w14:textId="72D22B17" w:rsidR="00337B87" w:rsidRPr="005E4AAF" w:rsidRDefault="00337B87" w:rsidP="004F1BB9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Take responsibility for ensuring that legal obligations regarding information which is processed for both patients and staff is kept accurate, confidential, secure and in line with </w:t>
            </w:r>
            <w:r w:rsidR="00D811F6" w:rsidRPr="585392AD">
              <w:rPr>
                <w:sz w:val="20"/>
                <w:szCs w:val="20"/>
              </w:rPr>
              <w:t>GDPR regulations</w:t>
            </w:r>
            <w:r w:rsidRPr="585392AD">
              <w:rPr>
                <w:sz w:val="20"/>
                <w:szCs w:val="20"/>
              </w:rPr>
              <w:t xml:space="preserve"> and Security and Confidentiality Policies</w:t>
            </w:r>
            <w:r w:rsidR="00D811F6" w:rsidRPr="585392AD">
              <w:rPr>
                <w:sz w:val="20"/>
                <w:szCs w:val="20"/>
              </w:rPr>
              <w:t>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08A72D22" w14:textId="77777777" w:rsidR="008E3578" w:rsidRPr="005E4AAF" w:rsidRDefault="008E3578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</w:p>
          <w:p w14:paraId="68BDCC64" w14:textId="290A3BDC" w:rsidR="00337B87" w:rsidRPr="005E4AAF" w:rsidRDefault="00337B87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t xml:space="preserve">Training and continuing development: </w:t>
            </w:r>
          </w:p>
          <w:p w14:paraId="74CECD76" w14:textId="65DC37FA" w:rsidR="00337B87" w:rsidRPr="005E4AAF" w:rsidRDefault="00337B87" w:rsidP="004F1BB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 xml:space="preserve">Ensure staff are appropriately skilled and trained </w:t>
            </w:r>
            <w:r w:rsidR="00107CC5" w:rsidRPr="585392AD">
              <w:rPr>
                <w:sz w:val="20"/>
                <w:szCs w:val="20"/>
              </w:rPr>
              <w:t>in all operational aspects of the service.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5456FEC1" w14:textId="1FA6C76F" w:rsidR="00337B87" w:rsidRPr="005E4AAF" w:rsidRDefault="00337B87" w:rsidP="004F1BB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lastRenderedPageBreak/>
              <w:t xml:space="preserve">Ensure that the staff team maintain training profiles appropriate to their roles </w:t>
            </w:r>
            <w:proofErr w:type="gramStart"/>
            <w:r w:rsidRPr="585392AD">
              <w:rPr>
                <w:sz w:val="20"/>
                <w:szCs w:val="20"/>
              </w:rPr>
              <w:t>in order to</w:t>
            </w:r>
            <w:proofErr w:type="gramEnd"/>
            <w:r w:rsidRPr="585392AD">
              <w:rPr>
                <w:sz w:val="20"/>
                <w:szCs w:val="20"/>
              </w:rPr>
              <w:t xml:space="preserve"> provide a high-quality compliant service</w:t>
            </w:r>
            <w:r w:rsidR="00B41988" w:rsidRPr="585392AD">
              <w:rPr>
                <w:sz w:val="20"/>
                <w:szCs w:val="20"/>
              </w:rPr>
              <w:t>.</w:t>
            </w:r>
            <w:r w:rsidRPr="585392AD">
              <w:rPr>
                <w:sz w:val="20"/>
                <w:szCs w:val="20"/>
              </w:rPr>
              <w:t xml:space="preserve"> </w:t>
            </w:r>
          </w:p>
          <w:p w14:paraId="5ACA2225" w14:textId="471D1E4E" w:rsidR="00337B87" w:rsidRPr="005E4AAF" w:rsidRDefault="00337B87" w:rsidP="004F1BB9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Ensure all staff are participating in CPD, based on self-assessment of therapeutic competences and their appraisals</w:t>
            </w:r>
            <w:r w:rsidR="00B41988" w:rsidRPr="585392AD">
              <w:rPr>
                <w:sz w:val="20"/>
                <w:szCs w:val="20"/>
              </w:rPr>
              <w:t>.</w:t>
            </w:r>
          </w:p>
          <w:p w14:paraId="1BB3CA92" w14:textId="77777777" w:rsidR="00CB16BE" w:rsidRPr="005E4AAF" w:rsidRDefault="00CB16BE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</w:p>
          <w:p w14:paraId="3CC2E904" w14:textId="682673C0" w:rsidR="00A13C7F" w:rsidRPr="005E4AAF" w:rsidRDefault="005E4AAF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t>Contact Pathway</w:t>
            </w:r>
            <w:r w:rsidR="006D58FB" w:rsidRPr="585392AD">
              <w:rPr>
                <w:b/>
                <w:bCs/>
                <w:sz w:val="20"/>
                <w:szCs w:val="20"/>
              </w:rPr>
              <w:t xml:space="preserve"> Management &amp; Reporting</w:t>
            </w:r>
          </w:p>
          <w:p w14:paraId="72E7BEF7" w14:textId="77777777" w:rsidR="000C7218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Call Volume Forecasting across all call lines including call volume flow throughout the day</w:t>
            </w:r>
            <w:r w:rsidR="00100232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&amp; demand forecasting</w:t>
            </w:r>
            <w:r w:rsidR="00CB16BE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C7218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159BDDD9" w14:textId="1E0258A3" w:rsidR="001A4A5A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Using service data and metrics, including call and referral volumes, staff utilisation and HR data etc. to specify capacity staffing levels required to meet demand</w:t>
            </w:r>
            <w:r w:rsidR="00D7437A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0C7218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Ensure daily performance of the emotional support centre is measured, monitored and performance improvement action taken where required.</w:t>
            </w:r>
          </w:p>
          <w:p w14:paraId="4AAD00A8" w14:textId="77777777" w:rsidR="000C7218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Call Centre Management of the Helpline elements of the service, ensuring inbound and outbound calls, and omnichannel delivery meets answer time targets and other KPI’s</w:t>
            </w:r>
            <w:r w:rsidR="00D7437A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including surge planning strategies for busy periods</w:t>
            </w:r>
            <w:r w:rsidR="00D7437A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591FA783" w14:textId="77777777" w:rsidR="00C51DEC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Omnichannel management – ensuring that all customer interactions are promptly managed and functional across telephony and digital </w:t>
            </w:r>
            <w:proofErr w:type="gramStart"/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channels</w:t>
            </w:r>
            <w:proofErr w:type="gramEnd"/>
          </w:p>
          <w:p w14:paraId="3CBC065C" w14:textId="77777777" w:rsidR="008E34D4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Work with the wider management team to identify training needs and performance improvement and build reports to highlight these effectively. </w:t>
            </w:r>
          </w:p>
          <w:p w14:paraId="1285C7C4" w14:textId="77777777" w:rsidR="00E75A1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Build and maintain accurate reporting for length of calls, time of calls, staff utilisation and additional information in support of full visibility of helpline demand and performance</w:t>
            </w:r>
            <w:r w:rsidR="00CB6705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Pr="585392AD">
              <w:rPr>
                <w:rFonts w:eastAsia="Times New Roman" w:cs="Calibri"/>
                <w:sz w:val="20"/>
                <w:szCs w:val="20"/>
              </w:rPr>
              <w:t>Develop strategies to improve utilisation where needed</w:t>
            </w:r>
            <w:r w:rsidR="00727026" w:rsidRPr="585392AD">
              <w:rPr>
                <w:rFonts w:eastAsia="Times New Roman" w:cs="Calibri"/>
                <w:sz w:val="20"/>
                <w:szCs w:val="20"/>
              </w:rPr>
              <w:t>.</w:t>
            </w:r>
            <w:r w:rsidR="00E75A1F" w:rsidRPr="585392AD"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  <w:p w14:paraId="3626F1AF" w14:textId="77777777" w:rsidR="00E75A1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>Effective management of call lines to ensure prioritisation where needed.</w:t>
            </w:r>
            <w:r w:rsidR="00E75A1F"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585392AD">
              <w:rPr>
                <w:rFonts w:eastAsia="Times New Roman" w:cs="Calibri"/>
                <w:color w:val="000000" w:themeColor="text1"/>
                <w:sz w:val="20"/>
                <w:szCs w:val="20"/>
                <w:lang w:eastAsia="en-GB"/>
              </w:rPr>
              <w:t xml:space="preserve">Maintain and manage agent groups to maximise performance. </w:t>
            </w:r>
            <w:r w:rsidRPr="585392AD">
              <w:rPr>
                <w:rFonts w:eastAsia="Times New Roman" w:cs="Calibri"/>
                <w:sz w:val="20"/>
                <w:szCs w:val="20"/>
              </w:rPr>
              <w:t>Make quick and effective changes needed to meet changes to daily requirements.</w:t>
            </w:r>
          </w:p>
          <w:p w14:paraId="56949ECB" w14:textId="77777777" w:rsidR="005E4AA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sz w:val="20"/>
                <w:szCs w:val="20"/>
              </w:rPr>
              <w:t>Manage out of hours resource effectively by putting in excellent support mechanisms and rota planning.</w:t>
            </w:r>
          </w:p>
          <w:p w14:paraId="25C446CB" w14:textId="77777777" w:rsidR="005E4AA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color w:val="2D2D2D"/>
                <w:kern w:val="0"/>
                <w:sz w:val="20"/>
                <w:szCs w:val="20"/>
                <w:lang w:eastAsia="en-GB"/>
              </w:rPr>
              <w:t>Oversee general in house and external processes within the call centre including IT, software, systems.</w:t>
            </w:r>
          </w:p>
          <w:p w14:paraId="75FBC7FD" w14:textId="77777777" w:rsidR="005E4AA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sz w:val="20"/>
                <w:szCs w:val="20"/>
              </w:rPr>
              <w:t>Support and plan implementation and mobilisation of new contracts.</w:t>
            </w:r>
          </w:p>
          <w:p w14:paraId="068F9740" w14:textId="046A1D89" w:rsidR="00946B1F" w:rsidRPr="005E4AAF" w:rsidRDefault="00946B1F" w:rsidP="004F1BB9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585392AD">
              <w:rPr>
                <w:rFonts w:eastAsia="Times New Roman" w:cs="Calibri"/>
                <w:sz w:val="20"/>
                <w:szCs w:val="20"/>
              </w:rPr>
              <w:t>Build excellent understanding of phone line reporting to enable development and work with MI and IT team to create solutions for effective call routing and call reporting.</w:t>
            </w:r>
          </w:p>
          <w:p w14:paraId="32361A5A" w14:textId="77777777" w:rsidR="00311DF0" w:rsidRPr="005E4AAF" w:rsidRDefault="00311DF0" w:rsidP="585392AD">
            <w:pPr>
              <w:spacing w:before="100" w:after="100"/>
              <w:rPr>
                <w:b/>
                <w:bCs/>
                <w:sz w:val="20"/>
                <w:szCs w:val="20"/>
              </w:rPr>
            </w:pPr>
            <w:r w:rsidRPr="585392AD">
              <w:rPr>
                <w:b/>
                <w:bCs/>
                <w:sz w:val="20"/>
                <w:szCs w:val="20"/>
              </w:rPr>
              <w:t xml:space="preserve">General </w:t>
            </w:r>
          </w:p>
          <w:p w14:paraId="609DAFF5" w14:textId="10C88279" w:rsidR="00311DF0" w:rsidRPr="004F1BB9" w:rsidRDefault="00311DF0" w:rsidP="004F1BB9">
            <w:pPr>
              <w:pStyle w:val="ListParagraph"/>
              <w:numPr>
                <w:ilvl w:val="0"/>
                <w:numId w:val="29"/>
              </w:numPr>
              <w:spacing w:before="100" w:after="100"/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Take responsibility for own health and safety and the health of safety of colleagues, clients and the general </w:t>
            </w:r>
            <w:proofErr w:type="gramStart"/>
            <w:r w:rsidRPr="004F1BB9">
              <w:rPr>
                <w:sz w:val="20"/>
                <w:szCs w:val="20"/>
              </w:rPr>
              <w:t>public</w:t>
            </w:r>
            <w:proofErr w:type="gramEnd"/>
            <w:r w:rsidRPr="004F1BB9">
              <w:rPr>
                <w:sz w:val="20"/>
                <w:szCs w:val="20"/>
              </w:rPr>
              <w:t xml:space="preserve"> </w:t>
            </w:r>
          </w:p>
          <w:p w14:paraId="1C742BDD" w14:textId="1EF533F9" w:rsidR="00311DF0" w:rsidRPr="004F1BB9" w:rsidRDefault="00311DF0" w:rsidP="004F1BB9">
            <w:pPr>
              <w:pStyle w:val="ListParagraph"/>
              <w:numPr>
                <w:ilvl w:val="0"/>
                <w:numId w:val="29"/>
              </w:numPr>
              <w:spacing w:before="100" w:after="100"/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Not abuse their official position for personal gain, to seek advantage of further private business or other interests during their official </w:t>
            </w:r>
            <w:proofErr w:type="gramStart"/>
            <w:r w:rsidRPr="004F1BB9">
              <w:rPr>
                <w:sz w:val="20"/>
                <w:szCs w:val="20"/>
              </w:rPr>
              <w:t>duties</w:t>
            </w:r>
            <w:proofErr w:type="gramEnd"/>
            <w:r w:rsidRPr="004F1BB9">
              <w:rPr>
                <w:sz w:val="20"/>
                <w:szCs w:val="20"/>
              </w:rPr>
              <w:t xml:space="preserve"> </w:t>
            </w:r>
          </w:p>
          <w:p w14:paraId="2FC3794E" w14:textId="35BFBB07" w:rsidR="00311DF0" w:rsidRPr="004F1BB9" w:rsidRDefault="00311DF0" w:rsidP="004F1BB9">
            <w:pPr>
              <w:pStyle w:val="ListParagraph"/>
              <w:numPr>
                <w:ilvl w:val="0"/>
                <w:numId w:val="29"/>
              </w:numPr>
              <w:spacing w:before="100" w:after="100"/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>To undertake other such duties consistent with the post, as jointly agreed between the post holder, Operational Lead, Head of Mental health Operations and VHG Board.</w:t>
            </w:r>
          </w:p>
          <w:p w14:paraId="79116BC4" w14:textId="64E87EA9" w:rsidR="00311DF0" w:rsidRPr="004F1BB9" w:rsidRDefault="00311DF0" w:rsidP="004F1BB9">
            <w:pPr>
              <w:pStyle w:val="ListParagraph"/>
              <w:numPr>
                <w:ilvl w:val="0"/>
                <w:numId w:val="29"/>
              </w:numPr>
              <w:spacing w:before="100" w:after="100"/>
              <w:rPr>
                <w:sz w:val="20"/>
                <w:szCs w:val="20"/>
              </w:rPr>
            </w:pPr>
            <w:r w:rsidRPr="004F1BB9">
              <w:rPr>
                <w:sz w:val="20"/>
                <w:szCs w:val="20"/>
              </w:rPr>
              <w:t xml:space="preserve">To always deliver the service in adherence to the Policies and Procedures.  </w:t>
            </w:r>
          </w:p>
          <w:p w14:paraId="027DF167" w14:textId="6B5B6B6A" w:rsidR="00966F66" w:rsidRPr="005E4AAF" w:rsidRDefault="00966F66" w:rsidP="585392AD">
            <w:pPr>
              <w:spacing w:before="100" w:after="100"/>
              <w:rPr>
                <w:sz w:val="20"/>
                <w:szCs w:val="20"/>
              </w:rPr>
            </w:pPr>
          </w:p>
        </w:tc>
      </w:tr>
      <w:tr w:rsidR="00966F66" w14:paraId="3CFD1385" w14:textId="77777777" w:rsidTr="585392AD">
        <w:tc>
          <w:tcPr>
            <w:tcW w:w="3256" w:type="dxa"/>
            <w:vAlign w:val="center"/>
          </w:tcPr>
          <w:p w14:paraId="627BDC42" w14:textId="3DF91B23" w:rsidR="00966F66" w:rsidRDefault="00966F66" w:rsidP="00966F66">
            <w:pPr>
              <w:spacing w:before="100" w:after="100"/>
            </w:pPr>
            <w:r>
              <w:lastRenderedPageBreak/>
              <w:t>Role and Responsibilities:</w:t>
            </w:r>
          </w:p>
        </w:tc>
        <w:tc>
          <w:tcPr>
            <w:tcW w:w="6706" w:type="dxa"/>
            <w:vAlign w:val="center"/>
          </w:tcPr>
          <w:p w14:paraId="44BDB607" w14:textId="6FCD8FA8" w:rsidR="00966F66" w:rsidRPr="005E4AAF" w:rsidRDefault="00966F66" w:rsidP="585392AD">
            <w:pPr>
              <w:spacing w:before="100" w:after="100"/>
              <w:rPr>
                <w:sz w:val="20"/>
                <w:szCs w:val="20"/>
              </w:rPr>
            </w:pPr>
            <w:r w:rsidRPr="585392AD">
              <w:rPr>
                <w:sz w:val="20"/>
                <w:szCs w:val="20"/>
              </w:rPr>
              <w:t>Any other reasonable request as required</w:t>
            </w:r>
          </w:p>
        </w:tc>
      </w:tr>
      <w:tr w:rsidR="00966F66" w14:paraId="4004EF95" w14:textId="77777777" w:rsidTr="585392AD">
        <w:tc>
          <w:tcPr>
            <w:tcW w:w="3256" w:type="dxa"/>
            <w:vAlign w:val="center"/>
          </w:tcPr>
          <w:p w14:paraId="0E220621" w14:textId="69144CB3" w:rsidR="00966F66" w:rsidRDefault="00966F66" w:rsidP="00966F66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3C0DA8BD" w14:textId="77777777" w:rsidR="005105DB" w:rsidRPr="005E4AAF" w:rsidRDefault="00966F66" w:rsidP="585392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585392AD">
              <w:rPr>
                <w:color w:val="000000" w:themeColor="text1"/>
                <w:sz w:val="20"/>
                <w:szCs w:val="20"/>
              </w:rPr>
              <w:t>Some travel including occasional overnight stays may be required, so a full clean driving licence is desired.</w:t>
            </w:r>
            <w:r w:rsidR="005105DB" w:rsidRPr="585392AD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1091C41F" w14:textId="77777777" w:rsidR="005105DB" w:rsidRPr="005E4AAF" w:rsidRDefault="005105DB" w:rsidP="585392A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14:paraId="75AEC81C" w14:textId="03207E16" w:rsidR="005105DB" w:rsidRPr="005E4AAF" w:rsidRDefault="005105DB" w:rsidP="585392AD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585392AD">
              <w:rPr>
                <w:rFonts w:cs="Calibri"/>
                <w:sz w:val="20"/>
                <w:szCs w:val="20"/>
              </w:rPr>
              <w:t>This role requires out of hours escalation on call commitment to be shared with other senior clinicians.</w:t>
            </w:r>
          </w:p>
          <w:p w14:paraId="4A51D27D" w14:textId="4D3FC2B2" w:rsidR="00966F66" w:rsidRPr="005E4AAF" w:rsidRDefault="00966F66" w:rsidP="585392AD">
            <w:pPr>
              <w:spacing w:before="100" w:after="100"/>
              <w:rPr>
                <w:color w:val="000000"/>
                <w:sz w:val="20"/>
                <w:szCs w:val="20"/>
              </w:rPr>
            </w:pPr>
          </w:p>
        </w:tc>
      </w:tr>
    </w:tbl>
    <w:p w14:paraId="73227B42" w14:textId="77777777" w:rsidR="00966F66" w:rsidRDefault="00966F66">
      <w:pPr>
        <w:spacing w:after="200"/>
      </w:pPr>
    </w:p>
    <w:p w14:paraId="3682E2D3" w14:textId="77777777" w:rsidR="00966F66" w:rsidRDefault="00966F66">
      <w:pPr>
        <w:spacing w:after="200"/>
        <w:rPr>
          <w:b/>
          <w:color w:val="00A7CF"/>
          <w:sz w:val="28"/>
        </w:rPr>
      </w:pPr>
      <w:r>
        <w:br w:type="page"/>
      </w:r>
    </w:p>
    <w:p w14:paraId="6F579091" w14:textId="497EF055" w:rsidR="00966F66" w:rsidRDefault="00966F66" w:rsidP="00966F66">
      <w:pPr>
        <w:pStyle w:val="Heading2"/>
      </w:pPr>
      <w:r>
        <w:lastRenderedPageBreak/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66F66" w:rsidRPr="00966F66" w14:paraId="63917455" w14:textId="77777777" w:rsidTr="585392AD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585392AD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7C8E31B3" w14:textId="2DBEDDB9" w:rsidR="00966F66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Evidence of </w:t>
            </w:r>
            <w:r w:rsidR="609D29DC" w:rsidRPr="585392AD">
              <w:rPr>
                <w:rFonts w:cs="Calibri"/>
              </w:rPr>
              <w:t xml:space="preserve">significant </w:t>
            </w:r>
            <w:r w:rsidR="06BBF090" w:rsidRPr="585392AD">
              <w:rPr>
                <w:rFonts w:cs="Calibri"/>
              </w:rPr>
              <w:t xml:space="preserve">Contact Centre &amp; Omnichannel </w:t>
            </w:r>
            <w:r w:rsidR="573C5357" w:rsidRPr="585392AD">
              <w:rPr>
                <w:rFonts w:cs="Calibri"/>
              </w:rPr>
              <w:t>Management</w:t>
            </w:r>
            <w:r w:rsidR="7E7BC738" w:rsidRPr="585392AD">
              <w:rPr>
                <w:rFonts w:cs="Calibri"/>
              </w:rPr>
              <w:t>.</w:t>
            </w:r>
          </w:p>
          <w:p w14:paraId="0252630A" w14:textId="0753CFB7" w:rsidR="00AA614C" w:rsidRDefault="677AE3BA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Minimum </w:t>
            </w:r>
            <w:r w:rsidR="45E84AE7" w:rsidRPr="585392AD">
              <w:rPr>
                <w:rFonts w:cs="Calibri"/>
              </w:rPr>
              <w:t xml:space="preserve">of GCSE </w:t>
            </w:r>
            <w:r w:rsidR="3C05C31D" w:rsidRPr="585392AD">
              <w:rPr>
                <w:rFonts w:cs="Calibri"/>
              </w:rPr>
              <w:t>Engl</w:t>
            </w:r>
            <w:r w:rsidR="4D245C2E" w:rsidRPr="585392AD">
              <w:rPr>
                <w:rFonts w:cs="Calibri"/>
              </w:rPr>
              <w:t xml:space="preserve">ish, Maths and Science/Computer </w:t>
            </w:r>
            <w:r w:rsidR="0AE99569" w:rsidRPr="585392AD">
              <w:rPr>
                <w:rFonts w:cs="Calibri"/>
              </w:rPr>
              <w:t>Science at Grades C</w:t>
            </w:r>
            <w:r w:rsidR="6EF524E8" w:rsidRPr="585392AD">
              <w:rPr>
                <w:rFonts w:cs="Calibri"/>
              </w:rPr>
              <w:t xml:space="preserve"> </w:t>
            </w:r>
            <w:r w:rsidR="76E8CE35" w:rsidRPr="585392AD">
              <w:rPr>
                <w:rFonts w:cs="Calibri"/>
              </w:rPr>
              <w:t xml:space="preserve">/ </w:t>
            </w:r>
            <w:r w:rsidR="004C2D31" w:rsidRPr="585392AD">
              <w:rPr>
                <w:rFonts w:cs="Calibri"/>
              </w:rPr>
              <w:t>(</w:t>
            </w:r>
            <w:r w:rsidR="76E8CE35" w:rsidRPr="585392AD">
              <w:rPr>
                <w:rFonts w:cs="Calibri"/>
              </w:rPr>
              <w:t>5</w:t>
            </w:r>
            <w:r w:rsidR="004C2D31" w:rsidRPr="585392AD">
              <w:rPr>
                <w:rFonts w:cs="Calibri"/>
              </w:rPr>
              <w:t>)</w:t>
            </w:r>
            <w:r w:rsidR="0AE99569" w:rsidRPr="585392AD">
              <w:rPr>
                <w:rFonts w:cs="Calibri"/>
              </w:rPr>
              <w:t xml:space="preserve"> or above.</w:t>
            </w:r>
          </w:p>
          <w:p w14:paraId="4332D7FD" w14:textId="01AB875C" w:rsidR="000F0712" w:rsidRDefault="356BABDB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Qualification</w:t>
            </w:r>
            <w:r w:rsidR="5B090C1B" w:rsidRPr="585392AD">
              <w:rPr>
                <w:rFonts w:cs="Calibri"/>
              </w:rPr>
              <w:t xml:space="preserve"> / Training</w:t>
            </w:r>
            <w:r w:rsidRPr="585392AD">
              <w:rPr>
                <w:rFonts w:cs="Calibri"/>
              </w:rPr>
              <w:t xml:space="preserve"> </w:t>
            </w:r>
            <w:r w:rsidR="448B12F9" w:rsidRPr="585392AD">
              <w:rPr>
                <w:rFonts w:cs="Calibri"/>
              </w:rPr>
              <w:t xml:space="preserve">in Microsoft </w:t>
            </w:r>
            <w:r w:rsidR="5B090C1B" w:rsidRPr="585392AD">
              <w:rPr>
                <w:rFonts w:cs="Calibri"/>
              </w:rPr>
              <w:t>Office Suite products</w:t>
            </w:r>
            <w:r w:rsidR="025D287F" w:rsidRPr="585392AD">
              <w:rPr>
                <w:rFonts w:cs="Calibri"/>
              </w:rPr>
              <w:t xml:space="preserve"> including Excel.</w:t>
            </w:r>
          </w:p>
          <w:p w14:paraId="4315561D" w14:textId="7431B7F0" w:rsidR="00926DCB" w:rsidRPr="00966F66" w:rsidRDefault="00926DCB" w:rsidP="00135B7D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16A22D80" w14:textId="4C1743C4" w:rsidR="000F0712" w:rsidRDefault="3E871C6C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Level 4 or above qualification in Contact Centre Management or related discipline.</w:t>
            </w:r>
          </w:p>
          <w:p w14:paraId="249563A3" w14:textId="594C2CF3" w:rsidR="00462823" w:rsidRPr="00966F66" w:rsidRDefault="0046282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Leadership &amp; Management Qualification (CMI, ILM, NHS Leadership Academy)</w:t>
            </w:r>
          </w:p>
        </w:tc>
      </w:tr>
      <w:tr w:rsidR="00966F66" w14:paraId="510D568C" w14:textId="77777777" w:rsidTr="585392AD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3827" w:type="dxa"/>
          </w:tcPr>
          <w:p w14:paraId="70946AD2" w14:textId="73CEF6E2" w:rsidR="00865178" w:rsidRDefault="734ABE29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Experience of </w:t>
            </w:r>
            <w:r w:rsidR="1E14A5B2" w:rsidRPr="585392AD">
              <w:rPr>
                <w:rFonts w:cs="Calibri"/>
              </w:rPr>
              <w:t xml:space="preserve">building and </w:t>
            </w:r>
            <w:r w:rsidR="47B41423" w:rsidRPr="585392AD">
              <w:rPr>
                <w:rFonts w:cs="Calibri"/>
              </w:rPr>
              <w:t>maintaining co</w:t>
            </w:r>
            <w:r w:rsidR="0EF4B292" w:rsidRPr="585392AD">
              <w:rPr>
                <w:rFonts w:cs="Calibri"/>
              </w:rPr>
              <w:t xml:space="preserve">mplex </w:t>
            </w:r>
            <w:r w:rsidR="41707C3E" w:rsidRPr="585392AD">
              <w:rPr>
                <w:rFonts w:cs="Calibri"/>
              </w:rPr>
              <w:t xml:space="preserve">IT based </w:t>
            </w:r>
            <w:r w:rsidR="21630F4E" w:rsidRPr="585392AD">
              <w:rPr>
                <w:rFonts w:cs="Calibri"/>
              </w:rPr>
              <w:t xml:space="preserve">systems </w:t>
            </w:r>
            <w:r w:rsidR="113A1A65" w:rsidRPr="585392AD">
              <w:rPr>
                <w:rFonts w:cs="Calibri"/>
              </w:rPr>
              <w:t xml:space="preserve">for </w:t>
            </w:r>
            <w:r w:rsidR="6C351A2A" w:rsidRPr="585392AD">
              <w:rPr>
                <w:rFonts w:cs="Calibri"/>
              </w:rPr>
              <w:t>work</w:t>
            </w:r>
            <w:r w:rsidR="4DB80105" w:rsidRPr="585392AD">
              <w:rPr>
                <w:rFonts w:cs="Calibri"/>
              </w:rPr>
              <w:t xml:space="preserve">force and demand </w:t>
            </w:r>
            <w:r w:rsidR="53601A39" w:rsidRPr="585392AD">
              <w:rPr>
                <w:rFonts w:cs="Calibri"/>
              </w:rPr>
              <w:t>management in a contact centre environment.</w:t>
            </w:r>
          </w:p>
          <w:p w14:paraId="0EE0A1A7" w14:textId="3DF81041" w:rsidR="00462823" w:rsidRPr="00805133" w:rsidRDefault="0046282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of capacity management</w:t>
            </w:r>
            <w:r w:rsidR="734ABE29" w:rsidRPr="585392AD">
              <w:rPr>
                <w:rFonts w:cs="Calibri"/>
              </w:rPr>
              <w:t>.</w:t>
            </w:r>
            <w:r w:rsidRPr="585392AD">
              <w:rPr>
                <w:rFonts w:cs="Calibri"/>
              </w:rPr>
              <w:t xml:space="preserve"> </w:t>
            </w:r>
          </w:p>
          <w:p w14:paraId="48224DE3" w14:textId="2EE761CC" w:rsidR="00805133" w:rsidRPr="00805133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 Experience of </w:t>
            </w:r>
            <w:r w:rsidR="01CB1574" w:rsidRPr="585392AD">
              <w:rPr>
                <w:rFonts w:cs="Calibri"/>
              </w:rPr>
              <w:t>managing</w:t>
            </w:r>
            <w:r w:rsidR="58461934" w:rsidRPr="585392AD">
              <w:rPr>
                <w:rFonts w:cs="Calibri"/>
              </w:rPr>
              <w:t xml:space="preserve"> </w:t>
            </w:r>
            <w:r w:rsidRPr="585392AD">
              <w:rPr>
                <w:rFonts w:cs="Calibri"/>
              </w:rPr>
              <w:t xml:space="preserve">people and resource allocation </w:t>
            </w:r>
          </w:p>
          <w:p w14:paraId="6712E5B0" w14:textId="703EBF75" w:rsidR="00805133" w:rsidRPr="00805133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in providing training</w:t>
            </w:r>
            <w:r w:rsidR="58461934" w:rsidRPr="585392AD">
              <w:rPr>
                <w:rFonts w:cs="Calibri"/>
              </w:rPr>
              <w:t xml:space="preserve"> in the workplace</w:t>
            </w:r>
            <w:r w:rsidR="734ABE29" w:rsidRPr="585392AD">
              <w:rPr>
                <w:rFonts w:cs="Calibri"/>
              </w:rPr>
              <w:t>.</w:t>
            </w:r>
          </w:p>
          <w:p w14:paraId="0A959A20" w14:textId="39F32EA7" w:rsidR="00805133" w:rsidRPr="00805133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of working within multi-disciplinary and multi-cultural settings</w:t>
            </w:r>
            <w:r w:rsidR="734ABE29" w:rsidRPr="585392AD">
              <w:rPr>
                <w:rFonts w:cs="Calibri"/>
              </w:rPr>
              <w:t>.</w:t>
            </w:r>
            <w:r w:rsidRPr="585392AD">
              <w:rPr>
                <w:rFonts w:cs="Calibri"/>
              </w:rPr>
              <w:t xml:space="preserve"> </w:t>
            </w:r>
          </w:p>
          <w:p w14:paraId="2846870E" w14:textId="7C729962" w:rsidR="00805133" w:rsidRPr="00805133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of generating</w:t>
            </w:r>
            <w:r w:rsidR="734ABE29" w:rsidRPr="585392AD">
              <w:rPr>
                <w:rFonts w:cs="Calibri"/>
              </w:rPr>
              <w:t xml:space="preserve"> </w:t>
            </w:r>
            <w:r w:rsidRPr="585392AD">
              <w:rPr>
                <w:rFonts w:cs="Calibri"/>
              </w:rPr>
              <w:t xml:space="preserve">policy and procedural working practices </w:t>
            </w:r>
            <w:r w:rsidR="734ABE29" w:rsidRPr="585392AD">
              <w:rPr>
                <w:rFonts w:cs="Calibri"/>
              </w:rPr>
              <w:t>and implementation of these.</w:t>
            </w:r>
          </w:p>
          <w:p w14:paraId="49037023" w14:textId="4D45B536" w:rsidR="00966F66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of undertaking evaluation</w:t>
            </w:r>
            <w:r w:rsidR="734ABE29" w:rsidRPr="585392AD">
              <w:rPr>
                <w:rFonts w:cs="Calibri"/>
              </w:rPr>
              <w:t>.</w:t>
            </w:r>
          </w:p>
          <w:p w14:paraId="3B562B01" w14:textId="19E04F0F" w:rsidR="00C70E41" w:rsidRPr="00966F66" w:rsidRDefault="734ABE29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of managing change.</w:t>
            </w:r>
          </w:p>
        </w:tc>
        <w:tc>
          <w:tcPr>
            <w:tcW w:w="3728" w:type="dxa"/>
          </w:tcPr>
          <w:p w14:paraId="6457F7F3" w14:textId="5312FF0E" w:rsidR="00B52610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Experience of </w:t>
            </w:r>
            <w:r w:rsidR="22EB3F77" w:rsidRPr="585392AD">
              <w:rPr>
                <w:rFonts w:cs="Calibri"/>
              </w:rPr>
              <w:t>implementing digital solutions within a contact centre environment.</w:t>
            </w:r>
          </w:p>
          <w:p w14:paraId="64C69797" w14:textId="3B43B1FD" w:rsidR="00FA3F4D" w:rsidRDefault="3F6CD097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Experience in an EAP contact centre or similar clinical contact centre environment.</w:t>
            </w:r>
          </w:p>
          <w:p w14:paraId="2EF768F8" w14:textId="766C3A11" w:rsidR="00D73ADC" w:rsidRPr="00805133" w:rsidRDefault="22EB3F77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Experience </w:t>
            </w:r>
            <w:r w:rsidR="4EA33858" w:rsidRPr="585392AD">
              <w:rPr>
                <w:rFonts w:cs="Calibri"/>
              </w:rPr>
              <w:t xml:space="preserve">of </w:t>
            </w:r>
            <w:r w:rsidR="59119526" w:rsidRPr="585392AD">
              <w:rPr>
                <w:rFonts w:cs="Calibri"/>
              </w:rPr>
              <w:t>working remotely</w:t>
            </w:r>
            <w:r w:rsidR="6CBD051E" w:rsidRPr="585392AD">
              <w:rPr>
                <w:rFonts w:cs="Calibri"/>
              </w:rPr>
              <w:t>.</w:t>
            </w:r>
          </w:p>
          <w:p w14:paraId="73BCA857" w14:textId="5A653CF8" w:rsidR="00966F66" w:rsidRPr="00966F66" w:rsidRDefault="00966F66" w:rsidP="00805133">
            <w:p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  <w:tr w:rsidR="00966F66" w14:paraId="6F5BC3B6" w14:textId="77777777" w:rsidTr="585392AD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2D3CAFA5" w14:textId="6B54ED1B" w:rsid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IT literate </w:t>
            </w:r>
            <w:r w:rsidR="3F6CD097" w:rsidRPr="585392AD">
              <w:rPr>
                <w:rFonts w:cs="Calibri"/>
              </w:rPr>
              <w:t>at a moderate to high level.</w:t>
            </w:r>
          </w:p>
          <w:p w14:paraId="22D81576" w14:textId="77777777" w:rsidR="00805133" w:rsidRPr="00805133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Knowledge of mental health issues </w:t>
            </w:r>
          </w:p>
          <w:p w14:paraId="2F77305B" w14:textId="0951E67B" w:rsidR="00805133" w:rsidRPr="00966F66" w:rsidRDefault="0080513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Understanding of </w:t>
            </w:r>
            <w:r w:rsidR="1B73B725" w:rsidRPr="585392AD">
              <w:rPr>
                <w:rFonts w:cs="Calibri"/>
              </w:rPr>
              <w:t>evidence-based</w:t>
            </w:r>
            <w:r w:rsidRPr="585392AD">
              <w:rPr>
                <w:rFonts w:cs="Calibri"/>
              </w:rPr>
              <w:t xml:space="preserve"> practice  </w:t>
            </w:r>
          </w:p>
        </w:tc>
        <w:tc>
          <w:tcPr>
            <w:tcW w:w="3728" w:type="dxa"/>
          </w:tcPr>
          <w:p w14:paraId="3C9AF055" w14:textId="5F8B656B" w:rsidR="00E86EE5" w:rsidRPr="00805133" w:rsidRDefault="3F6CD097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Knowledge and understanding of the roles of the various stakeholders in VHG and the corporate </w:t>
            </w:r>
            <w:r w:rsidR="1B73B725" w:rsidRPr="585392AD">
              <w:rPr>
                <w:rFonts w:cs="Calibri"/>
              </w:rPr>
              <w:t>environment.</w:t>
            </w:r>
            <w:r w:rsidRPr="585392AD">
              <w:rPr>
                <w:rFonts w:cs="Calibri"/>
              </w:rPr>
              <w:t xml:space="preserve"> </w:t>
            </w:r>
          </w:p>
          <w:p w14:paraId="0A86D72C" w14:textId="77777777" w:rsidR="00966F66" w:rsidRPr="00966F66" w:rsidRDefault="00966F66" w:rsidP="585392AD">
            <w:pPr>
              <w:spacing w:beforeLines="100" w:before="240" w:afterLines="100" w:after="240"/>
              <w:rPr>
                <w:rFonts w:cs="Calibri"/>
              </w:rPr>
            </w:pPr>
          </w:p>
        </w:tc>
      </w:tr>
      <w:tr w:rsidR="00966F66" w14:paraId="3D08C80E" w14:textId="77777777" w:rsidTr="585392AD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lastRenderedPageBreak/>
              <w:t>Specialist training</w:t>
            </w:r>
          </w:p>
        </w:tc>
        <w:tc>
          <w:tcPr>
            <w:tcW w:w="3827" w:type="dxa"/>
          </w:tcPr>
          <w:p w14:paraId="4102B15E" w14:textId="0B39FB6F" w:rsidR="00966F66" w:rsidRPr="00966F66" w:rsidRDefault="063DDD2B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Advanced </w:t>
            </w:r>
            <w:r w:rsidR="5AFEC453" w:rsidRPr="585392AD">
              <w:rPr>
                <w:rFonts w:cs="Calibri"/>
              </w:rPr>
              <w:t xml:space="preserve">level in Microsoft </w:t>
            </w:r>
            <w:r w:rsidRPr="585392AD">
              <w:rPr>
                <w:rFonts w:cs="Calibri"/>
              </w:rPr>
              <w:t xml:space="preserve">Excel </w:t>
            </w:r>
          </w:p>
        </w:tc>
        <w:tc>
          <w:tcPr>
            <w:tcW w:w="3728" w:type="dxa"/>
          </w:tcPr>
          <w:p w14:paraId="1F5B2756" w14:textId="768EA6F8" w:rsidR="00966F66" w:rsidRPr="00966F66" w:rsidRDefault="0DCC9043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Training in </w:t>
            </w:r>
            <w:proofErr w:type="spellStart"/>
            <w:r w:rsidRPr="585392AD">
              <w:rPr>
                <w:rFonts w:cs="Calibri"/>
              </w:rPr>
              <w:t>PowerBI</w:t>
            </w:r>
            <w:proofErr w:type="spellEnd"/>
            <w:r w:rsidR="1B73B725" w:rsidRPr="585392AD">
              <w:rPr>
                <w:rFonts w:cs="Calibri"/>
              </w:rPr>
              <w:t xml:space="preserve"> suite</w:t>
            </w:r>
            <w:r w:rsidR="4905F21A" w:rsidRPr="585392AD">
              <w:rPr>
                <w:rFonts w:cs="Calibri"/>
              </w:rPr>
              <w:t>.</w:t>
            </w:r>
          </w:p>
        </w:tc>
      </w:tr>
      <w:tr w:rsidR="00966F66" w14:paraId="37E339A4" w14:textId="77777777" w:rsidTr="585392AD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3827" w:type="dxa"/>
          </w:tcPr>
          <w:p w14:paraId="3482F6EF" w14:textId="2AB1F4F5" w:rsidR="00966F66" w:rsidRP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Excellent verbal and written communication skills</w:t>
            </w:r>
          </w:p>
          <w:p w14:paraId="265C57A5" w14:textId="080F20EB" w:rsidR="00966F66" w:rsidRP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High level of enthusiasm and motivation</w:t>
            </w:r>
          </w:p>
          <w:p w14:paraId="3A007E26" w14:textId="431B0B5C" w:rsid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Ability to work individually or within a team and foster good working </w:t>
            </w:r>
            <w:proofErr w:type="gramStart"/>
            <w:r w:rsidRPr="585392AD">
              <w:rPr>
                <w:rFonts w:cs="Calibri"/>
              </w:rPr>
              <w:t>relationships</w:t>
            </w:r>
            <w:proofErr w:type="gramEnd"/>
          </w:p>
          <w:p w14:paraId="7F8F9286" w14:textId="3CC5305B" w:rsidR="00DF02BD" w:rsidRPr="00966F66" w:rsidRDefault="53C118A0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eastAsia="Times New Roman"/>
              </w:rPr>
              <w:t>An awareness of and commitment to supporting and facilitating diversity and inclusion</w:t>
            </w:r>
          </w:p>
          <w:p w14:paraId="171BA496" w14:textId="75D1A403" w:rsidR="00966F66" w:rsidRP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 xml:space="preserve">Ability to work under </w:t>
            </w:r>
            <w:proofErr w:type="gramStart"/>
            <w:r w:rsidRPr="585392AD">
              <w:rPr>
                <w:rFonts w:cs="Calibri"/>
              </w:rPr>
              <w:t>pressure</w:t>
            </w:r>
            <w:proofErr w:type="gramEnd"/>
          </w:p>
          <w:p w14:paraId="21FB89F2" w14:textId="0F2297CC" w:rsidR="00966F66" w:rsidRPr="00966F66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rPr>
                <w:rFonts w:cs="Calibri"/>
              </w:rPr>
            </w:pPr>
            <w:r w:rsidRPr="585392AD">
              <w:rPr>
                <w:rFonts w:cs="Calibri"/>
              </w:rPr>
              <w:t>Excellent time management skills</w:t>
            </w:r>
          </w:p>
        </w:tc>
        <w:tc>
          <w:tcPr>
            <w:tcW w:w="3728" w:type="dxa"/>
          </w:tcPr>
          <w:p w14:paraId="49E7C29C" w14:textId="77777777" w:rsidR="00966F66" w:rsidRPr="004F1BB9" w:rsidRDefault="00966F66" w:rsidP="004F1BB9">
            <w:pPr>
              <w:pStyle w:val="ListParagraph"/>
              <w:numPr>
                <w:ilvl w:val="0"/>
                <w:numId w:val="30"/>
              </w:numPr>
              <w:spacing w:beforeLines="100" w:before="240" w:afterLines="100" w:after="240"/>
              <w:jc w:val="center"/>
              <w:rPr>
                <w:rFonts w:cs="Calibri"/>
                <w:szCs w:val="22"/>
              </w:rPr>
            </w:pPr>
          </w:p>
        </w:tc>
      </w:tr>
    </w:tbl>
    <w:p w14:paraId="0ED9B29F" w14:textId="63FCABCC" w:rsidR="00966F66" w:rsidRDefault="00966F66" w:rsidP="00966F66">
      <w:pPr>
        <w:rPr>
          <w:sz w:val="32"/>
          <w:szCs w:val="24"/>
        </w:rPr>
      </w:pPr>
      <w:r>
        <w:br w:type="page"/>
      </w:r>
    </w:p>
    <w:p w14:paraId="30A17578" w14:textId="5D227B1B" w:rsidR="00522685" w:rsidRDefault="00522685" w:rsidP="00522685">
      <w:pPr>
        <w:pStyle w:val="Heading10"/>
      </w:pPr>
      <w:r>
        <w:lastRenderedPageBreak/>
        <w:t>Version Control</w:t>
      </w:r>
      <w:bookmarkEnd w:id="0"/>
    </w:p>
    <w:p w14:paraId="3D245649" w14:textId="77777777" w:rsid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AD6216" w:rsidRPr="00B8707C" w14:paraId="0390CC13" w14:textId="77777777" w:rsidTr="004C2D31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B8707C" w:rsidRDefault="00AD6216" w:rsidP="004C2D31">
            <w:pPr>
              <w:pStyle w:val="PROPERTIESBOX"/>
            </w:pPr>
            <w:r w:rsidRPr="00B8707C">
              <w:t>Owner:</w:t>
            </w:r>
          </w:p>
        </w:tc>
        <w:sdt>
          <w:sdtPr>
            <w:alias w:val="Manager"/>
            <w:tag w:val=""/>
            <w:id w:val="-1612892439"/>
            <w:placeholder>
              <w:docPart w:val="01D7EA0CC3884EC59F8EBAEE1B547B24"/>
            </w:placeholder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tc>
              <w:tcPr>
                <w:tcW w:w="1086" w:type="pct"/>
              </w:tcPr>
              <w:p w14:paraId="7670893E" w14:textId="3A187DA2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564E035D" w14:textId="77777777" w:rsidR="00AD6216" w:rsidRPr="00B8707C" w:rsidRDefault="00AD6216" w:rsidP="004C2D31">
            <w:pPr>
              <w:pStyle w:val="PROPERTIESBOX"/>
            </w:pPr>
            <w:r w:rsidRPr="00B8707C">
              <w:t>Review:</w:t>
            </w:r>
          </w:p>
        </w:tc>
        <w:tc>
          <w:tcPr>
            <w:tcW w:w="782" w:type="pct"/>
          </w:tcPr>
          <w:p w14:paraId="09E3D9BC" w14:textId="77777777" w:rsidR="00AD6216" w:rsidRPr="00B8707C" w:rsidRDefault="00AD6216" w:rsidP="004C2D31">
            <w:pPr>
              <w:pStyle w:val="PROPERTIESBOX"/>
            </w:pPr>
            <w:r w:rsidRPr="00B8707C">
              <w:t>Annually</w:t>
            </w:r>
          </w:p>
        </w:tc>
        <w:tc>
          <w:tcPr>
            <w:tcW w:w="755" w:type="pct"/>
          </w:tcPr>
          <w:p w14:paraId="0524B7B3" w14:textId="77777777" w:rsidR="00AD6216" w:rsidRPr="00B8707C" w:rsidRDefault="00AD6216" w:rsidP="004C2D31">
            <w:pPr>
              <w:pStyle w:val="PROPERTIESBOX"/>
            </w:pPr>
            <w:r w:rsidRPr="00B8707C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B8707C" w:rsidRDefault="004F1BB9" w:rsidP="004C2D31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B8707C">
                  <w:t>1 (Proprietary)</w:t>
                </w:r>
              </w:sdtContent>
            </w:sdt>
          </w:p>
        </w:tc>
      </w:tr>
      <w:tr w:rsidR="00AD6216" w:rsidRPr="00B8707C" w14:paraId="61E12FC4" w14:textId="77777777" w:rsidTr="004C2D31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B8707C" w:rsidRDefault="00AD6216" w:rsidP="004C2D31">
            <w:pPr>
              <w:pStyle w:val="PROPERTIESBOX"/>
            </w:pPr>
            <w:r w:rsidRPr="00B8707C">
              <w:t>Author:</w:t>
            </w:r>
          </w:p>
        </w:tc>
        <w:sdt>
          <w:sdtPr>
            <w:alias w:val="Author"/>
            <w:tag w:val=""/>
            <w:id w:val="190617473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086" w:type="pct"/>
              </w:tcPr>
              <w:p w14:paraId="26485DBD" w14:textId="7B363186" w:rsidR="00AD6216" w:rsidRPr="00B8707C" w:rsidRDefault="00966F66" w:rsidP="00AD6216">
                <w:pPr>
                  <w:pStyle w:val="PROPERTIESBOX"/>
                </w:pPr>
                <w:r>
                  <w:t>Human Resources</w:t>
                </w:r>
              </w:p>
            </w:tc>
          </w:sdtContent>
        </w:sdt>
        <w:tc>
          <w:tcPr>
            <w:tcW w:w="712" w:type="pct"/>
          </w:tcPr>
          <w:p w14:paraId="4140E9A9" w14:textId="77777777" w:rsidR="00AD6216" w:rsidRPr="00B8707C" w:rsidRDefault="00AD6216" w:rsidP="004C2D31">
            <w:pPr>
              <w:pStyle w:val="PROPERTIESBOX"/>
            </w:pPr>
            <w:r w:rsidRPr="00B8707C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B8707C" w:rsidRDefault="00966F66" w:rsidP="004C2D31">
                <w:pPr>
                  <w:pStyle w:val="PROPERTIESBOX"/>
                </w:pPr>
                <w:r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B8707C" w:rsidRDefault="00AD6216" w:rsidP="004C2D31">
            <w:pPr>
              <w:pStyle w:val="PROPERTIESBOX"/>
            </w:pPr>
            <w:r w:rsidRPr="00B8707C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B8707C" w:rsidRDefault="00AD6216" w:rsidP="004C2D31">
                <w:pPr>
                  <w:pStyle w:val="PROPERTIESBOX"/>
                </w:pPr>
                <w:r w:rsidRPr="00B8707C">
                  <w:t>PUBLISHED</w:t>
                </w:r>
              </w:p>
            </w:tc>
          </w:sdtContent>
        </w:sdt>
      </w:tr>
      <w:tr w:rsidR="00AD6216" w:rsidRPr="00B8707C" w14:paraId="2B5C0486" w14:textId="77777777" w:rsidTr="004C2D31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B8707C" w:rsidRDefault="00AD6216" w:rsidP="004C2D31">
            <w:pPr>
              <w:pStyle w:val="PROPERTIESBOX"/>
            </w:pPr>
            <w:r w:rsidRPr="00B8707C">
              <w:t>Date Published:</w:t>
            </w:r>
          </w:p>
        </w:tc>
        <w:bookmarkStart w:id="1" w:name="_Hlk527360505"/>
        <w:tc>
          <w:tcPr>
            <w:tcW w:w="1086" w:type="pct"/>
          </w:tcPr>
          <w:p w14:paraId="6AA0B98B" w14:textId="08AD492D" w:rsidR="00AD6216" w:rsidRPr="00B8707C" w:rsidRDefault="004F1BB9" w:rsidP="004C2D31">
            <w:pPr>
              <w:pStyle w:val="PROPERTIESBOX"/>
            </w:pPr>
            <w:sdt>
              <w:sdtPr>
                <w:alias w:val="Publish Date"/>
                <w:tag w:val=""/>
                <w:id w:val="205466297"/>
                <w:dataBinding w:prefixMappings="xmlns:ns0='http://schemas.microsoft.com/office/2006/coverPageProps' " w:xpath="/ns0:CoverPageProperties[1]/ns0:PublishDate[1]" w:storeItemID="{55AF091B-3C7A-41E3-B477-F2FDAA23CFDA}"/>
                <w:date w:fullDate="2019-12-03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966F66">
                  <w:t>03/12/2019</w:t>
                </w:r>
              </w:sdtContent>
            </w:sdt>
            <w:bookmarkEnd w:id="1"/>
          </w:p>
        </w:tc>
        <w:tc>
          <w:tcPr>
            <w:tcW w:w="712" w:type="pct"/>
          </w:tcPr>
          <w:p w14:paraId="32FAEE6D" w14:textId="77777777" w:rsidR="00AD6216" w:rsidRPr="00B8707C" w:rsidRDefault="00AD6216" w:rsidP="004C2D31">
            <w:pPr>
              <w:pStyle w:val="PROPERTIESBOX"/>
            </w:pPr>
            <w:r w:rsidRPr="00B8707C">
              <w:t>Code:</w:t>
            </w:r>
          </w:p>
        </w:tc>
        <w:tc>
          <w:tcPr>
            <w:tcW w:w="782" w:type="pct"/>
          </w:tcPr>
          <w:p w14:paraId="5F9998C6" w14:textId="7F2605B8" w:rsidR="00AD6216" w:rsidRPr="00B8707C" w:rsidRDefault="004F1BB9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3B3ED7">
                  <w:t>TBC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B8707C" w:rsidRDefault="00AD6216" w:rsidP="004C2D31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B8707C" w:rsidRDefault="00AD6216" w:rsidP="004C2D31">
            <w:pPr>
              <w:pStyle w:val="PROPERTIESBOX"/>
            </w:pPr>
          </w:p>
        </w:tc>
      </w:tr>
    </w:tbl>
    <w:p w14:paraId="042641C7" w14:textId="77777777" w:rsidR="0003359B" w:rsidRDefault="0003359B" w:rsidP="0003359B"/>
    <w:p w14:paraId="4AB63281" w14:textId="77777777" w:rsidR="0003359B" w:rsidRPr="0003359B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87"/>
        <w:gridCol w:w="1182"/>
        <w:gridCol w:w="7893"/>
      </w:tblGrid>
      <w:tr w:rsidR="00F63E60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D715E" w:rsidRDefault="00F63E60" w:rsidP="004C2D31">
            <w:pPr>
              <w:pStyle w:val="PROPERTIESBOX"/>
            </w:pPr>
            <w:r>
              <w:t>Version:</w:t>
            </w:r>
          </w:p>
        </w:tc>
        <w:tc>
          <w:tcPr>
            <w:tcW w:w="493" w:type="pct"/>
          </w:tcPr>
          <w:p w14:paraId="363F2797" w14:textId="77777777" w:rsidR="00F63E60" w:rsidRPr="009D715E" w:rsidRDefault="00F63E60" w:rsidP="004C2D31">
            <w:pPr>
              <w:pStyle w:val="PROPERTIESBOX"/>
            </w:pPr>
            <w:r>
              <w:t>Date:</w:t>
            </w:r>
          </w:p>
        </w:tc>
        <w:tc>
          <w:tcPr>
            <w:tcW w:w="4016" w:type="pct"/>
          </w:tcPr>
          <w:p w14:paraId="2FDE9C08" w14:textId="77777777" w:rsidR="00F63E60" w:rsidRPr="009D715E" w:rsidRDefault="00F63E60" w:rsidP="004C2D31">
            <w:pPr>
              <w:pStyle w:val="PROPERTIESBOX"/>
            </w:pPr>
            <w:r>
              <w:t>Summary of Changes</w:t>
            </w:r>
          </w:p>
        </w:tc>
      </w:tr>
      <w:tr w:rsidR="00F63E60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7EE5AAF2" w:rsidR="00F63E60" w:rsidRPr="009D715E" w:rsidRDefault="00966F66" w:rsidP="004C2D31">
            <w:pPr>
              <w:pStyle w:val="PROPERTIESBOX"/>
            </w:pPr>
            <w:r>
              <w:t>V1.1</w:t>
            </w:r>
          </w:p>
        </w:tc>
        <w:tc>
          <w:tcPr>
            <w:tcW w:w="493" w:type="pct"/>
          </w:tcPr>
          <w:p w14:paraId="773B1DEB" w14:textId="4DC8A26E" w:rsidR="00F63E60" w:rsidRPr="009D715E" w:rsidRDefault="00966F66" w:rsidP="004C2D31">
            <w:pPr>
              <w:pStyle w:val="PROPERTIESBOX"/>
            </w:pPr>
            <w:r>
              <w:t>03.12.19</w:t>
            </w:r>
          </w:p>
        </w:tc>
        <w:tc>
          <w:tcPr>
            <w:tcW w:w="4016" w:type="pct"/>
          </w:tcPr>
          <w:p w14:paraId="31F7AC6B" w14:textId="0977EE71" w:rsidR="00F63E60" w:rsidRPr="009D715E" w:rsidRDefault="00966F66" w:rsidP="004C2D31">
            <w:pPr>
              <w:pStyle w:val="PROPERTIESBOX"/>
            </w:pPr>
            <w:r w:rsidRPr="00966F66">
              <w:t>Document copied onto authorised VHG branded Policy Template</w:t>
            </w:r>
            <w:r w:rsidR="003B3ED7">
              <w:t xml:space="preserve"> (original had no coding)</w:t>
            </w:r>
          </w:p>
        </w:tc>
      </w:tr>
      <w:tr w:rsidR="00284165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4453A22F" w:rsidR="00284165" w:rsidRPr="009D715E" w:rsidRDefault="00284165" w:rsidP="00284165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409DE84A" w:rsidR="00284165" w:rsidRPr="009D715E" w:rsidRDefault="00284165" w:rsidP="00284165">
            <w:pPr>
              <w:pStyle w:val="PROPERTIESBOX"/>
            </w:pPr>
            <w:r>
              <w:t>06/08/20</w:t>
            </w:r>
          </w:p>
        </w:tc>
        <w:tc>
          <w:tcPr>
            <w:tcW w:w="4016" w:type="pct"/>
          </w:tcPr>
          <w:p w14:paraId="4D89FDDB" w14:textId="2B7C2221" w:rsidR="00284165" w:rsidRPr="009D715E" w:rsidRDefault="00284165" w:rsidP="00284165">
            <w:pPr>
              <w:pStyle w:val="PROPERTIESBOX"/>
            </w:pPr>
            <w:r>
              <w:t>Updated to include diversity and inclusion statement</w:t>
            </w:r>
          </w:p>
        </w:tc>
      </w:tr>
      <w:tr w:rsidR="00284165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39B15545" w:rsidR="00284165" w:rsidRDefault="00E12B79" w:rsidP="00284165">
            <w:pPr>
              <w:pStyle w:val="PROPERTIESBOX"/>
            </w:pPr>
            <w:r>
              <w:t>V1.3</w:t>
            </w:r>
          </w:p>
        </w:tc>
        <w:tc>
          <w:tcPr>
            <w:tcW w:w="493" w:type="pct"/>
          </w:tcPr>
          <w:p w14:paraId="52E12275" w14:textId="1E98D829" w:rsidR="00284165" w:rsidRDefault="00CB405F" w:rsidP="00284165">
            <w:pPr>
              <w:pStyle w:val="PROPERTIESBOX"/>
            </w:pPr>
            <w:r>
              <w:t>20/10/</w:t>
            </w:r>
            <w:r w:rsidR="00D53A13">
              <w:t>2021</w:t>
            </w:r>
          </w:p>
        </w:tc>
        <w:tc>
          <w:tcPr>
            <w:tcW w:w="4016" w:type="pct"/>
          </w:tcPr>
          <w:p w14:paraId="21F3CB1B" w14:textId="048A20BB" w:rsidR="00284165" w:rsidRDefault="00D53A13" w:rsidP="00284165">
            <w:pPr>
              <w:pStyle w:val="PROPERTIESBOX"/>
            </w:pPr>
            <w:r>
              <w:t>Minor amends &amp; updates to RP</w:t>
            </w:r>
          </w:p>
        </w:tc>
      </w:tr>
      <w:tr w:rsidR="00725D4F" w14:paraId="0D4A838B" w14:textId="77777777" w:rsidTr="00BE4EA4">
        <w:trPr>
          <w:trHeight w:val="89"/>
          <w:jc w:val="center"/>
        </w:trPr>
        <w:tc>
          <w:tcPr>
            <w:tcW w:w="491" w:type="pct"/>
          </w:tcPr>
          <w:p w14:paraId="6A41AABF" w14:textId="6E775D8A" w:rsidR="00725D4F" w:rsidRDefault="00725D4F" w:rsidP="00284165">
            <w:pPr>
              <w:pStyle w:val="PROPERTIESBOX"/>
            </w:pPr>
            <w:r>
              <w:t>V</w:t>
            </w:r>
            <w:r w:rsidR="00B75126">
              <w:t>2.0</w:t>
            </w:r>
          </w:p>
        </w:tc>
        <w:tc>
          <w:tcPr>
            <w:tcW w:w="493" w:type="pct"/>
          </w:tcPr>
          <w:p w14:paraId="7440420B" w14:textId="0750A8BC" w:rsidR="00725D4F" w:rsidRDefault="00B75126" w:rsidP="00284165">
            <w:pPr>
              <w:pStyle w:val="PROPERTIESBOX"/>
            </w:pPr>
            <w:r>
              <w:t>27/02/2023</w:t>
            </w:r>
          </w:p>
        </w:tc>
        <w:tc>
          <w:tcPr>
            <w:tcW w:w="4016" w:type="pct"/>
          </w:tcPr>
          <w:p w14:paraId="603285F9" w14:textId="3173D1B3" w:rsidR="00725D4F" w:rsidRDefault="00DC329C" w:rsidP="00284165">
            <w:pPr>
              <w:pStyle w:val="PROPERTIESBOX"/>
            </w:pPr>
            <w:r>
              <w:t xml:space="preserve">Update to </w:t>
            </w:r>
            <w:r w:rsidR="008133B9">
              <w:t>remove clinical and increase Operational responsibilities.</w:t>
            </w: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8FA96" w14:textId="77777777" w:rsidR="00DD0BD5" w:rsidRDefault="00DD0BD5" w:rsidP="00A96CB2">
      <w:r>
        <w:separator/>
      </w:r>
    </w:p>
  </w:endnote>
  <w:endnote w:type="continuationSeparator" w:id="0">
    <w:p w14:paraId="717EA40D" w14:textId="77777777" w:rsidR="00DD0BD5" w:rsidRDefault="00DD0BD5" w:rsidP="00A96CB2">
      <w:r>
        <w:continuationSeparator/>
      </w:r>
    </w:p>
  </w:endnote>
  <w:endnote w:type="continuationNotice" w:id="1">
    <w:p w14:paraId="65640D09" w14:textId="77777777" w:rsidR="000543D9" w:rsidRDefault="000543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1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4C2D31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4C2D31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4C2D31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0C17" w14:textId="77777777" w:rsidR="00DD0BD5" w:rsidRDefault="00DD0BD5" w:rsidP="00A96CB2">
      <w:r>
        <w:separator/>
      </w:r>
    </w:p>
  </w:footnote>
  <w:footnote w:type="continuationSeparator" w:id="0">
    <w:p w14:paraId="29403CD3" w14:textId="77777777" w:rsidR="00DD0BD5" w:rsidRDefault="00DD0BD5" w:rsidP="00A96CB2">
      <w:r>
        <w:continuationSeparator/>
      </w:r>
    </w:p>
  </w:footnote>
  <w:footnote w:type="continuationNotice" w:id="1">
    <w:p w14:paraId="100641C3" w14:textId="77777777" w:rsidR="000543D9" w:rsidRDefault="000543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2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1E2E96B" w:rsidR="005E1013" w:rsidRPr="004A6AA8" w:rsidRDefault="004F1BB9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6F3">
                                <w:t>Service Manager - Helpline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41E2E96B" w:rsidR="005E1013" w:rsidRPr="004A6AA8" w:rsidRDefault="004F1BB9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06F3">
                          <w:t>Service Manager - Helpline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658243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7530A949" w:rsidR="00AD6216" w:rsidRPr="004A6AA8" w:rsidRDefault="004F1BB9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6F3">
                                <w:t>Service Manager - Helpline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7530A949" w:rsidR="00AD6216" w:rsidRPr="004A6AA8" w:rsidRDefault="004F1BB9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06F3">
                          <w:t>Service Manager - Helpline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0.4pt;height:278.4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23B3DF9"/>
    <w:multiLevelType w:val="hybridMultilevel"/>
    <w:tmpl w:val="6ED4185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542EAF"/>
    <w:multiLevelType w:val="hybridMultilevel"/>
    <w:tmpl w:val="A8D0E2E6"/>
    <w:lvl w:ilvl="0" w:tplc="30C20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1AA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6A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67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A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223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22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8E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7C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C23B68"/>
    <w:multiLevelType w:val="hybridMultilevel"/>
    <w:tmpl w:val="38463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2956E"/>
    <w:multiLevelType w:val="hybridMultilevel"/>
    <w:tmpl w:val="DD0A7896"/>
    <w:lvl w:ilvl="0" w:tplc="A3F6B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4F2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106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2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03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45C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5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E1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4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9A6924"/>
    <w:multiLevelType w:val="hybridMultilevel"/>
    <w:tmpl w:val="B24A5874"/>
    <w:lvl w:ilvl="0" w:tplc="8828DD46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1F6903"/>
    <w:multiLevelType w:val="hybridMultilevel"/>
    <w:tmpl w:val="823A66D0"/>
    <w:lvl w:ilvl="0" w:tplc="A6AEE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48A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88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EC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27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AD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5ED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9E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24C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B635E"/>
    <w:multiLevelType w:val="hybridMultilevel"/>
    <w:tmpl w:val="72A23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37C01"/>
    <w:multiLevelType w:val="hybridMultilevel"/>
    <w:tmpl w:val="9DC2C61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422FE"/>
    <w:multiLevelType w:val="hybridMultilevel"/>
    <w:tmpl w:val="665AE708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17C0F"/>
    <w:multiLevelType w:val="multilevel"/>
    <w:tmpl w:val="90CC76C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71A09"/>
    <w:multiLevelType w:val="hybridMultilevel"/>
    <w:tmpl w:val="245A17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C47E03"/>
    <w:multiLevelType w:val="hybridMultilevel"/>
    <w:tmpl w:val="1D244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F0C64"/>
    <w:multiLevelType w:val="hybridMultilevel"/>
    <w:tmpl w:val="D9B474B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316D51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DE46F"/>
    <w:multiLevelType w:val="hybridMultilevel"/>
    <w:tmpl w:val="14567360"/>
    <w:lvl w:ilvl="0" w:tplc="B1BA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66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0A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3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FC4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86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6F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182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B56D1"/>
    <w:multiLevelType w:val="multilevel"/>
    <w:tmpl w:val="91DADB2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7A177A"/>
    <w:multiLevelType w:val="hybridMultilevel"/>
    <w:tmpl w:val="C708282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8A3B8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27BF"/>
    <w:multiLevelType w:val="hybridMultilevel"/>
    <w:tmpl w:val="2E3624CE"/>
    <w:lvl w:ilvl="0" w:tplc="7840C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80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05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AD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26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C63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F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603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6B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7708A"/>
    <w:multiLevelType w:val="hybridMultilevel"/>
    <w:tmpl w:val="7F4045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77923"/>
    <w:multiLevelType w:val="hybridMultilevel"/>
    <w:tmpl w:val="4432977A"/>
    <w:lvl w:ilvl="0" w:tplc="8828DD46">
      <w:numFmt w:val="bullet"/>
      <w:lvlText w:val="•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 w15:restartNumberingAfterBreak="0">
    <w:nsid w:val="5BC26F44"/>
    <w:multiLevelType w:val="hybridMultilevel"/>
    <w:tmpl w:val="9702AC2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E0D1B98"/>
    <w:multiLevelType w:val="multilevel"/>
    <w:tmpl w:val="73D676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30E08"/>
    <w:multiLevelType w:val="hybridMultilevel"/>
    <w:tmpl w:val="A928054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039339">
    <w:abstractNumId w:val="22"/>
  </w:num>
  <w:num w:numId="2" w16cid:durableId="1788038233">
    <w:abstractNumId w:val="7"/>
  </w:num>
  <w:num w:numId="3" w16cid:durableId="1061102275">
    <w:abstractNumId w:val="9"/>
  </w:num>
  <w:num w:numId="4" w16cid:durableId="1516840648">
    <w:abstractNumId w:val="19"/>
  </w:num>
  <w:num w:numId="5" w16cid:durableId="1384980469">
    <w:abstractNumId w:val="5"/>
  </w:num>
  <w:num w:numId="6" w16cid:durableId="1440638969">
    <w:abstractNumId w:val="15"/>
  </w:num>
  <w:num w:numId="7" w16cid:durableId="1310214012">
    <w:abstractNumId w:val="16"/>
  </w:num>
  <w:num w:numId="8" w16cid:durableId="1555657290">
    <w:abstractNumId w:val="3"/>
  </w:num>
  <w:num w:numId="9" w16cid:durableId="1369720153">
    <w:abstractNumId w:val="2"/>
  </w:num>
  <w:num w:numId="10" w16cid:durableId="314994768">
    <w:abstractNumId w:val="1"/>
  </w:num>
  <w:num w:numId="11" w16cid:durableId="288825694">
    <w:abstractNumId w:val="0"/>
  </w:num>
  <w:num w:numId="12" w16cid:durableId="435179009">
    <w:abstractNumId w:val="26"/>
  </w:num>
  <w:num w:numId="13" w16cid:durableId="361245217">
    <w:abstractNumId w:val="27"/>
  </w:num>
  <w:num w:numId="14" w16cid:durableId="144129146">
    <w:abstractNumId w:val="10"/>
  </w:num>
  <w:num w:numId="15" w16cid:durableId="164709554">
    <w:abstractNumId w:val="17"/>
  </w:num>
  <w:num w:numId="16" w16cid:durableId="1838226873">
    <w:abstractNumId w:val="6"/>
  </w:num>
  <w:num w:numId="17" w16cid:durableId="1649552494">
    <w:abstractNumId w:val="24"/>
  </w:num>
  <w:num w:numId="18" w16cid:durableId="1105685106">
    <w:abstractNumId w:val="8"/>
  </w:num>
  <w:num w:numId="19" w16cid:durableId="1014186394">
    <w:abstractNumId w:val="20"/>
  </w:num>
  <w:num w:numId="20" w16cid:durableId="1672415692">
    <w:abstractNumId w:val="28"/>
  </w:num>
  <w:num w:numId="21" w16cid:durableId="92894649">
    <w:abstractNumId w:val="13"/>
  </w:num>
  <w:num w:numId="22" w16cid:durableId="1195657626">
    <w:abstractNumId w:val="25"/>
  </w:num>
  <w:num w:numId="23" w16cid:durableId="91895916">
    <w:abstractNumId w:val="21"/>
  </w:num>
  <w:num w:numId="24" w16cid:durableId="1286428137">
    <w:abstractNumId w:val="4"/>
  </w:num>
  <w:num w:numId="25" w16cid:durableId="249434011">
    <w:abstractNumId w:val="11"/>
  </w:num>
  <w:num w:numId="26" w16cid:durableId="144206743">
    <w:abstractNumId w:val="29"/>
  </w:num>
  <w:num w:numId="27" w16cid:durableId="665406116">
    <w:abstractNumId w:val="12"/>
  </w:num>
  <w:num w:numId="28" w16cid:durableId="1519930687">
    <w:abstractNumId w:val="14"/>
  </w:num>
  <w:num w:numId="29" w16cid:durableId="353192613">
    <w:abstractNumId w:val="18"/>
  </w:num>
  <w:num w:numId="30" w16cid:durableId="1004825168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004"/>
    <w:rsid w:val="00006998"/>
    <w:rsid w:val="000123BC"/>
    <w:rsid w:val="000147A1"/>
    <w:rsid w:val="00031276"/>
    <w:rsid w:val="0003359B"/>
    <w:rsid w:val="000361B6"/>
    <w:rsid w:val="000451AC"/>
    <w:rsid w:val="000543D9"/>
    <w:rsid w:val="00060F4B"/>
    <w:rsid w:val="00073D92"/>
    <w:rsid w:val="0007487D"/>
    <w:rsid w:val="000778C3"/>
    <w:rsid w:val="0008067D"/>
    <w:rsid w:val="0009523A"/>
    <w:rsid w:val="000962C7"/>
    <w:rsid w:val="00096451"/>
    <w:rsid w:val="000B543A"/>
    <w:rsid w:val="000C22EE"/>
    <w:rsid w:val="000C34E4"/>
    <w:rsid w:val="000C7218"/>
    <w:rsid w:val="000C7CB6"/>
    <w:rsid w:val="000E0668"/>
    <w:rsid w:val="000E0A45"/>
    <w:rsid w:val="000F0712"/>
    <w:rsid w:val="000F1AD1"/>
    <w:rsid w:val="000F3980"/>
    <w:rsid w:val="00100232"/>
    <w:rsid w:val="00107CC5"/>
    <w:rsid w:val="00112E12"/>
    <w:rsid w:val="00113158"/>
    <w:rsid w:val="001138E4"/>
    <w:rsid w:val="00120139"/>
    <w:rsid w:val="00124EB7"/>
    <w:rsid w:val="00132A6E"/>
    <w:rsid w:val="00135B7D"/>
    <w:rsid w:val="00142073"/>
    <w:rsid w:val="00145448"/>
    <w:rsid w:val="00151F26"/>
    <w:rsid w:val="001521BA"/>
    <w:rsid w:val="00152BA5"/>
    <w:rsid w:val="00153967"/>
    <w:rsid w:val="001613CA"/>
    <w:rsid w:val="001730A7"/>
    <w:rsid w:val="00173E3D"/>
    <w:rsid w:val="00183E05"/>
    <w:rsid w:val="00192749"/>
    <w:rsid w:val="00193E41"/>
    <w:rsid w:val="00195D47"/>
    <w:rsid w:val="001A1E1C"/>
    <w:rsid w:val="001A4354"/>
    <w:rsid w:val="001A4A5A"/>
    <w:rsid w:val="001A5D93"/>
    <w:rsid w:val="001B2A78"/>
    <w:rsid w:val="001C0E96"/>
    <w:rsid w:val="001E1018"/>
    <w:rsid w:val="001F032B"/>
    <w:rsid w:val="00203534"/>
    <w:rsid w:val="0020483C"/>
    <w:rsid w:val="0020579B"/>
    <w:rsid w:val="002073EA"/>
    <w:rsid w:val="00214E5E"/>
    <w:rsid w:val="00232ED5"/>
    <w:rsid w:val="002352A7"/>
    <w:rsid w:val="00235377"/>
    <w:rsid w:val="0024338F"/>
    <w:rsid w:val="0026053A"/>
    <w:rsid w:val="0026489B"/>
    <w:rsid w:val="00266A7A"/>
    <w:rsid w:val="00275B80"/>
    <w:rsid w:val="002767D4"/>
    <w:rsid w:val="00284165"/>
    <w:rsid w:val="002872C3"/>
    <w:rsid w:val="002950C5"/>
    <w:rsid w:val="002A0415"/>
    <w:rsid w:val="002A19D2"/>
    <w:rsid w:val="002A56DE"/>
    <w:rsid w:val="002C02CD"/>
    <w:rsid w:val="002C1886"/>
    <w:rsid w:val="002C26B0"/>
    <w:rsid w:val="002C7AB7"/>
    <w:rsid w:val="002E12D8"/>
    <w:rsid w:val="002E34F5"/>
    <w:rsid w:val="002F69D1"/>
    <w:rsid w:val="002F6E88"/>
    <w:rsid w:val="003009D3"/>
    <w:rsid w:val="0030521F"/>
    <w:rsid w:val="003053BB"/>
    <w:rsid w:val="00311DF0"/>
    <w:rsid w:val="003163AC"/>
    <w:rsid w:val="00317A49"/>
    <w:rsid w:val="00317DFA"/>
    <w:rsid w:val="0032018C"/>
    <w:rsid w:val="0032283A"/>
    <w:rsid w:val="00322C3A"/>
    <w:rsid w:val="00331E01"/>
    <w:rsid w:val="0033354B"/>
    <w:rsid w:val="003355CB"/>
    <w:rsid w:val="00337B62"/>
    <w:rsid w:val="00337B87"/>
    <w:rsid w:val="003469E4"/>
    <w:rsid w:val="0036277C"/>
    <w:rsid w:val="003650D1"/>
    <w:rsid w:val="0038054B"/>
    <w:rsid w:val="0038772C"/>
    <w:rsid w:val="0038785C"/>
    <w:rsid w:val="003955BA"/>
    <w:rsid w:val="003A576E"/>
    <w:rsid w:val="003A591F"/>
    <w:rsid w:val="003B3ED7"/>
    <w:rsid w:val="003B489D"/>
    <w:rsid w:val="003D245F"/>
    <w:rsid w:val="003D3F3B"/>
    <w:rsid w:val="003D71B9"/>
    <w:rsid w:val="003E2915"/>
    <w:rsid w:val="003E6AC1"/>
    <w:rsid w:val="003E7265"/>
    <w:rsid w:val="003F47B2"/>
    <w:rsid w:val="0040035C"/>
    <w:rsid w:val="00400F4B"/>
    <w:rsid w:val="00407D0E"/>
    <w:rsid w:val="004130E5"/>
    <w:rsid w:val="004131C8"/>
    <w:rsid w:val="0041489A"/>
    <w:rsid w:val="00414E62"/>
    <w:rsid w:val="004206F3"/>
    <w:rsid w:val="00420840"/>
    <w:rsid w:val="00426E4B"/>
    <w:rsid w:val="004304F8"/>
    <w:rsid w:val="00435309"/>
    <w:rsid w:val="00443145"/>
    <w:rsid w:val="00443196"/>
    <w:rsid w:val="00446BA1"/>
    <w:rsid w:val="004513F5"/>
    <w:rsid w:val="00457906"/>
    <w:rsid w:val="004624E2"/>
    <w:rsid w:val="00462823"/>
    <w:rsid w:val="00463B4C"/>
    <w:rsid w:val="00464C15"/>
    <w:rsid w:val="00465718"/>
    <w:rsid w:val="00466865"/>
    <w:rsid w:val="00481D33"/>
    <w:rsid w:val="00484AE6"/>
    <w:rsid w:val="00494760"/>
    <w:rsid w:val="00495B62"/>
    <w:rsid w:val="004B0D6E"/>
    <w:rsid w:val="004C2D31"/>
    <w:rsid w:val="004D7F07"/>
    <w:rsid w:val="004E07B2"/>
    <w:rsid w:val="004E1C18"/>
    <w:rsid w:val="004F04E2"/>
    <w:rsid w:val="004F05E6"/>
    <w:rsid w:val="004F1BB9"/>
    <w:rsid w:val="004F51D0"/>
    <w:rsid w:val="00505A89"/>
    <w:rsid w:val="005105DB"/>
    <w:rsid w:val="0051264C"/>
    <w:rsid w:val="0051296C"/>
    <w:rsid w:val="00520F05"/>
    <w:rsid w:val="00522685"/>
    <w:rsid w:val="005263EA"/>
    <w:rsid w:val="005277BE"/>
    <w:rsid w:val="00535371"/>
    <w:rsid w:val="00536D88"/>
    <w:rsid w:val="005378DD"/>
    <w:rsid w:val="0055685A"/>
    <w:rsid w:val="00556A5E"/>
    <w:rsid w:val="00557C5F"/>
    <w:rsid w:val="005710C9"/>
    <w:rsid w:val="005750BA"/>
    <w:rsid w:val="005775F8"/>
    <w:rsid w:val="00583E2F"/>
    <w:rsid w:val="00586007"/>
    <w:rsid w:val="005A0A53"/>
    <w:rsid w:val="005A2909"/>
    <w:rsid w:val="005B4D07"/>
    <w:rsid w:val="005B5863"/>
    <w:rsid w:val="005B5B68"/>
    <w:rsid w:val="005D6A66"/>
    <w:rsid w:val="005E1013"/>
    <w:rsid w:val="005E19BF"/>
    <w:rsid w:val="005E337E"/>
    <w:rsid w:val="005E4AAF"/>
    <w:rsid w:val="005F325A"/>
    <w:rsid w:val="005F4391"/>
    <w:rsid w:val="00611319"/>
    <w:rsid w:val="00612BE0"/>
    <w:rsid w:val="00615CDB"/>
    <w:rsid w:val="00633851"/>
    <w:rsid w:val="00633F35"/>
    <w:rsid w:val="00634E75"/>
    <w:rsid w:val="00637172"/>
    <w:rsid w:val="00640978"/>
    <w:rsid w:val="00640F57"/>
    <w:rsid w:val="00641071"/>
    <w:rsid w:val="0064279A"/>
    <w:rsid w:val="0064305C"/>
    <w:rsid w:val="006478FD"/>
    <w:rsid w:val="006513C6"/>
    <w:rsid w:val="00651920"/>
    <w:rsid w:val="006552F0"/>
    <w:rsid w:val="00656F10"/>
    <w:rsid w:val="006630B8"/>
    <w:rsid w:val="006644DE"/>
    <w:rsid w:val="00671ADC"/>
    <w:rsid w:val="0067402E"/>
    <w:rsid w:val="00681597"/>
    <w:rsid w:val="00693619"/>
    <w:rsid w:val="00693A0A"/>
    <w:rsid w:val="00693A40"/>
    <w:rsid w:val="006A1513"/>
    <w:rsid w:val="006A5BBF"/>
    <w:rsid w:val="006A615A"/>
    <w:rsid w:val="006A7FC8"/>
    <w:rsid w:val="006B647C"/>
    <w:rsid w:val="006C15D1"/>
    <w:rsid w:val="006C333B"/>
    <w:rsid w:val="006C61A0"/>
    <w:rsid w:val="006D58FB"/>
    <w:rsid w:val="006D5A73"/>
    <w:rsid w:val="006D6121"/>
    <w:rsid w:val="006D6F7B"/>
    <w:rsid w:val="006E187D"/>
    <w:rsid w:val="006F280C"/>
    <w:rsid w:val="006F2880"/>
    <w:rsid w:val="007050B8"/>
    <w:rsid w:val="007054AD"/>
    <w:rsid w:val="00721860"/>
    <w:rsid w:val="00722C6C"/>
    <w:rsid w:val="00723AA9"/>
    <w:rsid w:val="00725D4F"/>
    <w:rsid w:val="00727026"/>
    <w:rsid w:val="007322B8"/>
    <w:rsid w:val="00735584"/>
    <w:rsid w:val="00736B1F"/>
    <w:rsid w:val="00750F11"/>
    <w:rsid w:val="00753DF5"/>
    <w:rsid w:val="00757D37"/>
    <w:rsid w:val="00762118"/>
    <w:rsid w:val="00777004"/>
    <w:rsid w:val="00785B9C"/>
    <w:rsid w:val="007A1AC7"/>
    <w:rsid w:val="007B1F7A"/>
    <w:rsid w:val="007B7162"/>
    <w:rsid w:val="007C3C30"/>
    <w:rsid w:val="007E2E8C"/>
    <w:rsid w:val="007E2ED2"/>
    <w:rsid w:val="007F0650"/>
    <w:rsid w:val="007F2A61"/>
    <w:rsid w:val="007F2D27"/>
    <w:rsid w:val="007F473F"/>
    <w:rsid w:val="00805133"/>
    <w:rsid w:val="008133B9"/>
    <w:rsid w:val="00815820"/>
    <w:rsid w:val="00817458"/>
    <w:rsid w:val="00824F4C"/>
    <w:rsid w:val="00836694"/>
    <w:rsid w:val="008421E2"/>
    <w:rsid w:val="0084383C"/>
    <w:rsid w:val="00850BD3"/>
    <w:rsid w:val="00865178"/>
    <w:rsid w:val="00870118"/>
    <w:rsid w:val="008728BF"/>
    <w:rsid w:val="00880674"/>
    <w:rsid w:val="0089638F"/>
    <w:rsid w:val="008A0F87"/>
    <w:rsid w:val="008B46BC"/>
    <w:rsid w:val="008C2BF8"/>
    <w:rsid w:val="008D26D9"/>
    <w:rsid w:val="008D63A7"/>
    <w:rsid w:val="008E34D4"/>
    <w:rsid w:val="008E3578"/>
    <w:rsid w:val="008E6C1F"/>
    <w:rsid w:val="008F4ECD"/>
    <w:rsid w:val="009006AB"/>
    <w:rsid w:val="009057A6"/>
    <w:rsid w:val="00912BD6"/>
    <w:rsid w:val="0091620C"/>
    <w:rsid w:val="00917EC9"/>
    <w:rsid w:val="00925DD9"/>
    <w:rsid w:val="00926DCB"/>
    <w:rsid w:val="00933948"/>
    <w:rsid w:val="009433FA"/>
    <w:rsid w:val="00945FA7"/>
    <w:rsid w:val="00946B1F"/>
    <w:rsid w:val="00952D23"/>
    <w:rsid w:val="00962BC8"/>
    <w:rsid w:val="00966F66"/>
    <w:rsid w:val="00973D5C"/>
    <w:rsid w:val="00975A1A"/>
    <w:rsid w:val="0098004B"/>
    <w:rsid w:val="00991365"/>
    <w:rsid w:val="00992211"/>
    <w:rsid w:val="00994A71"/>
    <w:rsid w:val="00996953"/>
    <w:rsid w:val="009A706F"/>
    <w:rsid w:val="009A73B3"/>
    <w:rsid w:val="009B2062"/>
    <w:rsid w:val="009B41B8"/>
    <w:rsid w:val="009D591E"/>
    <w:rsid w:val="009D715E"/>
    <w:rsid w:val="009E27BE"/>
    <w:rsid w:val="009E32A2"/>
    <w:rsid w:val="009E4D3C"/>
    <w:rsid w:val="009E63B7"/>
    <w:rsid w:val="00A00821"/>
    <w:rsid w:val="00A13C7F"/>
    <w:rsid w:val="00A1446D"/>
    <w:rsid w:val="00A215C5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0C33"/>
    <w:rsid w:val="00AA197E"/>
    <w:rsid w:val="00AA614C"/>
    <w:rsid w:val="00AC21A4"/>
    <w:rsid w:val="00AC76FA"/>
    <w:rsid w:val="00AD1C29"/>
    <w:rsid w:val="00AD5442"/>
    <w:rsid w:val="00AD6216"/>
    <w:rsid w:val="00AD7285"/>
    <w:rsid w:val="00AE2F9B"/>
    <w:rsid w:val="00AF5C72"/>
    <w:rsid w:val="00AF6D0E"/>
    <w:rsid w:val="00B2053D"/>
    <w:rsid w:val="00B21FAC"/>
    <w:rsid w:val="00B2289E"/>
    <w:rsid w:val="00B25EBE"/>
    <w:rsid w:val="00B26699"/>
    <w:rsid w:val="00B2670A"/>
    <w:rsid w:val="00B36F2E"/>
    <w:rsid w:val="00B40A78"/>
    <w:rsid w:val="00B41988"/>
    <w:rsid w:val="00B4728A"/>
    <w:rsid w:val="00B507D2"/>
    <w:rsid w:val="00B52610"/>
    <w:rsid w:val="00B66605"/>
    <w:rsid w:val="00B73492"/>
    <w:rsid w:val="00B75126"/>
    <w:rsid w:val="00B83328"/>
    <w:rsid w:val="00BA0E40"/>
    <w:rsid w:val="00BA17C0"/>
    <w:rsid w:val="00BA7C7F"/>
    <w:rsid w:val="00BB0231"/>
    <w:rsid w:val="00BB1657"/>
    <w:rsid w:val="00BB327E"/>
    <w:rsid w:val="00BB3F7F"/>
    <w:rsid w:val="00BC09DF"/>
    <w:rsid w:val="00BC272E"/>
    <w:rsid w:val="00BC296B"/>
    <w:rsid w:val="00BC5F3A"/>
    <w:rsid w:val="00BC7E72"/>
    <w:rsid w:val="00BD35D8"/>
    <w:rsid w:val="00BE4EA4"/>
    <w:rsid w:val="00BE5187"/>
    <w:rsid w:val="00BF2058"/>
    <w:rsid w:val="00BF6F51"/>
    <w:rsid w:val="00BF7514"/>
    <w:rsid w:val="00C07454"/>
    <w:rsid w:val="00C07A4A"/>
    <w:rsid w:val="00C26FAA"/>
    <w:rsid w:val="00C304D7"/>
    <w:rsid w:val="00C46355"/>
    <w:rsid w:val="00C470DD"/>
    <w:rsid w:val="00C47C3A"/>
    <w:rsid w:val="00C50A66"/>
    <w:rsid w:val="00C51DEC"/>
    <w:rsid w:val="00C5495F"/>
    <w:rsid w:val="00C57856"/>
    <w:rsid w:val="00C600C2"/>
    <w:rsid w:val="00C653AC"/>
    <w:rsid w:val="00C66302"/>
    <w:rsid w:val="00C70E41"/>
    <w:rsid w:val="00C7219D"/>
    <w:rsid w:val="00C734BF"/>
    <w:rsid w:val="00C76654"/>
    <w:rsid w:val="00C77E2B"/>
    <w:rsid w:val="00C83042"/>
    <w:rsid w:val="00CA3967"/>
    <w:rsid w:val="00CA4700"/>
    <w:rsid w:val="00CA7205"/>
    <w:rsid w:val="00CB16BE"/>
    <w:rsid w:val="00CB405F"/>
    <w:rsid w:val="00CB45D6"/>
    <w:rsid w:val="00CB6705"/>
    <w:rsid w:val="00CC0A04"/>
    <w:rsid w:val="00CC5C14"/>
    <w:rsid w:val="00CE6F74"/>
    <w:rsid w:val="00CF320A"/>
    <w:rsid w:val="00CF326B"/>
    <w:rsid w:val="00CF5ECD"/>
    <w:rsid w:val="00D00FDB"/>
    <w:rsid w:val="00D01434"/>
    <w:rsid w:val="00D070A1"/>
    <w:rsid w:val="00D07537"/>
    <w:rsid w:val="00D13D94"/>
    <w:rsid w:val="00D15202"/>
    <w:rsid w:val="00D331FB"/>
    <w:rsid w:val="00D352BC"/>
    <w:rsid w:val="00D4532F"/>
    <w:rsid w:val="00D53A13"/>
    <w:rsid w:val="00D610B8"/>
    <w:rsid w:val="00D66587"/>
    <w:rsid w:val="00D73ADC"/>
    <w:rsid w:val="00D7437A"/>
    <w:rsid w:val="00D74709"/>
    <w:rsid w:val="00D76E89"/>
    <w:rsid w:val="00D801E2"/>
    <w:rsid w:val="00D811F6"/>
    <w:rsid w:val="00D84A74"/>
    <w:rsid w:val="00D84D7D"/>
    <w:rsid w:val="00D962FC"/>
    <w:rsid w:val="00DA12CF"/>
    <w:rsid w:val="00DB1624"/>
    <w:rsid w:val="00DC329C"/>
    <w:rsid w:val="00DD0BD5"/>
    <w:rsid w:val="00DD3296"/>
    <w:rsid w:val="00DE205B"/>
    <w:rsid w:val="00DF02BD"/>
    <w:rsid w:val="00E027ED"/>
    <w:rsid w:val="00E10AA4"/>
    <w:rsid w:val="00E12B79"/>
    <w:rsid w:val="00E12C2D"/>
    <w:rsid w:val="00E15C09"/>
    <w:rsid w:val="00E4225D"/>
    <w:rsid w:val="00E4379F"/>
    <w:rsid w:val="00E653E9"/>
    <w:rsid w:val="00E66863"/>
    <w:rsid w:val="00E75A1F"/>
    <w:rsid w:val="00E8547A"/>
    <w:rsid w:val="00E865C8"/>
    <w:rsid w:val="00E86EE5"/>
    <w:rsid w:val="00EA26A0"/>
    <w:rsid w:val="00EA27A9"/>
    <w:rsid w:val="00EA569A"/>
    <w:rsid w:val="00EA753A"/>
    <w:rsid w:val="00EB76F5"/>
    <w:rsid w:val="00EC4FA3"/>
    <w:rsid w:val="00ED2F2C"/>
    <w:rsid w:val="00ED6078"/>
    <w:rsid w:val="00EE411E"/>
    <w:rsid w:val="00EE6476"/>
    <w:rsid w:val="00F012FA"/>
    <w:rsid w:val="00F031B8"/>
    <w:rsid w:val="00F0798E"/>
    <w:rsid w:val="00F41F74"/>
    <w:rsid w:val="00F553DC"/>
    <w:rsid w:val="00F62430"/>
    <w:rsid w:val="00F63E60"/>
    <w:rsid w:val="00F66FA7"/>
    <w:rsid w:val="00F67D50"/>
    <w:rsid w:val="00F733CB"/>
    <w:rsid w:val="00F82AEB"/>
    <w:rsid w:val="00F9670F"/>
    <w:rsid w:val="00FA0CDC"/>
    <w:rsid w:val="00FA18EC"/>
    <w:rsid w:val="00FA3F4D"/>
    <w:rsid w:val="00FB0343"/>
    <w:rsid w:val="00FD3ECE"/>
    <w:rsid w:val="01CB1574"/>
    <w:rsid w:val="025D287F"/>
    <w:rsid w:val="063DDD2B"/>
    <w:rsid w:val="06BBF090"/>
    <w:rsid w:val="0AE99569"/>
    <w:rsid w:val="0DCC9043"/>
    <w:rsid w:val="0EF4B292"/>
    <w:rsid w:val="113A1A65"/>
    <w:rsid w:val="16EDDBC7"/>
    <w:rsid w:val="1B73B725"/>
    <w:rsid w:val="1C7147DE"/>
    <w:rsid w:val="1E14A5B2"/>
    <w:rsid w:val="21630F4E"/>
    <w:rsid w:val="22EB3F77"/>
    <w:rsid w:val="356BABDB"/>
    <w:rsid w:val="3C05C31D"/>
    <w:rsid w:val="3E871C6C"/>
    <w:rsid w:val="3F6CD097"/>
    <w:rsid w:val="41707C3E"/>
    <w:rsid w:val="448B12F9"/>
    <w:rsid w:val="45E84AE7"/>
    <w:rsid w:val="47B41423"/>
    <w:rsid w:val="4905F21A"/>
    <w:rsid w:val="4D245C2E"/>
    <w:rsid w:val="4DB80105"/>
    <w:rsid w:val="4EA33858"/>
    <w:rsid w:val="53601A39"/>
    <w:rsid w:val="53C118A0"/>
    <w:rsid w:val="573C5357"/>
    <w:rsid w:val="58461934"/>
    <w:rsid w:val="585392AD"/>
    <w:rsid w:val="59119526"/>
    <w:rsid w:val="5AFEC453"/>
    <w:rsid w:val="5B090C1B"/>
    <w:rsid w:val="609D29DC"/>
    <w:rsid w:val="677AE3BA"/>
    <w:rsid w:val="6C351A2A"/>
    <w:rsid w:val="6CBD051E"/>
    <w:rsid w:val="6EF524E8"/>
    <w:rsid w:val="734ABE29"/>
    <w:rsid w:val="76E8CE35"/>
    <w:rsid w:val="7E7BC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08FE6F47"/>
  <w14:defaultImageDpi w14:val="330"/>
  <w15:docId w15:val="{FE784BB0-C199-4F82-AB15-30D070B3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7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8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9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10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11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6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12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13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01D7EA0CC3884EC59F8EBAEE1B547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E30AE-C6DF-44E6-A23D-76CCEFA2F236}"/>
      </w:docPartPr>
      <w:docPartBody>
        <w:p w:rsidR="00E8598A" w:rsidRDefault="00166DFB" w:rsidP="00166DFB">
          <w:pPr>
            <w:pStyle w:val="01D7EA0CC3884EC59F8EBAEE1B547B24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A6565"/>
    <w:rsid w:val="00166DFB"/>
    <w:rsid w:val="001A3AEF"/>
    <w:rsid w:val="008C36FA"/>
    <w:rsid w:val="008F0353"/>
    <w:rsid w:val="00CB6CF1"/>
    <w:rsid w:val="00D43D3B"/>
    <w:rsid w:val="00DB2F17"/>
    <w:rsid w:val="00E8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01D7EA0CC3884EC59F8EBAEE1B547B24">
    <w:name w:val="01D7EA0CC3884EC59F8EBAEE1B547B24"/>
    <w:rsid w:val="00166DFB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EDF5A2741E644BF6F6FD5899B22E5" ma:contentTypeVersion="6" ma:contentTypeDescription="Create a new document." ma:contentTypeScope="" ma:versionID="04f83fdaf39bb91a2ad8a4081f8bbc7e">
  <xsd:schema xmlns:xsd="http://www.w3.org/2001/XMLSchema" xmlns:xs="http://www.w3.org/2001/XMLSchema" xmlns:p="http://schemas.microsoft.com/office/2006/metadata/properties" xmlns:ns2="223b3b8d-b167-4dd7-ad7a-0138d04ed7ab" xmlns:ns3="3af396a1-8d00-4c07-bb2a-da4d7c1510fa" targetNamespace="http://schemas.microsoft.com/office/2006/metadata/properties" ma:root="true" ma:fieldsID="ba7c8976b50ec4a80a62c82d9cfa1e4f" ns2:_="" ns3:_="">
    <xsd:import namespace="223b3b8d-b167-4dd7-ad7a-0138d04ed7ab"/>
    <xsd:import namespace="3af396a1-8d00-4c07-bb2a-da4d7c151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b3b8d-b167-4dd7-ad7a-0138d04ed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396a1-8d00-4c07-bb2a-da4d7c151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7F52E-DE3D-4B9B-A9B9-63030C3F9A08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223b3b8d-b167-4dd7-ad7a-0138d04ed7ab"/>
    <ds:schemaRef ds:uri="http://purl.org/dc/elements/1.1/"/>
    <ds:schemaRef ds:uri="3af396a1-8d00-4c07-bb2a-da4d7c1510f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73E2D0D0-684E-40FE-9DC6-09EC841EB1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6A794A2-97D4-4D19-BC4E-ADBD8C1E771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10E1E32-12E0-40A5-A963-77EFADCA0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b3b8d-b167-4dd7-ad7a-0138d04ed7ab"/>
    <ds:schemaRef ds:uri="3af396a1-8d00-4c07-bb2a-da4d7c1510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3</TotalTime>
  <Pages>7</Pages>
  <Words>1459</Words>
  <Characters>8317</Characters>
  <Application>Microsoft Office Word</Application>
  <DocSecurity>0</DocSecurity>
  <Lines>69</Lines>
  <Paragraphs>19</Paragraphs>
  <ScaleCrop>false</ScaleCrop>
  <Manager>Human Resources</Manager>
  <Company>RehabWorks</Company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Manager - Helpline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2018-03-16T20:36:00Z</cp:lastPrinted>
  <dcterms:created xsi:type="dcterms:W3CDTF">2023-02-28T13:19:00Z</dcterms:created>
  <dcterms:modified xsi:type="dcterms:W3CDTF">2023-02-28T13:19:00Z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0x01010075AEDF5A2741E644BF6F6FD5899B22E5</vt:lpwstr>
  </property>
</Properties>
</file>