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F027" w14:textId="77777777" w:rsidR="005A282F" w:rsidRDefault="005A282F">
      <w:pPr>
        <w:pStyle w:val="BodyText"/>
        <w:rPr>
          <w:rFonts w:ascii="Times New Roman"/>
          <w:sz w:val="20"/>
        </w:rPr>
      </w:pPr>
    </w:p>
    <w:p w14:paraId="3A79D9B1" w14:textId="77777777" w:rsidR="005A282F" w:rsidRDefault="005A282F">
      <w:pPr>
        <w:pStyle w:val="BodyText"/>
        <w:rPr>
          <w:rFonts w:ascii="Times New Roman"/>
          <w:sz w:val="20"/>
        </w:rPr>
      </w:pPr>
    </w:p>
    <w:p w14:paraId="6FA126C0" w14:textId="77777777" w:rsidR="005A282F" w:rsidRDefault="005A282F">
      <w:pPr>
        <w:pStyle w:val="BodyText"/>
        <w:rPr>
          <w:rFonts w:ascii="Times New Roman"/>
          <w:sz w:val="20"/>
        </w:rPr>
      </w:pPr>
    </w:p>
    <w:p w14:paraId="14589095" w14:textId="77777777" w:rsidR="005A282F" w:rsidRDefault="005A282F">
      <w:pPr>
        <w:pStyle w:val="BodyText"/>
        <w:rPr>
          <w:rFonts w:ascii="Times New Roman"/>
          <w:sz w:val="20"/>
        </w:rPr>
      </w:pPr>
    </w:p>
    <w:p w14:paraId="24AF6F49" w14:textId="77777777" w:rsidR="005A282F" w:rsidRDefault="005A282F">
      <w:pPr>
        <w:pStyle w:val="BodyText"/>
        <w:rPr>
          <w:rFonts w:ascii="Times New Roman"/>
          <w:sz w:val="20"/>
        </w:rPr>
      </w:pPr>
    </w:p>
    <w:p w14:paraId="794CFE1C" w14:textId="77777777" w:rsidR="005A282F" w:rsidRDefault="005A282F">
      <w:pPr>
        <w:pStyle w:val="BodyText"/>
        <w:rPr>
          <w:rFonts w:ascii="Times New Roman"/>
          <w:sz w:val="20"/>
        </w:rPr>
      </w:pPr>
    </w:p>
    <w:p w14:paraId="19BD7A06" w14:textId="77777777" w:rsidR="005A282F" w:rsidRDefault="005A282F">
      <w:pPr>
        <w:pStyle w:val="BodyText"/>
        <w:rPr>
          <w:rFonts w:ascii="Times New Roman"/>
          <w:sz w:val="20"/>
        </w:rPr>
      </w:pPr>
    </w:p>
    <w:p w14:paraId="14FF09C8" w14:textId="77777777" w:rsidR="005A282F" w:rsidRDefault="005A282F">
      <w:pPr>
        <w:pStyle w:val="BodyText"/>
        <w:spacing w:before="10"/>
        <w:rPr>
          <w:rFonts w:ascii="Times New Roman"/>
          <w:sz w:val="25"/>
        </w:rPr>
      </w:pPr>
    </w:p>
    <w:p w14:paraId="1726E9B8" w14:textId="77777777" w:rsidR="005A282F" w:rsidRDefault="00F4479B">
      <w:pPr>
        <w:pStyle w:val="Title"/>
        <w:spacing w:line="670" w:lineRule="exact"/>
      </w:pPr>
      <w:r>
        <w:rPr>
          <w:noProof/>
        </w:rPr>
        <w:drawing>
          <wp:anchor distT="0" distB="0" distL="0" distR="0" simplePos="0" relativeHeight="15728640" behindDoc="0" locked="0" layoutInCell="1" allowOverlap="1" wp14:anchorId="2DBF48F1" wp14:editId="1E5E2443">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Duty</w:t>
      </w:r>
      <w:r>
        <w:rPr>
          <w:color w:val="00A7CF"/>
          <w:spacing w:val="-10"/>
        </w:rPr>
        <w:t xml:space="preserve"> </w:t>
      </w:r>
      <w:r>
        <w:rPr>
          <w:color w:val="00A7CF"/>
        </w:rPr>
        <w:t>and</w:t>
      </w:r>
      <w:r>
        <w:rPr>
          <w:color w:val="00A7CF"/>
          <w:spacing w:val="-6"/>
        </w:rPr>
        <w:t xml:space="preserve"> </w:t>
      </w:r>
      <w:r>
        <w:rPr>
          <w:color w:val="00A7CF"/>
        </w:rPr>
        <w:t>Risk</w:t>
      </w:r>
      <w:r>
        <w:rPr>
          <w:color w:val="00A7CF"/>
          <w:spacing w:val="-5"/>
        </w:rPr>
        <w:t xml:space="preserve"> </w:t>
      </w:r>
      <w:r>
        <w:rPr>
          <w:color w:val="00A7CF"/>
        </w:rPr>
        <w:t>Team</w:t>
      </w:r>
      <w:r>
        <w:rPr>
          <w:color w:val="00A7CF"/>
          <w:spacing w:val="-8"/>
        </w:rPr>
        <w:t xml:space="preserve"> </w:t>
      </w:r>
      <w:r>
        <w:rPr>
          <w:color w:val="00A7CF"/>
        </w:rPr>
        <w:t>-</w:t>
      </w:r>
      <w:r>
        <w:rPr>
          <w:color w:val="00A7CF"/>
          <w:spacing w:val="-9"/>
        </w:rPr>
        <w:t xml:space="preserve"> </w:t>
      </w:r>
      <w:r>
        <w:rPr>
          <w:color w:val="00A7CF"/>
        </w:rPr>
        <w:t>Senior</w:t>
      </w:r>
      <w:r>
        <w:rPr>
          <w:color w:val="00A7CF"/>
          <w:spacing w:val="-9"/>
        </w:rPr>
        <w:t xml:space="preserve"> </w:t>
      </w:r>
      <w:r>
        <w:rPr>
          <w:color w:val="00A7CF"/>
        </w:rPr>
        <w:t>Risk</w:t>
      </w:r>
    </w:p>
    <w:p w14:paraId="4AE0E3D4" w14:textId="77777777" w:rsidR="005A282F" w:rsidRDefault="00F4479B">
      <w:pPr>
        <w:pStyle w:val="Title"/>
      </w:pPr>
      <w:r>
        <w:rPr>
          <w:color w:val="00A7CF"/>
        </w:rPr>
        <w:t>Practitioner</w:t>
      </w:r>
    </w:p>
    <w:p w14:paraId="30910765" w14:textId="77777777" w:rsidR="005A282F" w:rsidRDefault="005A282F">
      <w:pPr>
        <w:pStyle w:val="BodyText"/>
        <w:rPr>
          <w:b/>
          <w:sz w:val="51"/>
        </w:rPr>
      </w:pPr>
    </w:p>
    <w:p w14:paraId="46D57D31" w14:textId="77777777" w:rsidR="005A282F" w:rsidRDefault="00F4479B">
      <w:pPr>
        <w:pStyle w:val="Heading1"/>
      </w:pPr>
      <w:r>
        <w:rPr>
          <w:color w:val="00A7CF"/>
        </w:rPr>
        <w:t>Job</w:t>
      </w:r>
      <w:r>
        <w:rPr>
          <w:color w:val="00A7CF"/>
          <w:spacing w:val="-4"/>
        </w:rPr>
        <w:t xml:space="preserve"> </w:t>
      </w:r>
      <w:r>
        <w:rPr>
          <w:color w:val="00A7CF"/>
        </w:rPr>
        <w:t>details</w:t>
      </w:r>
    </w:p>
    <w:p w14:paraId="07308FEE" w14:textId="77777777" w:rsidR="005A282F" w:rsidRDefault="005A282F">
      <w:pPr>
        <w:pStyle w:val="BodyText"/>
        <w:rPr>
          <w:b/>
          <w:sz w:val="20"/>
        </w:rPr>
      </w:pPr>
    </w:p>
    <w:p w14:paraId="6D0E49BE" w14:textId="77777777" w:rsidR="005A282F" w:rsidRDefault="005A282F">
      <w:pPr>
        <w:pStyle w:val="BodyText"/>
        <w:spacing w:before="2"/>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5A282F" w14:paraId="5FE7FC90" w14:textId="77777777">
        <w:trPr>
          <w:trHeight w:val="467"/>
        </w:trPr>
        <w:tc>
          <w:tcPr>
            <w:tcW w:w="3258" w:type="dxa"/>
          </w:tcPr>
          <w:p w14:paraId="582FE546" w14:textId="77777777" w:rsidR="005A282F" w:rsidRDefault="00F4479B">
            <w:pPr>
              <w:pStyle w:val="TableParagraph"/>
              <w:spacing w:before="100"/>
              <w:ind w:left="110"/>
            </w:pPr>
            <w:r>
              <w:t>Job</w:t>
            </w:r>
            <w:r>
              <w:rPr>
                <w:spacing w:val="-2"/>
              </w:rPr>
              <w:t xml:space="preserve"> </w:t>
            </w:r>
            <w:r>
              <w:t>title:</w:t>
            </w:r>
          </w:p>
        </w:tc>
        <w:tc>
          <w:tcPr>
            <w:tcW w:w="6707" w:type="dxa"/>
          </w:tcPr>
          <w:p w14:paraId="407B93F5" w14:textId="77777777" w:rsidR="005A282F" w:rsidRDefault="00F4479B">
            <w:pPr>
              <w:pStyle w:val="TableParagraph"/>
              <w:spacing w:before="100"/>
              <w:ind w:left="107"/>
            </w:pPr>
            <w:r>
              <w:t>Duty</w:t>
            </w:r>
            <w:r>
              <w:rPr>
                <w:spacing w:val="-3"/>
              </w:rPr>
              <w:t xml:space="preserve"> </w:t>
            </w:r>
            <w:r>
              <w:t>&amp; Risk IAPT</w:t>
            </w:r>
            <w:r>
              <w:rPr>
                <w:spacing w:val="-3"/>
              </w:rPr>
              <w:t xml:space="preserve"> </w:t>
            </w:r>
            <w:r>
              <w:t>–</w:t>
            </w:r>
            <w:r>
              <w:rPr>
                <w:spacing w:val="-1"/>
              </w:rPr>
              <w:t xml:space="preserve"> </w:t>
            </w:r>
            <w:r>
              <w:t>Senior Risk</w:t>
            </w:r>
            <w:r>
              <w:rPr>
                <w:spacing w:val="-1"/>
              </w:rPr>
              <w:t xml:space="preserve"> </w:t>
            </w:r>
            <w:r>
              <w:t>Practitioner</w:t>
            </w:r>
          </w:p>
        </w:tc>
      </w:tr>
      <w:tr w:rsidR="005A282F" w14:paraId="26258F98" w14:textId="77777777">
        <w:trPr>
          <w:trHeight w:val="470"/>
        </w:trPr>
        <w:tc>
          <w:tcPr>
            <w:tcW w:w="3258" w:type="dxa"/>
          </w:tcPr>
          <w:p w14:paraId="61D102FE" w14:textId="77777777" w:rsidR="005A282F" w:rsidRDefault="00F4479B">
            <w:pPr>
              <w:pStyle w:val="TableParagraph"/>
              <w:spacing w:before="102"/>
              <w:ind w:left="110"/>
            </w:pPr>
            <w:r>
              <w:t>Department:</w:t>
            </w:r>
          </w:p>
        </w:tc>
        <w:tc>
          <w:tcPr>
            <w:tcW w:w="6707" w:type="dxa"/>
          </w:tcPr>
          <w:p w14:paraId="2A6CAC95" w14:textId="77777777" w:rsidR="005A282F" w:rsidRDefault="00F4479B">
            <w:pPr>
              <w:pStyle w:val="TableParagraph"/>
              <w:spacing w:before="102"/>
              <w:ind w:left="107"/>
            </w:pPr>
            <w:r>
              <w:t>NHS</w:t>
            </w:r>
            <w:r>
              <w:rPr>
                <w:spacing w:val="-2"/>
              </w:rPr>
              <w:t xml:space="preserve"> </w:t>
            </w:r>
            <w:r>
              <w:t>IAPT</w:t>
            </w:r>
          </w:p>
        </w:tc>
      </w:tr>
      <w:tr w:rsidR="005A282F" w14:paraId="302D0612" w14:textId="77777777">
        <w:trPr>
          <w:trHeight w:val="467"/>
        </w:trPr>
        <w:tc>
          <w:tcPr>
            <w:tcW w:w="3258" w:type="dxa"/>
          </w:tcPr>
          <w:p w14:paraId="0A028E4B" w14:textId="77777777" w:rsidR="005A282F" w:rsidRDefault="00F4479B">
            <w:pPr>
              <w:pStyle w:val="TableParagraph"/>
              <w:spacing w:before="100"/>
              <w:ind w:left="110"/>
            </w:pPr>
            <w:r>
              <w:t>Location:</w:t>
            </w:r>
          </w:p>
        </w:tc>
        <w:tc>
          <w:tcPr>
            <w:tcW w:w="6707" w:type="dxa"/>
          </w:tcPr>
          <w:p w14:paraId="1F197F15" w14:textId="77777777" w:rsidR="005A282F" w:rsidRDefault="00F4479B">
            <w:pPr>
              <w:pStyle w:val="TableParagraph"/>
              <w:spacing w:before="100"/>
              <w:ind w:left="107"/>
            </w:pPr>
            <w:r>
              <w:t>BNSSG</w:t>
            </w:r>
          </w:p>
        </w:tc>
      </w:tr>
      <w:tr w:rsidR="005A282F" w14:paraId="18ECE1D2" w14:textId="77777777">
        <w:trPr>
          <w:trHeight w:val="837"/>
        </w:trPr>
        <w:tc>
          <w:tcPr>
            <w:tcW w:w="3258" w:type="dxa"/>
          </w:tcPr>
          <w:p w14:paraId="4A4EB848" w14:textId="77777777" w:rsidR="005A282F" w:rsidRDefault="00F4479B">
            <w:pPr>
              <w:pStyle w:val="TableParagraph"/>
              <w:spacing w:before="13" w:line="370" w:lineRule="exac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49007088" w14:textId="77777777" w:rsidR="005A282F" w:rsidRDefault="005A282F">
            <w:pPr>
              <w:pStyle w:val="TableParagraph"/>
              <w:spacing w:before="3"/>
              <w:rPr>
                <w:b/>
                <w:sz w:val="23"/>
              </w:rPr>
            </w:pPr>
          </w:p>
          <w:p w14:paraId="30E9EB19" w14:textId="77777777" w:rsidR="005A282F" w:rsidRDefault="00F4479B">
            <w:pPr>
              <w:pStyle w:val="TableParagraph"/>
              <w:spacing w:before="1"/>
              <w:ind w:left="107"/>
            </w:pPr>
            <w:r>
              <w:t>Duty and Risk</w:t>
            </w:r>
            <w:r>
              <w:rPr>
                <w:spacing w:val="-1"/>
              </w:rPr>
              <w:t xml:space="preserve"> </w:t>
            </w:r>
            <w:r>
              <w:t>Lead</w:t>
            </w:r>
          </w:p>
        </w:tc>
      </w:tr>
      <w:tr w:rsidR="005A282F" w14:paraId="41B27C84" w14:textId="77777777">
        <w:trPr>
          <w:trHeight w:val="837"/>
        </w:trPr>
        <w:tc>
          <w:tcPr>
            <w:tcW w:w="3258" w:type="dxa"/>
          </w:tcPr>
          <w:p w14:paraId="529FF08E" w14:textId="77777777" w:rsidR="005A282F" w:rsidRDefault="00F4479B">
            <w:pPr>
              <w:pStyle w:val="TableParagraph"/>
              <w:spacing w:before="13" w:line="370" w:lineRule="exact"/>
              <w:ind w:left="161" w:right="1816" w:hanging="51"/>
            </w:pPr>
            <w:r>
              <w:t>Direct reports:</w:t>
            </w:r>
            <w:r>
              <w:rPr>
                <w:spacing w:val="-47"/>
              </w:rPr>
              <w:t xml:space="preserve"> </w:t>
            </w:r>
            <w:r>
              <w:t>(job</w:t>
            </w:r>
            <w:r>
              <w:rPr>
                <w:spacing w:val="-9"/>
              </w:rPr>
              <w:t xml:space="preserve"> </w:t>
            </w:r>
            <w:r>
              <w:t>title</w:t>
            </w:r>
            <w:r>
              <w:rPr>
                <w:spacing w:val="-7"/>
              </w:rPr>
              <w:t xml:space="preserve"> </w:t>
            </w:r>
            <w:r>
              <w:t>only)</w:t>
            </w:r>
          </w:p>
        </w:tc>
        <w:tc>
          <w:tcPr>
            <w:tcW w:w="6707" w:type="dxa"/>
          </w:tcPr>
          <w:p w14:paraId="5CDC6B6C" w14:textId="77777777" w:rsidR="005A282F" w:rsidRDefault="005A282F">
            <w:pPr>
              <w:pStyle w:val="TableParagraph"/>
              <w:spacing w:before="3"/>
              <w:rPr>
                <w:b/>
                <w:sz w:val="23"/>
              </w:rPr>
            </w:pPr>
          </w:p>
          <w:p w14:paraId="0F120766" w14:textId="77777777" w:rsidR="005A282F" w:rsidRDefault="00F4479B">
            <w:pPr>
              <w:pStyle w:val="TableParagraph"/>
              <w:spacing w:before="1"/>
              <w:ind w:left="107"/>
            </w:pPr>
            <w:r>
              <w:t>Duty</w:t>
            </w:r>
            <w:r>
              <w:rPr>
                <w:spacing w:val="-2"/>
              </w:rPr>
              <w:t xml:space="preserve"> </w:t>
            </w:r>
            <w:r>
              <w:t>Practitioners</w:t>
            </w:r>
          </w:p>
        </w:tc>
      </w:tr>
      <w:tr w:rsidR="005A282F" w14:paraId="3E46C13A" w14:textId="77777777">
        <w:trPr>
          <w:trHeight w:val="837"/>
        </w:trPr>
        <w:tc>
          <w:tcPr>
            <w:tcW w:w="3258" w:type="dxa"/>
          </w:tcPr>
          <w:p w14:paraId="775FB116" w14:textId="77777777" w:rsidR="005A282F" w:rsidRDefault="00F4479B">
            <w:pPr>
              <w:pStyle w:val="TableParagraph"/>
              <w:spacing w:before="13" w:line="370" w:lineRule="exact"/>
              <w:ind w:left="110" w:right="1466"/>
            </w:pPr>
            <w:r>
              <w:t>Accountable to:</w:t>
            </w:r>
            <w:r>
              <w:rPr>
                <w:spacing w:val="1"/>
              </w:rPr>
              <w:t xml:space="preserve"> </w:t>
            </w:r>
            <w:r>
              <w:t>(where</w:t>
            </w:r>
            <w:r>
              <w:rPr>
                <w:spacing w:val="-12"/>
              </w:rPr>
              <w:t xml:space="preserve"> </w:t>
            </w:r>
            <w:r>
              <w:t>applicable)</w:t>
            </w:r>
          </w:p>
        </w:tc>
        <w:tc>
          <w:tcPr>
            <w:tcW w:w="6707" w:type="dxa"/>
          </w:tcPr>
          <w:p w14:paraId="2D1990BB" w14:textId="77777777" w:rsidR="005A282F" w:rsidRDefault="005A282F">
            <w:pPr>
              <w:pStyle w:val="TableParagraph"/>
              <w:spacing w:before="4"/>
              <w:rPr>
                <w:b/>
                <w:sz w:val="23"/>
              </w:rPr>
            </w:pPr>
          </w:p>
          <w:p w14:paraId="48D21399" w14:textId="77777777" w:rsidR="005A282F" w:rsidRDefault="00F4479B">
            <w:pPr>
              <w:pStyle w:val="TableParagraph"/>
              <w:ind w:left="107"/>
            </w:pPr>
            <w:r>
              <w:t>Head</w:t>
            </w:r>
            <w:r>
              <w:rPr>
                <w:spacing w:val="-1"/>
              </w:rPr>
              <w:t xml:space="preserve"> </w:t>
            </w:r>
            <w:r>
              <w:t>of</w:t>
            </w:r>
            <w:r>
              <w:rPr>
                <w:spacing w:val="-1"/>
              </w:rPr>
              <w:t xml:space="preserve"> </w:t>
            </w:r>
            <w:r>
              <w:t>Service, BNSSG</w:t>
            </w:r>
          </w:p>
        </w:tc>
      </w:tr>
      <w:tr w:rsidR="005A282F" w14:paraId="54A9A69A" w14:textId="77777777">
        <w:trPr>
          <w:trHeight w:val="837"/>
        </w:trPr>
        <w:tc>
          <w:tcPr>
            <w:tcW w:w="3258" w:type="dxa"/>
          </w:tcPr>
          <w:p w14:paraId="3B6FB672" w14:textId="77777777" w:rsidR="005A282F" w:rsidRDefault="00F4479B">
            <w:pPr>
              <w:pStyle w:val="TableParagraph"/>
              <w:spacing w:before="13" w:line="370" w:lineRule="exact"/>
              <w:ind w:left="110" w:right="1466"/>
            </w:pPr>
            <w:r>
              <w:t>Responsible to:</w:t>
            </w:r>
            <w:r>
              <w:rPr>
                <w:spacing w:val="1"/>
              </w:rPr>
              <w:t xml:space="preserve"> </w:t>
            </w:r>
            <w:r>
              <w:t>(where</w:t>
            </w:r>
            <w:r>
              <w:rPr>
                <w:spacing w:val="-12"/>
              </w:rPr>
              <w:t xml:space="preserve"> </w:t>
            </w:r>
            <w:r>
              <w:t>applicable)</w:t>
            </w:r>
          </w:p>
        </w:tc>
        <w:tc>
          <w:tcPr>
            <w:tcW w:w="6707" w:type="dxa"/>
          </w:tcPr>
          <w:p w14:paraId="47B70E3A" w14:textId="77777777" w:rsidR="005A282F" w:rsidRDefault="005A282F">
            <w:pPr>
              <w:pStyle w:val="TableParagraph"/>
              <w:rPr>
                <w:rFonts w:ascii="Times New Roman"/>
              </w:rPr>
            </w:pPr>
          </w:p>
        </w:tc>
      </w:tr>
      <w:tr w:rsidR="005A282F" w14:paraId="72D53623" w14:textId="77777777">
        <w:trPr>
          <w:trHeight w:val="4430"/>
        </w:trPr>
        <w:tc>
          <w:tcPr>
            <w:tcW w:w="3258" w:type="dxa"/>
          </w:tcPr>
          <w:p w14:paraId="0B69527E" w14:textId="77777777" w:rsidR="005A282F" w:rsidRDefault="005A282F">
            <w:pPr>
              <w:pStyle w:val="TableParagraph"/>
              <w:rPr>
                <w:b/>
              </w:rPr>
            </w:pPr>
          </w:p>
          <w:p w14:paraId="628E5881" w14:textId="77777777" w:rsidR="005A282F" w:rsidRDefault="005A282F">
            <w:pPr>
              <w:pStyle w:val="TableParagraph"/>
              <w:rPr>
                <w:b/>
              </w:rPr>
            </w:pPr>
          </w:p>
          <w:p w14:paraId="09E63791" w14:textId="77777777" w:rsidR="005A282F" w:rsidRDefault="005A282F">
            <w:pPr>
              <w:pStyle w:val="TableParagraph"/>
              <w:rPr>
                <w:b/>
              </w:rPr>
            </w:pPr>
          </w:p>
          <w:p w14:paraId="5FEE5BF6" w14:textId="77777777" w:rsidR="005A282F" w:rsidRDefault="005A282F">
            <w:pPr>
              <w:pStyle w:val="TableParagraph"/>
              <w:rPr>
                <w:b/>
              </w:rPr>
            </w:pPr>
          </w:p>
          <w:p w14:paraId="564AE59A" w14:textId="77777777" w:rsidR="005A282F" w:rsidRDefault="005A282F">
            <w:pPr>
              <w:pStyle w:val="TableParagraph"/>
              <w:rPr>
                <w:b/>
              </w:rPr>
            </w:pPr>
          </w:p>
          <w:p w14:paraId="12571ABE" w14:textId="77777777" w:rsidR="005A282F" w:rsidRDefault="005A282F">
            <w:pPr>
              <w:pStyle w:val="TableParagraph"/>
              <w:rPr>
                <w:b/>
              </w:rPr>
            </w:pPr>
          </w:p>
          <w:p w14:paraId="32A99DAD" w14:textId="77777777" w:rsidR="005A282F" w:rsidRDefault="005A282F">
            <w:pPr>
              <w:pStyle w:val="TableParagraph"/>
              <w:rPr>
                <w:b/>
              </w:rPr>
            </w:pPr>
          </w:p>
          <w:p w14:paraId="3012C799" w14:textId="77777777" w:rsidR="005A282F" w:rsidRDefault="005A282F">
            <w:pPr>
              <w:pStyle w:val="TableParagraph"/>
              <w:spacing w:before="5"/>
              <w:rPr>
                <w:b/>
                <w:sz w:val="16"/>
              </w:rPr>
            </w:pPr>
          </w:p>
          <w:p w14:paraId="5B7FF293" w14:textId="77777777" w:rsidR="005A282F" w:rsidRDefault="00F4479B">
            <w:pPr>
              <w:pStyle w:val="TableParagraph"/>
              <w:ind w:left="110"/>
            </w:pPr>
            <w:r>
              <w:t>Job</w:t>
            </w:r>
            <w:r>
              <w:rPr>
                <w:spacing w:val="-2"/>
              </w:rPr>
              <w:t xml:space="preserve"> </w:t>
            </w:r>
            <w:r>
              <w:t>purpose:</w:t>
            </w:r>
          </w:p>
        </w:tc>
        <w:tc>
          <w:tcPr>
            <w:tcW w:w="6707" w:type="dxa"/>
          </w:tcPr>
          <w:p w14:paraId="5689E1DE" w14:textId="77777777" w:rsidR="005A282F" w:rsidRDefault="00F4479B">
            <w:pPr>
              <w:pStyle w:val="TableParagraph"/>
              <w:spacing w:before="100"/>
              <w:ind w:left="107" w:right="223"/>
            </w:pPr>
            <w:r>
              <w:t>Working as a Senior Risk Practitioner, within the newly developed Duty</w:t>
            </w:r>
            <w:r>
              <w:rPr>
                <w:spacing w:val="-47"/>
              </w:rPr>
              <w:t xml:space="preserve"> </w:t>
            </w:r>
            <w:r>
              <w:t>and Risk Team, made up of allied social care/health professionals in a</w:t>
            </w:r>
            <w:r>
              <w:rPr>
                <w:spacing w:val="1"/>
              </w:rPr>
              <w:t xml:space="preserve"> </w:t>
            </w:r>
            <w:r>
              <w:t>busy NHS primary care talking therapies (IAPT) service, liaising directly</w:t>
            </w:r>
            <w:r>
              <w:rPr>
                <w:spacing w:val="1"/>
              </w:rPr>
              <w:t xml:space="preserve"> </w:t>
            </w:r>
            <w:r>
              <w:t>with</w:t>
            </w:r>
            <w:r>
              <w:rPr>
                <w:spacing w:val="-1"/>
              </w:rPr>
              <w:t xml:space="preserve"> </w:t>
            </w:r>
            <w:r>
              <w:t>service users,</w:t>
            </w:r>
            <w:r>
              <w:rPr>
                <w:spacing w:val="-2"/>
              </w:rPr>
              <w:t xml:space="preserve"> </w:t>
            </w:r>
            <w:r>
              <w:t>members</w:t>
            </w:r>
            <w:r>
              <w:rPr>
                <w:spacing w:val="-1"/>
              </w:rPr>
              <w:t xml:space="preserve"> </w:t>
            </w:r>
            <w:r>
              <w:t>of</w:t>
            </w:r>
            <w:r>
              <w:rPr>
                <w:spacing w:val="-2"/>
              </w:rPr>
              <w:t xml:space="preserve"> </w:t>
            </w:r>
            <w:r>
              <w:t>the</w:t>
            </w:r>
            <w:r>
              <w:rPr>
                <w:spacing w:val="-1"/>
              </w:rPr>
              <w:t xml:space="preserve"> </w:t>
            </w:r>
            <w:r>
              <w:t>IAPT</w:t>
            </w:r>
            <w:r>
              <w:rPr>
                <w:spacing w:val="-2"/>
              </w:rPr>
              <w:t xml:space="preserve"> </w:t>
            </w:r>
            <w:r>
              <w:t>team,</w:t>
            </w:r>
            <w:r>
              <w:rPr>
                <w:spacing w:val="-1"/>
              </w:rPr>
              <w:t xml:space="preserve"> </w:t>
            </w:r>
            <w:r>
              <w:t>GPs</w:t>
            </w:r>
            <w:r>
              <w:rPr>
                <w:spacing w:val="-2"/>
              </w:rPr>
              <w:t xml:space="preserve"> </w:t>
            </w:r>
            <w:r>
              <w:t>and</w:t>
            </w:r>
            <w:r>
              <w:rPr>
                <w:spacing w:val="-2"/>
              </w:rPr>
              <w:t xml:space="preserve"> </w:t>
            </w:r>
            <w:r>
              <w:t>other</w:t>
            </w:r>
            <w:r>
              <w:rPr>
                <w:spacing w:val="-3"/>
              </w:rPr>
              <w:t xml:space="preserve"> </w:t>
            </w:r>
            <w:r>
              <w:t>agencies.</w:t>
            </w:r>
          </w:p>
          <w:p w14:paraId="02AAF425" w14:textId="77777777" w:rsidR="005A282F" w:rsidRDefault="005A282F">
            <w:pPr>
              <w:pStyle w:val="TableParagraph"/>
              <w:rPr>
                <w:b/>
              </w:rPr>
            </w:pPr>
          </w:p>
          <w:p w14:paraId="7364D188" w14:textId="77777777" w:rsidR="005A282F" w:rsidRDefault="005A282F">
            <w:pPr>
              <w:pStyle w:val="TableParagraph"/>
              <w:spacing w:before="5"/>
              <w:rPr>
                <w:b/>
                <w:sz w:val="16"/>
              </w:rPr>
            </w:pPr>
          </w:p>
          <w:p w14:paraId="7DC7410C" w14:textId="77777777" w:rsidR="005A282F" w:rsidRDefault="00F4479B">
            <w:pPr>
              <w:pStyle w:val="TableParagraph"/>
              <w:ind w:left="107" w:right="92"/>
            </w:pPr>
            <w:r>
              <w:t>The Mental Health Risk and Duty Senior Practitioner will work alongside</w:t>
            </w:r>
            <w:r>
              <w:rPr>
                <w:spacing w:val="1"/>
              </w:rPr>
              <w:t xml:space="preserve"> </w:t>
            </w:r>
            <w:r>
              <w:t>the Risk and Duty Lead to provide clinical leadership to deliver the</w:t>
            </w:r>
            <w:r>
              <w:rPr>
                <w:spacing w:val="1"/>
              </w:rPr>
              <w:t xml:space="preserve"> </w:t>
            </w:r>
            <w:r>
              <w:t>BNSSG duty service. The duty system provides advice and support to our</w:t>
            </w:r>
            <w:r>
              <w:rPr>
                <w:spacing w:val="-47"/>
              </w:rPr>
              <w:t xml:space="preserve"> </w:t>
            </w:r>
            <w:r>
              <w:t>staff (CBT Therapists/Counselling for Depression practitioners,</w:t>
            </w:r>
            <w:r>
              <w:rPr>
                <w:spacing w:val="1"/>
              </w:rPr>
              <w:t xml:space="preserve"> </w:t>
            </w:r>
            <w:r>
              <w:t>Psychological Wellbeing Practitioners (PWPs) and our administrative</w:t>
            </w:r>
            <w:r>
              <w:rPr>
                <w:spacing w:val="1"/>
              </w:rPr>
              <w:t xml:space="preserve"> </w:t>
            </w:r>
            <w:r>
              <w:t xml:space="preserve">team) about all aspects of clinical risk, supporting </w:t>
            </w:r>
            <w:r>
              <w:t>robust risk</w:t>
            </w:r>
            <w:r>
              <w:rPr>
                <w:spacing w:val="1"/>
              </w:rPr>
              <w:t xml:space="preserve"> </w:t>
            </w:r>
            <w:r>
              <w:t>management</w:t>
            </w:r>
            <w:r>
              <w:rPr>
                <w:spacing w:val="-3"/>
              </w:rPr>
              <w:t xml:space="preserve"> </w:t>
            </w:r>
            <w:r>
              <w:t>and</w:t>
            </w:r>
            <w:r>
              <w:rPr>
                <w:spacing w:val="-1"/>
              </w:rPr>
              <w:t xml:space="preserve"> </w:t>
            </w:r>
            <w:r>
              <w:t>safeguarding</w:t>
            </w:r>
            <w:r>
              <w:rPr>
                <w:spacing w:val="-2"/>
              </w:rPr>
              <w:t xml:space="preserve"> </w:t>
            </w:r>
            <w:r>
              <w:t>processes</w:t>
            </w:r>
            <w:r>
              <w:rPr>
                <w:spacing w:val="1"/>
              </w:rPr>
              <w:t xml:space="preserve"> </w:t>
            </w:r>
            <w:r>
              <w:t>across</w:t>
            </w:r>
            <w:r>
              <w:rPr>
                <w:spacing w:val="-3"/>
              </w:rPr>
              <w:t xml:space="preserve"> </w:t>
            </w:r>
            <w:r>
              <w:t>the</w:t>
            </w:r>
            <w:r>
              <w:rPr>
                <w:spacing w:val="-3"/>
              </w:rPr>
              <w:t xml:space="preserve"> </w:t>
            </w:r>
            <w:r>
              <w:t>service.</w:t>
            </w:r>
          </w:p>
          <w:p w14:paraId="601756D4" w14:textId="77777777" w:rsidR="005A282F" w:rsidRDefault="00F4479B">
            <w:pPr>
              <w:pStyle w:val="TableParagraph"/>
              <w:spacing w:before="100"/>
              <w:ind w:left="107" w:right="119"/>
            </w:pPr>
            <w:r>
              <w:t>The Duty and Risk Senior Practitioner will have substantial client contact</w:t>
            </w:r>
            <w:r>
              <w:rPr>
                <w:spacing w:val="-47"/>
              </w:rPr>
              <w:t xml:space="preserve"> </w:t>
            </w:r>
            <w:r>
              <w:t>by</w:t>
            </w:r>
            <w:r>
              <w:rPr>
                <w:spacing w:val="-1"/>
              </w:rPr>
              <w:t xml:space="preserve"> </w:t>
            </w:r>
            <w:r>
              <w:t>telephone,</w:t>
            </w:r>
            <w:r>
              <w:rPr>
                <w:spacing w:val="-3"/>
              </w:rPr>
              <w:t xml:space="preserve"> </w:t>
            </w:r>
            <w:r>
              <w:t>often</w:t>
            </w:r>
            <w:r>
              <w:rPr>
                <w:spacing w:val="-2"/>
              </w:rPr>
              <w:t xml:space="preserve"> </w:t>
            </w:r>
            <w:r>
              <w:t>talking</w:t>
            </w:r>
            <w:r>
              <w:rPr>
                <w:spacing w:val="-2"/>
              </w:rPr>
              <w:t xml:space="preserve"> </w:t>
            </w:r>
            <w:r>
              <w:t>with</w:t>
            </w:r>
            <w:r>
              <w:rPr>
                <w:spacing w:val="-2"/>
              </w:rPr>
              <w:t xml:space="preserve"> </w:t>
            </w:r>
            <w:r>
              <w:t>people</w:t>
            </w:r>
            <w:r>
              <w:rPr>
                <w:spacing w:val="-2"/>
              </w:rPr>
              <w:t xml:space="preserve"> </w:t>
            </w:r>
            <w:r>
              <w:t>who</w:t>
            </w:r>
            <w:r>
              <w:rPr>
                <w:spacing w:val="-3"/>
              </w:rPr>
              <w:t xml:space="preserve"> </w:t>
            </w:r>
            <w:r>
              <w:t>may be distressed,</w:t>
            </w:r>
            <w:r>
              <w:rPr>
                <w:spacing w:val="-1"/>
              </w:rPr>
              <w:t xml:space="preserve"> </w:t>
            </w:r>
            <w:r>
              <w:t>to help</w:t>
            </w:r>
          </w:p>
          <w:p w14:paraId="7A6AEB63" w14:textId="77777777" w:rsidR="005A282F" w:rsidRDefault="00F4479B">
            <w:pPr>
              <w:pStyle w:val="TableParagraph"/>
              <w:spacing w:line="250" w:lineRule="exact"/>
              <w:ind w:left="107"/>
            </w:pPr>
            <w:r>
              <w:t>screen</w:t>
            </w:r>
            <w:r>
              <w:rPr>
                <w:spacing w:val="-5"/>
              </w:rPr>
              <w:t xml:space="preserve"> </w:t>
            </w:r>
            <w:r>
              <w:t>client</w:t>
            </w:r>
            <w:r>
              <w:rPr>
                <w:spacing w:val="-1"/>
              </w:rPr>
              <w:t xml:space="preserve"> </w:t>
            </w:r>
            <w:r>
              <w:t>suitability</w:t>
            </w:r>
            <w:r>
              <w:rPr>
                <w:spacing w:val="-1"/>
              </w:rPr>
              <w:t xml:space="preserve"> </w:t>
            </w:r>
            <w:r>
              <w:t>for</w:t>
            </w:r>
            <w:r>
              <w:rPr>
                <w:spacing w:val="-3"/>
              </w:rPr>
              <w:t xml:space="preserve"> </w:t>
            </w:r>
            <w:r>
              <w:t>the</w:t>
            </w:r>
            <w:r>
              <w:rPr>
                <w:spacing w:val="-2"/>
              </w:rPr>
              <w:t xml:space="preserve"> </w:t>
            </w:r>
            <w:r>
              <w:t>servic</w:t>
            </w:r>
            <w:r>
              <w:t>e and</w:t>
            </w:r>
            <w:r>
              <w:rPr>
                <w:spacing w:val="-4"/>
              </w:rPr>
              <w:t xml:space="preserve"> </w:t>
            </w:r>
            <w:r>
              <w:t>make</w:t>
            </w:r>
            <w:r>
              <w:rPr>
                <w:spacing w:val="-3"/>
              </w:rPr>
              <w:t xml:space="preserve"> </w:t>
            </w:r>
            <w:r>
              <w:t>referrals</w:t>
            </w:r>
            <w:r>
              <w:rPr>
                <w:spacing w:val="-1"/>
              </w:rPr>
              <w:t xml:space="preserve"> </w:t>
            </w:r>
            <w:r>
              <w:t>where</w:t>
            </w:r>
          </w:p>
        </w:tc>
      </w:tr>
    </w:tbl>
    <w:p w14:paraId="788AE29C" w14:textId="77777777" w:rsidR="005A282F" w:rsidRDefault="005A282F">
      <w:pPr>
        <w:pStyle w:val="BodyText"/>
        <w:rPr>
          <w:b/>
          <w:sz w:val="20"/>
        </w:rPr>
      </w:pPr>
    </w:p>
    <w:p w14:paraId="03246B4B" w14:textId="77777777" w:rsidR="005A282F" w:rsidRDefault="005A282F">
      <w:pPr>
        <w:pStyle w:val="BodyText"/>
        <w:rPr>
          <w:b/>
          <w:sz w:val="20"/>
        </w:rPr>
      </w:pPr>
    </w:p>
    <w:p w14:paraId="2734D006" w14:textId="77777777" w:rsidR="005A282F" w:rsidRDefault="005A282F">
      <w:pPr>
        <w:pStyle w:val="BodyText"/>
        <w:rPr>
          <w:b/>
          <w:sz w:val="19"/>
        </w:rPr>
      </w:pPr>
    </w:p>
    <w:p w14:paraId="301D3D5D" w14:textId="77777777" w:rsidR="005A282F" w:rsidRDefault="00F4479B">
      <w:pPr>
        <w:pStyle w:val="BodyText"/>
        <w:tabs>
          <w:tab w:val="left" w:pos="8786"/>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7</w:t>
      </w:r>
      <w:r>
        <w:rPr>
          <w:color w:val="6F6F6F"/>
          <w:spacing w:val="-2"/>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3"/>
        </w:rPr>
        <w:t xml:space="preserve"> </w:t>
      </w:r>
      <w:r>
        <w:rPr>
          <w:color w:val="6F6F6F"/>
        </w:rPr>
        <w:t>St</w:t>
      </w:r>
      <w:r>
        <w:rPr>
          <w:color w:val="6F6F6F"/>
          <w:spacing w:val="-2"/>
        </w:rPr>
        <w:t xml:space="preserve"> </w:t>
      </w:r>
      <w:r>
        <w:rPr>
          <w:color w:val="6F6F6F"/>
        </w:rPr>
        <w:t>Edmunds,</w:t>
      </w:r>
      <w:r>
        <w:rPr>
          <w:color w:val="6F6F6F"/>
          <w:spacing w:val="-1"/>
        </w:rPr>
        <w:t xml:space="preserve"> </w:t>
      </w:r>
      <w:r>
        <w:rPr>
          <w:color w:val="6F6F6F"/>
        </w:rPr>
        <w:t>Suffolk</w:t>
      </w:r>
      <w:r>
        <w:rPr>
          <w:color w:val="6F6F6F"/>
          <w:spacing w:val="-2"/>
        </w:rPr>
        <w:t xml:space="preserve"> </w:t>
      </w:r>
      <w:r>
        <w:rPr>
          <w:color w:val="6F6F6F"/>
        </w:rPr>
        <w:t>IP33</w:t>
      </w:r>
      <w:r>
        <w:rPr>
          <w:color w:val="6F6F6F"/>
          <w:spacing w:val="-2"/>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2"/>
        </w:rPr>
        <w:t xml:space="preserve"> </w:t>
      </w:r>
      <w:r>
        <w:rPr>
          <w:color w:val="6F6F6F"/>
        </w:rPr>
        <w:t>All</w:t>
      </w:r>
      <w:r>
        <w:rPr>
          <w:color w:val="6F6F6F"/>
          <w:spacing w:val="-3"/>
        </w:rPr>
        <w:t xml:space="preserve"> </w:t>
      </w:r>
      <w:r>
        <w:rPr>
          <w:color w:val="6F6F6F"/>
        </w:rPr>
        <w:t>Rights</w:t>
      </w:r>
      <w:r>
        <w:rPr>
          <w:color w:val="6F6F6F"/>
          <w:spacing w:val="-2"/>
        </w:rPr>
        <w:t xml:space="preserve"> </w:t>
      </w:r>
      <w:r>
        <w:rPr>
          <w:color w:val="6F6F6F"/>
        </w:rPr>
        <w:t>Reserved</w:t>
      </w:r>
    </w:p>
    <w:p w14:paraId="6CC7F8B1" w14:textId="77777777" w:rsidR="005A282F" w:rsidRDefault="005A282F">
      <w:pPr>
        <w:sectPr w:rsidR="005A282F">
          <w:headerReference w:type="default" r:id="rId8"/>
          <w:type w:val="continuous"/>
          <w:pgSz w:w="12240" w:h="15840"/>
          <w:pgMar w:top="620" w:right="220" w:bottom="0" w:left="680" w:header="431" w:footer="720" w:gutter="0"/>
          <w:pgNumType w:start="1"/>
          <w:cols w:space="720"/>
        </w:sectPr>
      </w:pPr>
    </w:p>
    <w:p w14:paraId="4E9C8B52" w14:textId="77777777" w:rsidR="005A282F" w:rsidRDefault="005A282F">
      <w:pPr>
        <w:pStyle w:val="BodyText"/>
        <w:rPr>
          <w:sz w:val="20"/>
        </w:rPr>
      </w:pPr>
    </w:p>
    <w:p w14:paraId="6699ADB7" w14:textId="77777777" w:rsidR="005A282F" w:rsidRDefault="005A282F">
      <w:pPr>
        <w:pStyle w:val="BodyText"/>
        <w:rPr>
          <w:sz w:val="20"/>
        </w:rPr>
      </w:pPr>
    </w:p>
    <w:p w14:paraId="30AA3905" w14:textId="77777777" w:rsidR="005A282F" w:rsidRDefault="005A282F">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5A282F" w14:paraId="1468C0A9" w14:textId="77777777">
        <w:trPr>
          <w:trHeight w:val="13254"/>
        </w:trPr>
        <w:tc>
          <w:tcPr>
            <w:tcW w:w="3258" w:type="dxa"/>
          </w:tcPr>
          <w:p w14:paraId="0D5A521B" w14:textId="77777777" w:rsidR="005A282F" w:rsidRDefault="005A282F">
            <w:pPr>
              <w:pStyle w:val="TableParagraph"/>
              <w:rPr>
                <w:rFonts w:ascii="Times New Roman"/>
                <w:sz w:val="20"/>
              </w:rPr>
            </w:pPr>
          </w:p>
        </w:tc>
        <w:tc>
          <w:tcPr>
            <w:tcW w:w="6707" w:type="dxa"/>
          </w:tcPr>
          <w:p w14:paraId="5D0C8EC1" w14:textId="77777777" w:rsidR="005A282F" w:rsidRDefault="00F4479B">
            <w:pPr>
              <w:pStyle w:val="TableParagraph"/>
              <w:ind w:left="107" w:right="461"/>
            </w:pPr>
            <w:r>
              <w:t>appropriate into secondary mental health services and contribute to</w:t>
            </w:r>
            <w:r>
              <w:rPr>
                <w:spacing w:val="-47"/>
              </w:rPr>
              <w:t xml:space="preserve"> </w:t>
            </w:r>
            <w:r>
              <w:t>managing the interface between Vitaminds and secondary mental</w:t>
            </w:r>
            <w:r>
              <w:rPr>
                <w:spacing w:val="1"/>
              </w:rPr>
              <w:t xml:space="preserve"> </w:t>
            </w:r>
            <w:r>
              <w:t>health</w:t>
            </w:r>
            <w:r>
              <w:rPr>
                <w:spacing w:val="-1"/>
              </w:rPr>
              <w:t xml:space="preserve"> </w:t>
            </w:r>
            <w:r>
              <w:t>care</w:t>
            </w:r>
            <w:r>
              <w:rPr>
                <w:spacing w:val="-2"/>
              </w:rPr>
              <w:t xml:space="preserve"> </w:t>
            </w:r>
            <w:r>
              <w:t>services.</w:t>
            </w:r>
          </w:p>
          <w:p w14:paraId="45CD5DC0" w14:textId="77777777" w:rsidR="005A282F" w:rsidRDefault="00F4479B">
            <w:pPr>
              <w:pStyle w:val="TableParagraph"/>
              <w:spacing w:before="101"/>
              <w:ind w:left="107" w:right="328"/>
            </w:pPr>
            <w:r>
              <w:t>The Duty and Risk Senior Practitioner will also support Vitaminds</w:t>
            </w:r>
            <w:r>
              <w:rPr>
                <w:spacing w:val="1"/>
              </w:rPr>
              <w:t xml:space="preserve"> </w:t>
            </w:r>
            <w:r>
              <w:t>practitioners to promote safety and pr</w:t>
            </w:r>
            <w:r>
              <w:t>otect vulnerable adults and</w:t>
            </w:r>
            <w:r>
              <w:rPr>
                <w:spacing w:val="1"/>
              </w:rPr>
              <w:t xml:space="preserve"> </w:t>
            </w:r>
            <w:r>
              <w:t>children, in line with local safeguarding policies and procedures,</w:t>
            </w:r>
            <w:r>
              <w:rPr>
                <w:spacing w:val="1"/>
              </w:rPr>
              <w:t xml:space="preserve"> </w:t>
            </w:r>
            <w:r>
              <w:t>including sharing information and/or making referrals to safeguarding</w:t>
            </w:r>
            <w:r>
              <w:rPr>
                <w:spacing w:val="-47"/>
              </w:rPr>
              <w:t xml:space="preserve"> </w:t>
            </w:r>
            <w:r>
              <w:t>teams, as</w:t>
            </w:r>
            <w:r>
              <w:rPr>
                <w:spacing w:val="-3"/>
              </w:rPr>
              <w:t xml:space="preserve"> </w:t>
            </w:r>
            <w:r>
              <w:t>appropriate.</w:t>
            </w:r>
          </w:p>
          <w:p w14:paraId="72926E35" w14:textId="77777777" w:rsidR="005A282F" w:rsidRDefault="00F4479B">
            <w:pPr>
              <w:pStyle w:val="TableParagraph"/>
              <w:spacing w:before="99"/>
              <w:ind w:left="107" w:right="307"/>
            </w:pPr>
            <w:r>
              <w:t>The service welcomes applicants who have significant experience of</w:t>
            </w:r>
            <w:r>
              <w:rPr>
                <w:spacing w:val="1"/>
              </w:rPr>
              <w:t xml:space="preserve"> </w:t>
            </w:r>
            <w:r>
              <w:t>m</w:t>
            </w:r>
            <w:r>
              <w:t>anaging risk and a working knowledge of primary and secondary</w:t>
            </w:r>
            <w:r>
              <w:rPr>
                <w:spacing w:val="1"/>
              </w:rPr>
              <w:t xml:space="preserve"> </w:t>
            </w:r>
            <w:r>
              <w:t>mental health care services. This may include inpatient, community or</w:t>
            </w:r>
            <w:r>
              <w:rPr>
                <w:spacing w:val="-47"/>
              </w:rPr>
              <w:t xml:space="preserve"> </w:t>
            </w:r>
            <w:r>
              <w:t>more specialist services such as drug and alcohol teams or perinatal</w:t>
            </w:r>
            <w:r>
              <w:rPr>
                <w:spacing w:val="1"/>
              </w:rPr>
              <w:t xml:space="preserve"> </w:t>
            </w:r>
            <w:r>
              <w:t>teams.</w:t>
            </w:r>
            <w:r>
              <w:rPr>
                <w:spacing w:val="1"/>
              </w:rPr>
              <w:t xml:space="preserve"> </w:t>
            </w:r>
            <w:r>
              <w:t>We would also welcome applicants with experience</w:t>
            </w:r>
            <w:r>
              <w:t xml:space="preserve"> with risk</w:t>
            </w:r>
            <w:r>
              <w:rPr>
                <w:spacing w:val="1"/>
              </w:rPr>
              <w:t xml:space="preserve"> </w:t>
            </w:r>
            <w:r>
              <w:t>management</w:t>
            </w:r>
            <w:r>
              <w:rPr>
                <w:spacing w:val="-3"/>
              </w:rPr>
              <w:t xml:space="preserve"> </w:t>
            </w:r>
            <w:r>
              <w:t>in</w:t>
            </w:r>
            <w:r>
              <w:rPr>
                <w:spacing w:val="-1"/>
              </w:rPr>
              <w:t xml:space="preserve"> </w:t>
            </w:r>
            <w:r>
              <w:t>adult and/or child</w:t>
            </w:r>
            <w:r>
              <w:rPr>
                <w:spacing w:val="-2"/>
              </w:rPr>
              <w:t xml:space="preserve"> </w:t>
            </w:r>
            <w:r>
              <w:t>safeguarding</w:t>
            </w:r>
            <w:r>
              <w:rPr>
                <w:spacing w:val="-1"/>
              </w:rPr>
              <w:t xml:space="preserve"> </w:t>
            </w:r>
            <w:r>
              <w:t>teams.</w:t>
            </w:r>
          </w:p>
          <w:p w14:paraId="769AD0D3" w14:textId="77777777" w:rsidR="005A282F" w:rsidRDefault="00F4479B">
            <w:pPr>
              <w:pStyle w:val="TableParagraph"/>
              <w:spacing w:before="101"/>
              <w:ind w:left="107" w:right="150"/>
            </w:pPr>
            <w:r>
              <w:t>Supporting staff well is something that Vitaminds prides itself on; a high</w:t>
            </w:r>
            <w:r>
              <w:rPr>
                <w:spacing w:val="-47"/>
              </w:rPr>
              <w:t xml:space="preserve"> </w:t>
            </w:r>
            <w:r>
              <w:t>level of support will be provided from the Duty and Risk Lead, along</w:t>
            </w:r>
            <w:r>
              <w:rPr>
                <w:spacing w:val="1"/>
              </w:rPr>
              <w:t xml:space="preserve"> </w:t>
            </w:r>
            <w:r>
              <w:t>with</w:t>
            </w:r>
            <w:r>
              <w:rPr>
                <w:spacing w:val="-1"/>
              </w:rPr>
              <w:t xml:space="preserve"> </w:t>
            </w:r>
            <w:r>
              <w:t>opportunities for</w:t>
            </w:r>
            <w:r>
              <w:rPr>
                <w:spacing w:val="-1"/>
              </w:rPr>
              <w:t xml:space="preserve"> </w:t>
            </w:r>
            <w:r>
              <w:t>continuing</w:t>
            </w:r>
            <w:r>
              <w:rPr>
                <w:spacing w:val="-1"/>
              </w:rPr>
              <w:t xml:space="preserve"> </w:t>
            </w:r>
            <w:r>
              <w:t>professional</w:t>
            </w:r>
            <w:r>
              <w:rPr>
                <w:spacing w:val="-4"/>
              </w:rPr>
              <w:t xml:space="preserve"> </w:t>
            </w:r>
            <w:r>
              <w:t>d</w:t>
            </w:r>
            <w:r>
              <w:t>evelopment.</w:t>
            </w:r>
          </w:p>
          <w:p w14:paraId="2C4A2C4F" w14:textId="77777777" w:rsidR="005A282F" w:rsidRDefault="00F4479B">
            <w:pPr>
              <w:pStyle w:val="TableParagraph"/>
              <w:spacing w:before="99"/>
              <w:ind w:left="107" w:right="219"/>
            </w:pPr>
            <w:r>
              <w:t>You will be working within a multidisciplinary team that consists of CBT</w:t>
            </w:r>
            <w:r>
              <w:rPr>
                <w:spacing w:val="-47"/>
              </w:rPr>
              <w:t xml:space="preserve"> </w:t>
            </w:r>
            <w:r>
              <w:t>Therapists, Counselling for Depression practitioners, PWPs,</w:t>
            </w:r>
            <w:r>
              <w:rPr>
                <w:spacing w:val="1"/>
              </w:rPr>
              <w:t xml:space="preserve"> </w:t>
            </w:r>
            <w:r>
              <w:t>Administrators, and Wellbeing Navigators. You will join the Duty and</w:t>
            </w:r>
            <w:r>
              <w:rPr>
                <w:spacing w:val="1"/>
              </w:rPr>
              <w:t xml:space="preserve"> </w:t>
            </w:r>
            <w:r>
              <w:t xml:space="preserve">Risk Lead as an allied social care/health </w:t>
            </w:r>
            <w:r>
              <w:t>professional to provide risk</w:t>
            </w:r>
            <w:r>
              <w:rPr>
                <w:spacing w:val="1"/>
              </w:rPr>
              <w:t xml:space="preserve"> </w:t>
            </w:r>
            <w:r>
              <w:t>management</w:t>
            </w:r>
            <w:r>
              <w:rPr>
                <w:spacing w:val="-3"/>
              </w:rPr>
              <w:t xml:space="preserve"> </w:t>
            </w:r>
            <w:r>
              <w:t>expertise</w:t>
            </w:r>
            <w:r>
              <w:rPr>
                <w:spacing w:val="-2"/>
              </w:rPr>
              <w:t xml:space="preserve"> </w:t>
            </w:r>
            <w:r>
              <w:t>to</w:t>
            </w:r>
            <w:r>
              <w:rPr>
                <w:spacing w:val="2"/>
              </w:rPr>
              <w:t xml:space="preserve"> </w:t>
            </w:r>
            <w:r>
              <w:t>IAPT.</w:t>
            </w:r>
          </w:p>
          <w:p w14:paraId="34929DB4" w14:textId="77777777" w:rsidR="005A282F" w:rsidRDefault="00F4479B">
            <w:pPr>
              <w:pStyle w:val="TableParagraph"/>
              <w:spacing w:before="102"/>
              <w:ind w:left="107" w:right="383"/>
            </w:pPr>
            <w:r>
              <w:t>The role will be a blend of remote and on site working (based in the</w:t>
            </w:r>
            <w:r>
              <w:rPr>
                <w:spacing w:val="1"/>
              </w:rPr>
              <w:t xml:space="preserve"> </w:t>
            </w:r>
            <w:r>
              <w:t>BNSSG area) and the post holder will be expected to attend meetings</w:t>
            </w:r>
            <w:r>
              <w:rPr>
                <w:spacing w:val="-47"/>
              </w:rPr>
              <w:t xml:space="preserve"> </w:t>
            </w:r>
            <w:r>
              <w:t>with</w:t>
            </w:r>
            <w:r>
              <w:rPr>
                <w:spacing w:val="-1"/>
              </w:rPr>
              <w:t xml:space="preserve"> </w:t>
            </w:r>
            <w:r>
              <w:t>relevant</w:t>
            </w:r>
            <w:r>
              <w:rPr>
                <w:spacing w:val="-2"/>
              </w:rPr>
              <w:t xml:space="preserve"> </w:t>
            </w:r>
            <w:r>
              <w:t>external agencies as necessary.</w:t>
            </w:r>
          </w:p>
          <w:p w14:paraId="77B8D568" w14:textId="77777777" w:rsidR="005A282F" w:rsidRDefault="005A282F">
            <w:pPr>
              <w:pStyle w:val="TableParagraph"/>
            </w:pPr>
          </w:p>
          <w:p w14:paraId="08E000E1" w14:textId="77777777" w:rsidR="005A282F" w:rsidRDefault="005A282F">
            <w:pPr>
              <w:pStyle w:val="TableParagraph"/>
              <w:spacing w:before="3"/>
              <w:rPr>
                <w:sz w:val="16"/>
              </w:rPr>
            </w:pPr>
          </w:p>
          <w:p w14:paraId="148E623A" w14:textId="77777777" w:rsidR="005A282F" w:rsidRDefault="00F4479B">
            <w:pPr>
              <w:pStyle w:val="TableParagraph"/>
              <w:ind w:left="107" w:right="327"/>
            </w:pPr>
            <w:r>
              <w:t>The post holder will be required, in conjunction with the Clinical Lead,</w:t>
            </w:r>
            <w:r>
              <w:rPr>
                <w:spacing w:val="-47"/>
              </w:rPr>
              <w:t xml:space="preserve"> </w:t>
            </w:r>
            <w:r>
              <w:t>Duty</w:t>
            </w:r>
            <w:r>
              <w:rPr>
                <w:spacing w:val="-2"/>
              </w:rPr>
              <w:t xml:space="preserve"> </w:t>
            </w:r>
            <w:r>
              <w:t>and</w:t>
            </w:r>
            <w:r>
              <w:rPr>
                <w:spacing w:val="-1"/>
              </w:rPr>
              <w:t xml:space="preserve"> </w:t>
            </w:r>
            <w:r>
              <w:t>Risk</w:t>
            </w:r>
            <w:r>
              <w:rPr>
                <w:spacing w:val="1"/>
              </w:rPr>
              <w:t xml:space="preserve"> </w:t>
            </w:r>
            <w:r>
              <w:t>lead and</w:t>
            </w:r>
            <w:r>
              <w:rPr>
                <w:spacing w:val="-3"/>
              </w:rPr>
              <w:t xml:space="preserve"> </w:t>
            </w:r>
            <w:r>
              <w:t>other professionals, to:</w:t>
            </w:r>
          </w:p>
          <w:p w14:paraId="355AFE2C" w14:textId="77777777" w:rsidR="005A282F" w:rsidRDefault="005A282F">
            <w:pPr>
              <w:pStyle w:val="TableParagraph"/>
            </w:pPr>
          </w:p>
          <w:p w14:paraId="7ED5B32D" w14:textId="77777777" w:rsidR="005A282F" w:rsidRDefault="005A282F">
            <w:pPr>
              <w:pStyle w:val="TableParagraph"/>
              <w:spacing w:before="7"/>
              <w:rPr>
                <w:sz w:val="16"/>
              </w:rPr>
            </w:pPr>
          </w:p>
          <w:p w14:paraId="6747B357" w14:textId="77777777" w:rsidR="005A282F" w:rsidRDefault="00F4479B">
            <w:pPr>
              <w:pStyle w:val="TableParagraph"/>
              <w:ind w:left="107" w:right="693"/>
            </w:pPr>
            <w:r>
              <w:t>Ensure the effective operation of the IAPT service's Duty Team, to</w:t>
            </w:r>
            <w:r>
              <w:rPr>
                <w:spacing w:val="-47"/>
              </w:rPr>
              <w:t xml:space="preserve"> </w:t>
            </w:r>
            <w:r>
              <w:t>include:</w:t>
            </w:r>
          </w:p>
          <w:p w14:paraId="44B80352" w14:textId="77777777" w:rsidR="005A282F" w:rsidRDefault="00F4479B" w:rsidP="00F4479B">
            <w:pPr>
              <w:pStyle w:val="TableParagraph"/>
              <w:numPr>
                <w:ilvl w:val="0"/>
                <w:numId w:val="9"/>
              </w:numPr>
              <w:tabs>
                <w:tab w:val="left" w:pos="827"/>
                <w:tab w:val="left" w:pos="828"/>
              </w:tabs>
              <w:spacing w:before="99"/>
              <w:ind w:right="123"/>
            </w:pPr>
            <w:r>
              <w:t>Risk assessing patients; referring on to other agencies; advising</w:t>
            </w:r>
            <w:r>
              <w:rPr>
                <w:spacing w:val="1"/>
              </w:rPr>
              <w:t xml:space="preserve"> </w:t>
            </w:r>
            <w:r>
              <w:t>and supporting practitioners seeking advice about suicide risk</w:t>
            </w:r>
            <w:r>
              <w:rPr>
                <w:spacing w:val="1"/>
              </w:rPr>
              <w:t xml:space="preserve"> </w:t>
            </w:r>
            <w:r>
              <w:t>and safeguarding concerns, ensuring risk is managed</w:t>
            </w:r>
            <w:r>
              <w:t xml:space="preserve"> in line with</w:t>
            </w:r>
            <w:r>
              <w:rPr>
                <w:spacing w:val="-47"/>
              </w:rPr>
              <w:t xml:space="preserve"> </w:t>
            </w:r>
            <w:r>
              <w:t>service policies and procedures; screening referrals for</w:t>
            </w:r>
            <w:r>
              <w:rPr>
                <w:spacing w:val="1"/>
              </w:rPr>
              <w:t xml:space="preserve"> </w:t>
            </w:r>
            <w:r>
              <w:t>treatment</w:t>
            </w:r>
            <w:r>
              <w:rPr>
                <w:spacing w:val="-3"/>
              </w:rPr>
              <w:t xml:space="preserve"> </w:t>
            </w:r>
            <w:r>
              <w:t>suitability</w:t>
            </w:r>
          </w:p>
          <w:p w14:paraId="62643E26" w14:textId="77777777" w:rsidR="005A282F" w:rsidRDefault="005A282F">
            <w:pPr>
              <w:pStyle w:val="TableParagraph"/>
            </w:pPr>
          </w:p>
          <w:p w14:paraId="3AB11E15" w14:textId="77777777" w:rsidR="005A282F" w:rsidRDefault="005A282F">
            <w:pPr>
              <w:pStyle w:val="TableParagraph"/>
              <w:spacing w:before="4"/>
              <w:rPr>
                <w:sz w:val="16"/>
              </w:rPr>
            </w:pPr>
          </w:p>
          <w:p w14:paraId="37DBE325" w14:textId="77777777" w:rsidR="005A282F" w:rsidRDefault="00F4479B" w:rsidP="00F4479B">
            <w:pPr>
              <w:pStyle w:val="TableParagraph"/>
              <w:numPr>
                <w:ilvl w:val="0"/>
                <w:numId w:val="9"/>
              </w:numPr>
              <w:tabs>
                <w:tab w:val="left" w:pos="827"/>
                <w:tab w:val="left" w:pos="828"/>
              </w:tabs>
              <w:ind w:right="120"/>
            </w:pPr>
            <w:r>
              <w:t>Contribute to facilitating delivery of high-quality risk</w:t>
            </w:r>
            <w:r>
              <w:rPr>
                <w:spacing w:val="1"/>
              </w:rPr>
              <w:t xml:space="preserve"> </w:t>
            </w:r>
            <w:r>
              <w:t>management services to an agreed and auditable quality</w:t>
            </w:r>
            <w:r>
              <w:rPr>
                <w:spacing w:val="1"/>
              </w:rPr>
              <w:t xml:space="preserve"> </w:t>
            </w:r>
            <w:r>
              <w:t>standard that complies with all national and loca</w:t>
            </w:r>
            <w:r>
              <w:t>l legislation and</w:t>
            </w:r>
            <w:r>
              <w:rPr>
                <w:spacing w:val="-47"/>
              </w:rPr>
              <w:t xml:space="preserve"> </w:t>
            </w:r>
            <w:r>
              <w:t>guidance.</w:t>
            </w:r>
          </w:p>
          <w:p w14:paraId="09A5E247" w14:textId="77777777" w:rsidR="005A282F" w:rsidRDefault="005A282F">
            <w:pPr>
              <w:pStyle w:val="TableParagraph"/>
            </w:pPr>
          </w:p>
          <w:p w14:paraId="3BE67D7C" w14:textId="77777777" w:rsidR="005A282F" w:rsidRDefault="00F4479B" w:rsidP="00F4479B">
            <w:pPr>
              <w:pStyle w:val="TableParagraph"/>
              <w:numPr>
                <w:ilvl w:val="0"/>
                <w:numId w:val="9"/>
              </w:numPr>
              <w:tabs>
                <w:tab w:val="left" w:pos="827"/>
                <w:tab w:val="left" w:pos="828"/>
              </w:tabs>
              <w:spacing w:before="181" w:line="270" w:lineRule="atLeast"/>
              <w:ind w:right="170"/>
            </w:pPr>
            <w:r>
              <w:t>Work closely with clinical staff to ensure that decision making is</w:t>
            </w:r>
            <w:r>
              <w:rPr>
                <w:spacing w:val="-47"/>
              </w:rPr>
              <w:t xml:space="preserve"> </w:t>
            </w:r>
            <w:r>
              <w:t>informed</w:t>
            </w:r>
            <w:r>
              <w:rPr>
                <w:spacing w:val="-1"/>
              </w:rPr>
              <w:t xml:space="preserve"> </w:t>
            </w:r>
            <w:r>
              <w:t>by</w:t>
            </w:r>
            <w:r>
              <w:rPr>
                <w:spacing w:val="-2"/>
              </w:rPr>
              <w:t xml:space="preserve"> </w:t>
            </w:r>
            <w:r>
              <w:t>expert</w:t>
            </w:r>
            <w:r>
              <w:rPr>
                <w:spacing w:val="-1"/>
              </w:rPr>
              <w:t xml:space="preserve"> </w:t>
            </w:r>
            <w:r>
              <w:t>risk</w:t>
            </w:r>
            <w:r>
              <w:rPr>
                <w:spacing w:val="-3"/>
              </w:rPr>
              <w:t xml:space="preserve"> </w:t>
            </w:r>
            <w:r>
              <w:t>management</w:t>
            </w:r>
            <w:r>
              <w:rPr>
                <w:spacing w:val="-2"/>
              </w:rPr>
              <w:t xml:space="preserve"> </w:t>
            </w:r>
            <w:r>
              <w:t>advice and</w:t>
            </w:r>
            <w:r>
              <w:rPr>
                <w:spacing w:val="-1"/>
              </w:rPr>
              <w:t xml:space="preserve"> </w:t>
            </w:r>
            <w:r>
              <w:t>appropriate</w:t>
            </w:r>
          </w:p>
        </w:tc>
      </w:tr>
    </w:tbl>
    <w:p w14:paraId="11B3D93B" w14:textId="77777777" w:rsidR="005A282F" w:rsidRDefault="005A282F">
      <w:pPr>
        <w:spacing w:line="270" w:lineRule="atLeast"/>
        <w:sectPr w:rsidR="005A282F">
          <w:headerReference w:type="default" r:id="rId9"/>
          <w:footerReference w:type="default" r:id="rId10"/>
          <w:pgSz w:w="12240" w:h="15840"/>
          <w:pgMar w:top="520" w:right="220" w:bottom="880" w:left="680" w:header="325" w:footer="687" w:gutter="0"/>
          <w:pgNumType w:start="2"/>
          <w:cols w:space="720"/>
        </w:sectPr>
      </w:pPr>
    </w:p>
    <w:p w14:paraId="3BA16B00" w14:textId="77777777" w:rsidR="005A282F" w:rsidRDefault="005A282F">
      <w:pPr>
        <w:pStyle w:val="BodyText"/>
        <w:rPr>
          <w:sz w:val="20"/>
        </w:rPr>
      </w:pPr>
    </w:p>
    <w:p w14:paraId="3A92AC2D" w14:textId="77777777" w:rsidR="005A282F" w:rsidRDefault="005A282F">
      <w:pPr>
        <w:pStyle w:val="BodyText"/>
        <w:rPr>
          <w:sz w:val="20"/>
        </w:rPr>
      </w:pPr>
    </w:p>
    <w:p w14:paraId="27E417A3" w14:textId="77777777" w:rsidR="005A282F" w:rsidRDefault="005A282F">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5A282F" w14:paraId="29D96D76" w14:textId="77777777">
        <w:trPr>
          <w:trHeight w:val="5302"/>
        </w:trPr>
        <w:tc>
          <w:tcPr>
            <w:tcW w:w="3258" w:type="dxa"/>
          </w:tcPr>
          <w:p w14:paraId="746B8128" w14:textId="77777777" w:rsidR="005A282F" w:rsidRDefault="005A282F">
            <w:pPr>
              <w:pStyle w:val="TableParagraph"/>
              <w:rPr>
                <w:rFonts w:ascii="Times New Roman"/>
                <w:sz w:val="20"/>
              </w:rPr>
            </w:pPr>
          </w:p>
        </w:tc>
        <w:tc>
          <w:tcPr>
            <w:tcW w:w="6707" w:type="dxa"/>
          </w:tcPr>
          <w:p w14:paraId="5B46DD88" w14:textId="77777777" w:rsidR="005A282F" w:rsidRDefault="00F4479B" w:rsidP="00F4479B">
            <w:pPr>
              <w:pStyle w:val="TableParagraph"/>
              <w:ind w:right="144"/>
            </w:pPr>
            <w:r>
              <w:t>outcomes are achieved for patients. This will include supporting</w:t>
            </w:r>
            <w:r>
              <w:rPr>
                <w:spacing w:val="-47"/>
              </w:rPr>
              <w:t xml:space="preserve"> </w:t>
            </w:r>
            <w:r>
              <w:t>clinical staff to positively risk manage, where appropriate, and</w:t>
            </w:r>
            <w:r>
              <w:rPr>
                <w:spacing w:val="1"/>
              </w:rPr>
              <w:t xml:space="preserve"> </w:t>
            </w:r>
            <w:r>
              <w:t>work</w:t>
            </w:r>
            <w:r>
              <w:rPr>
                <w:spacing w:val="-4"/>
              </w:rPr>
              <w:t xml:space="preserve"> </w:t>
            </w:r>
            <w:r>
              <w:t>collaboratively</w:t>
            </w:r>
            <w:r>
              <w:rPr>
                <w:spacing w:val="-3"/>
              </w:rPr>
              <w:t xml:space="preserve"> </w:t>
            </w:r>
            <w:r>
              <w:t>with</w:t>
            </w:r>
            <w:r>
              <w:rPr>
                <w:spacing w:val="1"/>
              </w:rPr>
              <w:t xml:space="preserve"> </w:t>
            </w:r>
            <w:r>
              <w:t>patients</w:t>
            </w:r>
            <w:r>
              <w:rPr>
                <w:spacing w:val="-1"/>
              </w:rPr>
              <w:t xml:space="preserve"> </w:t>
            </w:r>
            <w:r>
              <w:t>in</w:t>
            </w:r>
            <w:r>
              <w:rPr>
                <w:spacing w:val="-1"/>
              </w:rPr>
              <w:t xml:space="preserve"> </w:t>
            </w:r>
            <w:r>
              <w:t>developing</w:t>
            </w:r>
            <w:r>
              <w:rPr>
                <w:spacing w:val="-1"/>
              </w:rPr>
              <w:t xml:space="preserve"> </w:t>
            </w:r>
            <w:r>
              <w:t>safety</w:t>
            </w:r>
            <w:r>
              <w:rPr>
                <w:spacing w:val="-1"/>
              </w:rPr>
              <w:t xml:space="preserve"> </w:t>
            </w:r>
            <w:r>
              <w:t>plans</w:t>
            </w:r>
          </w:p>
          <w:p w14:paraId="48AD89F1" w14:textId="77777777" w:rsidR="005A282F" w:rsidRDefault="005A282F">
            <w:pPr>
              <w:pStyle w:val="TableParagraph"/>
            </w:pPr>
          </w:p>
          <w:p w14:paraId="4491ACBB" w14:textId="77777777" w:rsidR="005A282F" w:rsidRDefault="005A282F">
            <w:pPr>
              <w:pStyle w:val="TableParagraph"/>
              <w:spacing w:before="4"/>
              <w:rPr>
                <w:sz w:val="16"/>
              </w:rPr>
            </w:pPr>
          </w:p>
          <w:p w14:paraId="239C5508" w14:textId="77777777" w:rsidR="005A282F" w:rsidRDefault="00F4479B" w:rsidP="00F4479B">
            <w:pPr>
              <w:pStyle w:val="TableParagraph"/>
              <w:numPr>
                <w:ilvl w:val="0"/>
                <w:numId w:val="8"/>
              </w:numPr>
              <w:tabs>
                <w:tab w:val="left" w:pos="827"/>
                <w:tab w:val="left" w:pos="828"/>
              </w:tabs>
              <w:ind w:right="407"/>
            </w:pPr>
            <w:r>
              <w:t>Ensure effective, timely communication both internally and</w:t>
            </w:r>
            <w:r>
              <w:rPr>
                <w:spacing w:val="1"/>
              </w:rPr>
              <w:t xml:space="preserve"> </w:t>
            </w:r>
            <w:r>
              <w:t>externally, which complements multidisciplinary/interagency</w:t>
            </w:r>
            <w:r>
              <w:rPr>
                <w:spacing w:val="-47"/>
              </w:rPr>
              <w:t xml:space="preserve"> </w:t>
            </w:r>
            <w:r>
              <w:t>working.</w:t>
            </w:r>
          </w:p>
          <w:p w14:paraId="3F76D83E" w14:textId="77777777" w:rsidR="005A282F" w:rsidRDefault="005A282F">
            <w:pPr>
              <w:pStyle w:val="TableParagraph"/>
            </w:pPr>
          </w:p>
          <w:p w14:paraId="4D528F2D" w14:textId="77777777" w:rsidR="005A282F" w:rsidRDefault="005A282F">
            <w:pPr>
              <w:pStyle w:val="TableParagraph"/>
              <w:spacing w:before="5"/>
              <w:rPr>
                <w:sz w:val="16"/>
              </w:rPr>
            </w:pPr>
          </w:p>
          <w:p w14:paraId="734B8437" w14:textId="77777777" w:rsidR="005A282F" w:rsidRDefault="00F4479B" w:rsidP="00F4479B">
            <w:pPr>
              <w:pStyle w:val="TableParagraph"/>
              <w:numPr>
                <w:ilvl w:val="0"/>
                <w:numId w:val="8"/>
              </w:numPr>
              <w:tabs>
                <w:tab w:val="left" w:pos="827"/>
                <w:tab w:val="left" w:pos="828"/>
              </w:tabs>
              <w:spacing w:before="1"/>
              <w:ind w:right="227"/>
            </w:pPr>
            <w:r>
              <w:t>Contribute to managing the interface between primary and</w:t>
            </w:r>
            <w:r>
              <w:rPr>
                <w:spacing w:val="1"/>
              </w:rPr>
              <w:t xml:space="preserve"> </w:t>
            </w:r>
            <w:r>
              <w:t>secondary services. This includes working together to have a</w:t>
            </w:r>
            <w:r>
              <w:rPr>
                <w:spacing w:val="1"/>
              </w:rPr>
              <w:t xml:space="preserve"> </w:t>
            </w:r>
            <w:r>
              <w:t>better u</w:t>
            </w:r>
            <w:r>
              <w:t>nderstanding of the different thresholds and an</w:t>
            </w:r>
            <w:r>
              <w:rPr>
                <w:spacing w:val="1"/>
              </w:rPr>
              <w:t xml:space="preserve"> </w:t>
            </w:r>
            <w:r>
              <w:t>understanding of ‘the gap’ and where the responsibility for risk</w:t>
            </w:r>
            <w:r>
              <w:rPr>
                <w:spacing w:val="-47"/>
              </w:rPr>
              <w:t xml:space="preserve"> </w:t>
            </w:r>
            <w:r>
              <w:t>management</w:t>
            </w:r>
            <w:r>
              <w:rPr>
                <w:spacing w:val="-3"/>
              </w:rPr>
              <w:t xml:space="preserve"> </w:t>
            </w:r>
            <w:r>
              <w:t>lies,</w:t>
            </w:r>
            <w:r>
              <w:rPr>
                <w:spacing w:val="1"/>
              </w:rPr>
              <w:t xml:space="preserve"> </w:t>
            </w:r>
            <w:r>
              <w:t>including</w:t>
            </w:r>
            <w:r>
              <w:rPr>
                <w:spacing w:val="-3"/>
              </w:rPr>
              <w:t xml:space="preserve"> </w:t>
            </w:r>
            <w:r>
              <w:t>with</w:t>
            </w:r>
            <w:r>
              <w:rPr>
                <w:spacing w:val="-1"/>
              </w:rPr>
              <w:t xml:space="preserve"> </w:t>
            </w:r>
            <w:r>
              <w:t>the</w:t>
            </w:r>
            <w:r>
              <w:rPr>
                <w:spacing w:val="1"/>
              </w:rPr>
              <w:t xml:space="preserve"> </w:t>
            </w:r>
            <w:r>
              <w:t>patient themselves.</w:t>
            </w:r>
          </w:p>
          <w:p w14:paraId="331C2E23" w14:textId="77777777" w:rsidR="005A282F" w:rsidRDefault="005A282F">
            <w:pPr>
              <w:pStyle w:val="TableParagraph"/>
            </w:pPr>
          </w:p>
          <w:p w14:paraId="5B22CDCE" w14:textId="77777777" w:rsidR="005A282F" w:rsidRDefault="005A282F">
            <w:pPr>
              <w:pStyle w:val="TableParagraph"/>
              <w:spacing w:before="6"/>
              <w:rPr>
                <w:sz w:val="16"/>
              </w:rPr>
            </w:pPr>
          </w:p>
          <w:p w14:paraId="613E308D" w14:textId="77777777" w:rsidR="005A282F" w:rsidRDefault="00F4479B" w:rsidP="00F4479B">
            <w:pPr>
              <w:pStyle w:val="TableParagraph"/>
              <w:numPr>
                <w:ilvl w:val="0"/>
                <w:numId w:val="8"/>
              </w:numPr>
              <w:tabs>
                <w:tab w:val="left" w:pos="827"/>
                <w:tab w:val="left" w:pos="828"/>
              </w:tabs>
              <w:ind w:right="190"/>
            </w:pPr>
            <w:r>
              <w:t>contribute to induction, supervision and support of more junior</w:t>
            </w:r>
            <w:r>
              <w:rPr>
                <w:spacing w:val="-47"/>
              </w:rPr>
              <w:t xml:space="preserve"> </w:t>
            </w:r>
            <w:r>
              <w:t>staff who work on the Duty team, to ensure competency and</w:t>
            </w:r>
            <w:r>
              <w:rPr>
                <w:spacing w:val="1"/>
              </w:rPr>
              <w:t xml:space="preserve"> </w:t>
            </w:r>
            <w:r>
              <w:t>confidence</w:t>
            </w:r>
            <w:r>
              <w:rPr>
                <w:spacing w:val="-3"/>
              </w:rPr>
              <w:t xml:space="preserve"> </w:t>
            </w:r>
            <w:r>
              <w:t>in fulfilling</w:t>
            </w:r>
            <w:r>
              <w:rPr>
                <w:spacing w:val="-1"/>
              </w:rPr>
              <w:t xml:space="preserve"> </w:t>
            </w:r>
            <w:r>
              <w:t>the</w:t>
            </w:r>
            <w:r>
              <w:rPr>
                <w:spacing w:val="-2"/>
              </w:rPr>
              <w:t xml:space="preserve"> </w:t>
            </w:r>
            <w:r>
              <w:t>duty</w:t>
            </w:r>
            <w:r>
              <w:rPr>
                <w:spacing w:val="1"/>
              </w:rPr>
              <w:t xml:space="preserve"> </w:t>
            </w:r>
            <w:r>
              <w:t>role</w:t>
            </w:r>
          </w:p>
        </w:tc>
      </w:tr>
      <w:tr w:rsidR="005A282F" w14:paraId="6E32E742" w14:textId="77777777">
        <w:trPr>
          <w:trHeight w:val="8057"/>
        </w:trPr>
        <w:tc>
          <w:tcPr>
            <w:tcW w:w="3258" w:type="dxa"/>
          </w:tcPr>
          <w:p w14:paraId="15491259" w14:textId="77777777" w:rsidR="005A282F" w:rsidRDefault="005A282F">
            <w:pPr>
              <w:pStyle w:val="TableParagraph"/>
            </w:pPr>
          </w:p>
          <w:p w14:paraId="2F51A8F0" w14:textId="77777777" w:rsidR="005A282F" w:rsidRDefault="005A282F">
            <w:pPr>
              <w:pStyle w:val="TableParagraph"/>
            </w:pPr>
          </w:p>
          <w:p w14:paraId="6ACAD966" w14:textId="77777777" w:rsidR="005A282F" w:rsidRDefault="005A282F">
            <w:pPr>
              <w:pStyle w:val="TableParagraph"/>
            </w:pPr>
          </w:p>
          <w:p w14:paraId="03031292" w14:textId="77777777" w:rsidR="005A282F" w:rsidRDefault="005A282F">
            <w:pPr>
              <w:pStyle w:val="TableParagraph"/>
            </w:pPr>
          </w:p>
          <w:p w14:paraId="27EC2FE6" w14:textId="77777777" w:rsidR="005A282F" w:rsidRDefault="005A282F">
            <w:pPr>
              <w:pStyle w:val="TableParagraph"/>
            </w:pPr>
          </w:p>
          <w:p w14:paraId="2AF661A0" w14:textId="77777777" w:rsidR="005A282F" w:rsidRDefault="005A282F">
            <w:pPr>
              <w:pStyle w:val="TableParagraph"/>
            </w:pPr>
          </w:p>
          <w:p w14:paraId="490C0427" w14:textId="77777777" w:rsidR="005A282F" w:rsidRDefault="005A282F">
            <w:pPr>
              <w:pStyle w:val="TableParagraph"/>
            </w:pPr>
          </w:p>
          <w:p w14:paraId="6D081B84" w14:textId="77777777" w:rsidR="005A282F" w:rsidRDefault="005A282F">
            <w:pPr>
              <w:pStyle w:val="TableParagraph"/>
            </w:pPr>
          </w:p>
          <w:p w14:paraId="6B147E80" w14:textId="77777777" w:rsidR="005A282F" w:rsidRDefault="005A282F">
            <w:pPr>
              <w:pStyle w:val="TableParagraph"/>
            </w:pPr>
          </w:p>
          <w:p w14:paraId="0C45F5E8" w14:textId="77777777" w:rsidR="005A282F" w:rsidRDefault="005A282F">
            <w:pPr>
              <w:pStyle w:val="TableParagraph"/>
            </w:pPr>
          </w:p>
          <w:p w14:paraId="72F76D11" w14:textId="77777777" w:rsidR="005A282F" w:rsidRDefault="005A282F">
            <w:pPr>
              <w:pStyle w:val="TableParagraph"/>
            </w:pPr>
          </w:p>
          <w:p w14:paraId="19201053" w14:textId="77777777" w:rsidR="005A282F" w:rsidRDefault="005A282F">
            <w:pPr>
              <w:pStyle w:val="TableParagraph"/>
            </w:pPr>
          </w:p>
          <w:p w14:paraId="7E1F1066" w14:textId="77777777" w:rsidR="005A282F" w:rsidRDefault="005A282F">
            <w:pPr>
              <w:pStyle w:val="TableParagraph"/>
            </w:pPr>
          </w:p>
          <w:p w14:paraId="08C50781" w14:textId="77777777" w:rsidR="005A282F" w:rsidRDefault="005A282F">
            <w:pPr>
              <w:pStyle w:val="TableParagraph"/>
            </w:pPr>
          </w:p>
          <w:p w14:paraId="09BD8974" w14:textId="77777777" w:rsidR="005A282F" w:rsidRDefault="00F4479B">
            <w:pPr>
              <w:pStyle w:val="TableParagraph"/>
              <w:spacing w:before="135"/>
              <w:ind w:left="110"/>
            </w:pPr>
            <w:r>
              <w:t>Role</w:t>
            </w:r>
            <w:r>
              <w:rPr>
                <w:spacing w:val="-5"/>
              </w:rPr>
              <w:t xml:space="preserve"> </w:t>
            </w:r>
            <w:r>
              <w:t>and</w:t>
            </w:r>
            <w:r>
              <w:rPr>
                <w:spacing w:val="-2"/>
              </w:rPr>
              <w:t xml:space="preserve"> </w:t>
            </w:r>
            <w:r>
              <w:t>Responsibilities:</w:t>
            </w:r>
          </w:p>
        </w:tc>
        <w:tc>
          <w:tcPr>
            <w:tcW w:w="6707" w:type="dxa"/>
          </w:tcPr>
          <w:p w14:paraId="474ED359" w14:textId="77777777" w:rsidR="005A282F" w:rsidRDefault="00F4479B">
            <w:pPr>
              <w:pStyle w:val="TableParagraph"/>
              <w:spacing w:before="100"/>
              <w:ind w:left="107"/>
              <w:rPr>
                <w:b/>
              </w:rPr>
            </w:pPr>
            <w:r>
              <w:rPr>
                <w:b/>
              </w:rPr>
              <w:t>Clinical</w:t>
            </w:r>
          </w:p>
          <w:p w14:paraId="360EDD9E" w14:textId="77777777" w:rsidR="005A282F" w:rsidRDefault="00F4479B" w:rsidP="00F4479B">
            <w:pPr>
              <w:pStyle w:val="TableParagraph"/>
              <w:numPr>
                <w:ilvl w:val="0"/>
                <w:numId w:val="7"/>
              </w:numPr>
              <w:tabs>
                <w:tab w:val="left" w:pos="827"/>
                <w:tab w:val="left" w:pos="828"/>
              </w:tabs>
              <w:spacing w:before="99"/>
              <w:ind w:right="784"/>
            </w:pPr>
            <w:r>
              <w:t>Undertake and support risk assessments and ensure that</w:t>
            </w:r>
            <w:r>
              <w:rPr>
                <w:spacing w:val="-47"/>
              </w:rPr>
              <w:t xml:space="preserve"> </w:t>
            </w:r>
            <w:r>
              <w:t>appropriate</w:t>
            </w:r>
            <w:r>
              <w:rPr>
                <w:spacing w:val="-1"/>
              </w:rPr>
              <w:t xml:space="preserve"> </w:t>
            </w:r>
            <w:r>
              <w:t>action</w:t>
            </w:r>
            <w:r>
              <w:rPr>
                <w:spacing w:val="-2"/>
              </w:rPr>
              <w:t xml:space="preserve"> </w:t>
            </w:r>
            <w:r>
              <w:t>is</w:t>
            </w:r>
            <w:r>
              <w:rPr>
                <w:spacing w:val="-1"/>
              </w:rPr>
              <w:t xml:space="preserve"> </w:t>
            </w:r>
            <w:r>
              <w:t>initiated to</w:t>
            </w:r>
            <w:r>
              <w:rPr>
                <w:spacing w:val="-1"/>
              </w:rPr>
              <w:t xml:space="preserve"> </w:t>
            </w:r>
            <w:r>
              <w:t>protect</w:t>
            </w:r>
            <w:r>
              <w:rPr>
                <w:spacing w:val="-3"/>
              </w:rPr>
              <w:t xml:space="preserve"> </w:t>
            </w:r>
            <w:r>
              <w:t>service</w:t>
            </w:r>
            <w:r>
              <w:rPr>
                <w:spacing w:val="-2"/>
              </w:rPr>
              <w:t xml:space="preserve"> </w:t>
            </w:r>
            <w:r>
              <w:t>users.</w:t>
            </w:r>
          </w:p>
          <w:p w14:paraId="7358B988" w14:textId="77777777" w:rsidR="005A282F" w:rsidRDefault="00F4479B" w:rsidP="00F4479B">
            <w:pPr>
              <w:pStyle w:val="TableParagraph"/>
              <w:numPr>
                <w:ilvl w:val="0"/>
                <w:numId w:val="7"/>
              </w:numPr>
              <w:tabs>
                <w:tab w:val="left" w:pos="827"/>
                <w:tab w:val="left" w:pos="828"/>
              </w:tabs>
            </w:pPr>
            <w:r>
              <w:t>Offer</w:t>
            </w:r>
            <w:r>
              <w:rPr>
                <w:spacing w:val="-1"/>
              </w:rPr>
              <w:t xml:space="preserve"> </w:t>
            </w:r>
            <w:r>
              <w:t>clinical</w:t>
            </w:r>
            <w:r>
              <w:rPr>
                <w:spacing w:val="-3"/>
              </w:rPr>
              <w:t xml:space="preserve"> </w:t>
            </w:r>
            <w:r>
              <w:t>advice to</w:t>
            </w:r>
            <w:r>
              <w:rPr>
                <w:spacing w:val="1"/>
              </w:rPr>
              <w:t xml:space="preserve"> </w:t>
            </w:r>
            <w:r>
              <w:t>the</w:t>
            </w:r>
            <w:r>
              <w:rPr>
                <w:spacing w:val="-2"/>
              </w:rPr>
              <w:t xml:space="preserve"> </w:t>
            </w:r>
            <w:r>
              <w:t>wider</w:t>
            </w:r>
            <w:r>
              <w:rPr>
                <w:spacing w:val="-1"/>
              </w:rPr>
              <w:t xml:space="preserve"> </w:t>
            </w:r>
            <w:r>
              <w:t>team</w:t>
            </w:r>
            <w:r>
              <w:rPr>
                <w:spacing w:val="1"/>
              </w:rPr>
              <w:t xml:space="preserve"> </w:t>
            </w:r>
            <w:r>
              <w:t>to</w:t>
            </w:r>
            <w:r>
              <w:rPr>
                <w:spacing w:val="1"/>
              </w:rPr>
              <w:t xml:space="preserve"> </w:t>
            </w:r>
            <w:r>
              <w:t>address</w:t>
            </w:r>
            <w:r>
              <w:rPr>
                <w:spacing w:val="-3"/>
              </w:rPr>
              <w:t xml:space="preserve"> </w:t>
            </w:r>
            <w:r>
              <w:t>risk</w:t>
            </w:r>
            <w:r>
              <w:rPr>
                <w:spacing w:val="-2"/>
              </w:rPr>
              <w:t xml:space="preserve"> </w:t>
            </w:r>
            <w:r>
              <w:t>concerns.</w:t>
            </w:r>
          </w:p>
          <w:p w14:paraId="2DD28D05" w14:textId="77777777" w:rsidR="005A282F" w:rsidRDefault="00F4479B" w:rsidP="00F4479B">
            <w:pPr>
              <w:pStyle w:val="TableParagraph"/>
              <w:numPr>
                <w:ilvl w:val="0"/>
                <w:numId w:val="7"/>
              </w:numPr>
              <w:tabs>
                <w:tab w:val="left" w:pos="827"/>
                <w:tab w:val="left" w:pos="828"/>
              </w:tabs>
              <w:spacing w:before="1"/>
              <w:ind w:right="97"/>
            </w:pPr>
            <w:r>
              <w:t>Act as a role model in relation to expected standards of care and</w:t>
            </w:r>
            <w:r>
              <w:rPr>
                <w:spacing w:val="-47"/>
              </w:rPr>
              <w:t xml:space="preserve"> </w:t>
            </w:r>
            <w:r>
              <w:t>attitudes/a</w:t>
            </w:r>
            <w:r>
              <w:t>pproaches in line with Vitaminds’s values and</w:t>
            </w:r>
            <w:r>
              <w:rPr>
                <w:spacing w:val="1"/>
              </w:rPr>
              <w:t xml:space="preserve"> </w:t>
            </w:r>
            <w:r>
              <w:t>behaviours.</w:t>
            </w:r>
          </w:p>
          <w:p w14:paraId="0178C0FA" w14:textId="77777777" w:rsidR="005A282F" w:rsidRDefault="00F4479B" w:rsidP="00F4479B">
            <w:pPr>
              <w:pStyle w:val="TableParagraph"/>
              <w:numPr>
                <w:ilvl w:val="0"/>
                <w:numId w:val="7"/>
              </w:numPr>
              <w:tabs>
                <w:tab w:val="left" w:pos="827"/>
                <w:tab w:val="left" w:pos="828"/>
              </w:tabs>
              <w:ind w:right="252"/>
            </w:pPr>
            <w:r>
              <w:t>Provide a visible presence within the team, ensuring that all</w:t>
            </w:r>
            <w:r>
              <w:rPr>
                <w:spacing w:val="1"/>
              </w:rPr>
              <w:t xml:space="preserve"> </w:t>
            </w:r>
            <w:r>
              <w:t>staff are adhering to, and incorporating risk policy and practice</w:t>
            </w:r>
            <w:r>
              <w:rPr>
                <w:spacing w:val="-47"/>
              </w:rPr>
              <w:t xml:space="preserve"> </w:t>
            </w:r>
            <w:r>
              <w:t>guidance</w:t>
            </w:r>
            <w:r>
              <w:rPr>
                <w:spacing w:val="1"/>
              </w:rPr>
              <w:t xml:space="preserve"> </w:t>
            </w:r>
            <w:r>
              <w:t>within</w:t>
            </w:r>
            <w:r>
              <w:rPr>
                <w:spacing w:val="-3"/>
              </w:rPr>
              <w:t xml:space="preserve"> </w:t>
            </w:r>
            <w:r>
              <w:t>clinical</w:t>
            </w:r>
            <w:r>
              <w:rPr>
                <w:spacing w:val="-3"/>
              </w:rPr>
              <w:t xml:space="preserve"> </w:t>
            </w:r>
            <w:r>
              <w:t>area</w:t>
            </w:r>
          </w:p>
          <w:p w14:paraId="108FE73A" w14:textId="77777777" w:rsidR="005A282F" w:rsidRDefault="00F4479B" w:rsidP="00F4479B">
            <w:pPr>
              <w:pStyle w:val="TableParagraph"/>
              <w:numPr>
                <w:ilvl w:val="0"/>
                <w:numId w:val="7"/>
              </w:numPr>
              <w:tabs>
                <w:tab w:val="left" w:pos="827"/>
                <w:tab w:val="left" w:pos="828"/>
              </w:tabs>
              <w:ind w:right="658"/>
            </w:pPr>
            <w:r>
              <w:t>Supporting clinical staff to safely work</w:t>
            </w:r>
            <w:r>
              <w:t xml:space="preserve"> collaboratively with</w:t>
            </w:r>
            <w:r>
              <w:rPr>
                <w:spacing w:val="-47"/>
              </w:rPr>
              <w:t xml:space="preserve"> </w:t>
            </w:r>
            <w:r>
              <w:t>patients in safety planning</w:t>
            </w:r>
            <w:r>
              <w:rPr>
                <w:spacing w:val="1"/>
              </w:rPr>
              <w:t xml:space="preserve"> </w:t>
            </w:r>
            <w:r>
              <w:t>to ensure focus on a patient’s</w:t>
            </w:r>
            <w:r>
              <w:rPr>
                <w:spacing w:val="1"/>
              </w:rPr>
              <w:t xml:space="preserve"> </w:t>
            </w:r>
            <w:r>
              <w:t>strengths</w:t>
            </w:r>
            <w:r>
              <w:rPr>
                <w:spacing w:val="-1"/>
              </w:rPr>
              <w:t xml:space="preserve"> </w:t>
            </w:r>
            <w:r>
              <w:t>and</w:t>
            </w:r>
            <w:r>
              <w:rPr>
                <w:spacing w:val="-1"/>
              </w:rPr>
              <w:t xml:space="preserve"> </w:t>
            </w:r>
            <w:r>
              <w:t>suitability</w:t>
            </w:r>
            <w:r>
              <w:rPr>
                <w:spacing w:val="2"/>
              </w:rPr>
              <w:t xml:space="preserve"> </w:t>
            </w:r>
            <w:r>
              <w:t>for</w:t>
            </w:r>
            <w:r>
              <w:rPr>
                <w:spacing w:val="-1"/>
              </w:rPr>
              <w:t xml:space="preserve"> </w:t>
            </w:r>
            <w:r>
              <w:t>treatment</w:t>
            </w:r>
          </w:p>
          <w:p w14:paraId="7BA65C95" w14:textId="77777777" w:rsidR="005A282F" w:rsidRDefault="00F4479B" w:rsidP="00F4479B">
            <w:pPr>
              <w:pStyle w:val="TableParagraph"/>
              <w:numPr>
                <w:ilvl w:val="0"/>
                <w:numId w:val="7"/>
              </w:numPr>
              <w:tabs>
                <w:tab w:val="left" w:pos="827"/>
                <w:tab w:val="left" w:pos="828"/>
              </w:tabs>
              <w:spacing w:line="279" w:lineRule="exact"/>
            </w:pPr>
            <w:r>
              <w:t>Intervene</w:t>
            </w:r>
            <w:r>
              <w:rPr>
                <w:spacing w:val="-1"/>
              </w:rPr>
              <w:t xml:space="preserve"> </w:t>
            </w:r>
            <w:r>
              <w:t>and</w:t>
            </w:r>
            <w:r>
              <w:rPr>
                <w:spacing w:val="-3"/>
              </w:rPr>
              <w:t xml:space="preserve"> </w:t>
            </w:r>
            <w:r>
              <w:t>escalate appropriately</w:t>
            </w:r>
            <w:r>
              <w:rPr>
                <w:spacing w:val="-4"/>
              </w:rPr>
              <w:t xml:space="preserve"> </w:t>
            </w:r>
            <w:r>
              <w:t>when</w:t>
            </w:r>
            <w:r>
              <w:rPr>
                <w:spacing w:val="-2"/>
              </w:rPr>
              <w:t xml:space="preserve"> </w:t>
            </w:r>
            <w:r>
              <w:t>required.</w:t>
            </w:r>
          </w:p>
          <w:p w14:paraId="383AB488" w14:textId="77777777" w:rsidR="005A282F" w:rsidRDefault="00F4479B" w:rsidP="00F4479B">
            <w:pPr>
              <w:pStyle w:val="TableParagraph"/>
              <w:numPr>
                <w:ilvl w:val="0"/>
                <w:numId w:val="7"/>
              </w:numPr>
              <w:tabs>
                <w:tab w:val="left" w:pos="827"/>
                <w:tab w:val="left" w:pos="828"/>
              </w:tabs>
              <w:ind w:right="589"/>
            </w:pPr>
            <w:r>
              <w:t>Ensure that all risk documentation for patients is clear, and</w:t>
            </w:r>
            <w:r>
              <w:rPr>
                <w:spacing w:val="-47"/>
              </w:rPr>
              <w:t xml:space="preserve"> </w:t>
            </w:r>
            <w:r>
              <w:t>available.</w:t>
            </w:r>
          </w:p>
          <w:p w14:paraId="3F2C92F5" w14:textId="77777777" w:rsidR="005A282F" w:rsidRDefault="00F4479B" w:rsidP="00F4479B">
            <w:pPr>
              <w:pStyle w:val="TableParagraph"/>
              <w:numPr>
                <w:ilvl w:val="0"/>
                <w:numId w:val="7"/>
              </w:numPr>
              <w:tabs>
                <w:tab w:val="left" w:pos="827"/>
                <w:tab w:val="left" w:pos="828"/>
              </w:tabs>
              <w:spacing w:before="1"/>
              <w:ind w:right="216"/>
            </w:pPr>
            <w:r>
              <w:t>Engage with regular training and development opportunities to</w:t>
            </w:r>
            <w:r>
              <w:rPr>
                <w:spacing w:val="-48"/>
              </w:rPr>
              <w:t xml:space="preserve"> </w:t>
            </w:r>
            <w:r>
              <w:t>maintain</w:t>
            </w:r>
            <w:r>
              <w:rPr>
                <w:spacing w:val="-2"/>
              </w:rPr>
              <w:t xml:space="preserve"> </w:t>
            </w:r>
            <w:r>
              <w:t>clinical/professional</w:t>
            </w:r>
            <w:r>
              <w:rPr>
                <w:spacing w:val="-1"/>
              </w:rPr>
              <w:t xml:space="preserve"> </w:t>
            </w:r>
            <w:r>
              <w:t>competence</w:t>
            </w:r>
            <w:r>
              <w:rPr>
                <w:spacing w:val="-3"/>
              </w:rPr>
              <w:t xml:space="preserve"> </w:t>
            </w:r>
            <w:r>
              <w:t>and</w:t>
            </w:r>
            <w:r>
              <w:rPr>
                <w:spacing w:val="-2"/>
              </w:rPr>
              <w:t xml:space="preserve"> </w:t>
            </w:r>
            <w:r>
              <w:t>credibility.</w:t>
            </w:r>
          </w:p>
          <w:p w14:paraId="2C0E9AC5" w14:textId="77777777" w:rsidR="005A282F" w:rsidRDefault="00F4479B" w:rsidP="00F4479B">
            <w:pPr>
              <w:pStyle w:val="TableParagraph"/>
              <w:numPr>
                <w:ilvl w:val="0"/>
                <w:numId w:val="7"/>
              </w:numPr>
              <w:tabs>
                <w:tab w:val="left" w:pos="827"/>
                <w:tab w:val="left" w:pos="828"/>
              </w:tabs>
              <w:spacing w:before="1"/>
              <w:ind w:right="166"/>
            </w:pPr>
            <w:r>
              <w:t>The post holder will be expected to show excellent time</w:t>
            </w:r>
            <w:r>
              <w:rPr>
                <w:spacing w:val="1"/>
              </w:rPr>
              <w:t xml:space="preserve"> </w:t>
            </w:r>
            <w:r>
              <w:t>manage</w:t>
            </w:r>
            <w:r>
              <w:t>ment skills to ensure high quality and timely reports are</w:t>
            </w:r>
            <w:r>
              <w:rPr>
                <w:spacing w:val="-48"/>
              </w:rPr>
              <w:t xml:space="preserve"> </w:t>
            </w:r>
            <w:r>
              <w:t>prepared</w:t>
            </w:r>
            <w:r>
              <w:rPr>
                <w:spacing w:val="-1"/>
              </w:rPr>
              <w:t xml:space="preserve"> </w:t>
            </w:r>
            <w:r>
              <w:t>for</w:t>
            </w:r>
            <w:r>
              <w:rPr>
                <w:spacing w:val="-3"/>
              </w:rPr>
              <w:t xml:space="preserve"> </w:t>
            </w:r>
            <w:r>
              <w:t>the</w:t>
            </w:r>
            <w:r>
              <w:rPr>
                <w:spacing w:val="-2"/>
              </w:rPr>
              <w:t xml:space="preserve"> </w:t>
            </w:r>
            <w:r>
              <w:t>BNSSG</w:t>
            </w:r>
            <w:r>
              <w:rPr>
                <w:spacing w:val="-1"/>
              </w:rPr>
              <w:t xml:space="preserve"> </w:t>
            </w:r>
            <w:r>
              <w:t>and</w:t>
            </w:r>
            <w:r>
              <w:rPr>
                <w:spacing w:val="-1"/>
              </w:rPr>
              <w:t xml:space="preserve"> </w:t>
            </w:r>
            <w:r>
              <w:t>National Clinical</w:t>
            </w:r>
            <w:r>
              <w:rPr>
                <w:spacing w:val="-1"/>
              </w:rPr>
              <w:t xml:space="preserve"> </w:t>
            </w:r>
            <w:r>
              <w:t>lead.</w:t>
            </w:r>
          </w:p>
          <w:p w14:paraId="47544245" w14:textId="77777777" w:rsidR="005A282F" w:rsidRDefault="005A282F">
            <w:pPr>
              <w:pStyle w:val="TableParagraph"/>
            </w:pPr>
          </w:p>
          <w:p w14:paraId="067F2E95" w14:textId="77777777" w:rsidR="005A282F" w:rsidRDefault="005A282F">
            <w:pPr>
              <w:pStyle w:val="TableParagraph"/>
            </w:pPr>
          </w:p>
          <w:p w14:paraId="582AB19D" w14:textId="77777777" w:rsidR="005A282F" w:rsidRDefault="005A282F">
            <w:pPr>
              <w:pStyle w:val="TableParagraph"/>
              <w:spacing w:before="6"/>
              <w:rPr>
                <w:sz w:val="24"/>
              </w:rPr>
            </w:pPr>
          </w:p>
          <w:p w14:paraId="78ECC9AB" w14:textId="77777777" w:rsidR="005A282F" w:rsidRDefault="00F4479B">
            <w:pPr>
              <w:pStyle w:val="TableParagraph"/>
              <w:ind w:left="107"/>
              <w:rPr>
                <w:b/>
              </w:rPr>
            </w:pPr>
            <w:r>
              <w:rPr>
                <w:b/>
              </w:rPr>
              <w:t>Service</w:t>
            </w:r>
            <w:r>
              <w:rPr>
                <w:b/>
                <w:spacing w:val="-3"/>
              </w:rPr>
              <w:t xml:space="preserve"> </w:t>
            </w:r>
            <w:r>
              <w:rPr>
                <w:b/>
              </w:rPr>
              <w:t>standards</w:t>
            </w:r>
            <w:r>
              <w:rPr>
                <w:b/>
                <w:spacing w:val="-2"/>
              </w:rPr>
              <w:t xml:space="preserve"> </w:t>
            </w:r>
            <w:r>
              <w:rPr>
                <w:b/>
              </w:rPr>
              <w:t>and</w:t>
            </w:r>
            <w:r>
              <w:rPr>
                <w:b/>
                <w:spacing w:val="-5"/>
              </w:rPr>
              <w:t xml:space="preserve"> </w:t>
            </w:r>
            <w:r>
              <w:rPr>
                <w:b/>
              </w:rPr>
              <w:t>leadership</w:t>
            </w:r>
          </w:p>
          <w:p w14:paraId="2F01AC11" w14:textId="4C13DEE8" w:rsidR="005A282F" w:rsidRDefault="00F4479B" w:rsidP="00F4479B">
            <w:pPr>
              <w:pStyle w:val="TableParagraph"/>
              <w:numPr>
                <w:ilvl w:val="0"/>
                <w:numId w:val="11"/>
              </w:numPr>
              <w:spacing w:before="102"/>
              <w:ind w:right="255"/>
            </w:pPr>
            <w:r>
              <w:t>Encourage &amp; strengthen networking with community/ academic</w:t>
            </w:r>
            <w:r>
              <w:rPr>
                <w:spacing w:val="1"/>
              </w:rPr>
              <w:t xml:space="preserve"> </w:t>
            </w:r>
            <w:r>
              <w:t>partners to promote integrated care approaches with local community</w:t>
            </w:r>
            <w:r>
              <w:rPr>
                <w:spacing w:val="-47"/>
              </w:rPr>
              <w:t xml:space="preserve">   </w:t>
            </w:r>
            <w:r>
              <w:t>organisations</w:t>
            </w:r>
            <w:r>
              <w:rPr>
                <w:spacing w:val="-1"/>
              </w:rPr>
              <w:t xml:space="preserve"> </w:t>
            </w:r>
            <w:r>
              <w:t>and</w:t>
            </w:r>
            <w:r>
              <w:rPr>
                <w:spacing w:val="-1"/>
              </w:rPr>
              <w:t xml:space="preserve"> </w:t>
            </w:r>
            <w:r>
              <w:t>voluntary sectors.</w:t>
            </w:r>
          </w:p>
        </w:tc>
      </w:tr>
    </w:tbl>
    <w:p w14:paraId="31DEBC13" w14:textId="77777777" w:rsidR="005A282F" w:rsidRDefault="005A282F">
      <w:pPr>
        <w:sectPr w:rsidR="005A282F">
          <w:pgSz w:w="12240" w:h="15840"/>
          <w:pgMar w:top="520" w:right="220" w:bottom="880" w:left="680" w:header="325" w:footer="687" w:gutter="0"/>
          <w:cols w:space="720"/>
        </w:sectPr>
      </w:pPr>
    </w:p>
    <w:p w14:paraId="48E1EA5C" w14:textId="77777777" w:rsidR="005A282F" w:rsidRDefault="005A282F">
      <w:pPr>
        <w:pStyle w:val="BodyText"/>
        <w:rPr>
          <w:sz w:val="20"/>
        </w:rPr>
      </w:pPr>
    </w:p>
    <w:p w14:paraId="1DE8B3E0" w14:textId="77777777" w:rsidR="005A282F" w:rsidRDefault="005A282F">
      <w:pPr>
        <w:pStyle w:val="BodyText"/>
        <w:rPr>
          <w:sz w:val="20"/>
        </w:rPr>
      </w:pPr>
    </w:p>
    <w:p w14:paraId="034953CC" w14:textId="77777777" w:rsidR="005A282F" w:rsidRDefault="005A282F">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5A282F" w14:paraId="0DBFEF7A" w14:textId="77777777">
        <w:trPr>
          <w:trHeight w:val="13381"/>
        </w:trPr>
        <w:tc>
          <w:tcPr>
            <w:tcW w:w="3258" w:type="dxa"/>
          </w:tcPr>
          <w:p w14:paraId="2F206E29" w14:textId="77777777" w:rsidR="005A282F" w:rsidRDefault="005A282F">
            <w:pPr>
              <w:pStyle w:val="TableParagraph"/>
              <w:rPr>
                <w:rFonts w:ascii="Times New Roman"/>
                <w:sz w:val="20"/>
              </w:rPr>
            </w:pPr>
          </w:p>
        </w:tc>
        <w:tc>
          <w:tcPr>
            <w:tcW w:w="6707" w:type="dxa"/>
          </w:tcPr>
          <w:p w14:paraId="0A2EE574" w14:textId="5E6A5E3D" w:rsidR="005A282F" w:rsidRDefault="00F4479B" w:rsidP="00F4479B">
            <w:pPr>
              <w:pStyle w:val="TableParagraph"/>
              <w:numPr>
                <w:ilvl w:val="0"/>
                <w:numId w:val="10"/>
              </w:numPr>
              <w:spacing w:line="268" w:lineRule="exact"/>
            </w:pPr>
            <w:r>
              <w:t>Assist</w:t>
            </w:r>
            <w:r>
              <w:rPr>
                <w:spacing w:val="-2"/>
              </w:rPr>
              <w:t xml:space="preserve"> </w:t>
            </w:r>
            <w:r>
              <w:t>in</w:t>
            </w:r>
            <w:r>
              <w:rPr>
                <w:spacing w:val="-4"/>
              </w:rPr>
              <w:t xml:space="preserve"> </w:t>
            </w:r>
            <w:r>
              <w:t>the</w:t>
            </w:r>
            <w:r>
              <w:rPr>
                <w:spacing w:val="-2"/>
              </w:rPr>
              <w:t xml:space="preserve"> </w:t>
            </w:r>
            <w:r>
              <w:t>provision</w:t>
            </w:r>
            <w:r>
              <w:rPr>
                <w:spacing w:val="-4"/>
              </w:rPr>
              <w:t xml:space="preserve"> </w:t>
            </w:r>
            <w:r>
              <w:t>of</w:t>
            </w:r>
            <w:r>
              <w:rPr>
                <w:spacing w:val="-1"/>
              </w:rPr>
              <w:t xml:space="preserve"> </w:t>
            </w:r>
            <w:r>
              <w:t>support,</w:t>
            </w:r>
            <w:r>
              <w:rPr>
                <w:spacing w:val="-2"/>
              </w:rPr>
              <w:t xml:space="preserve"> </w:t>
            </w:r>
            <w:r>
              <w:t>debriefing/supervision</w:t>
            </w:r>
            <w:r>
              <w:rPr>
                <w:spacing w:val="-2"/>
              </w:rPr>
              <w:t xml:space="preserve"> </w:t>
            </w:r>
            <w:r>
              <w:t>for</w:t>
            </w:r>
            <w:r>
              <w:rPr>
                <w:spacing w:val="-4"/>
              </w:rPr>
              <w:t xml:space="preserve"> </w:t>
            </w:r>
            <w:r>
              <w:t>staff</w:t>
            </w:r>
          </w:p>
          <w:p w14:paraId="4425535B" w14:textId="77777777" w:rsidR="005A282F" w:rsidRDefault="00F4479B" w:rsidP="00F4479B">
            <w:pPr>
              <w:pStyle w:val="TableParagraph"/>
              <w:numPr>
                <w:ilvl w:val="0"/>
                <w:numId w:val="10"/>
              </w:numPr>
            </w:pPr>
            <w:r>
              <w:t>involved in</w:t>
            </w:r>
            <w:r>
              <w:rPr>
                <w:spacing w:val="-3"/>
              </w:rPr>
              <w:t xml:space="preserve"> </w:t>
            </w:r>
            <w:r>
              <w:t>managing risk.</w:t>
            </w:r>
          </w:p>
          <w:p w14:paraId="66FB9715" w14:textId="77777777" w:rsidR="005A282F" w:rsidRDefault="00F4479B" w:rsidP="00F4479B">
            <w:pPr>
              <w:pStyle w:val="TableParagraph"/>
              <w:numPr>
                <w:ilvl w:val="0"/>
                <w:numId w:val="10"/>
              </w:numPr>
              <w:tabs>
                <w:tab w:val="left" w:pos="219"/>
              </w:tabs>
              <w:spacing w:before="101"/>
              <w:ind w:right="446"/>
            </w:pPr>
            <w:r>
              <w:t>Contribute to identifying trends/ themes and escalating to the Duty</w:t>
            </w:r>
            <w:r>
              <w:rPr>
                <w:spacing w:val="-47"/>
              </w:rPr>
              <w:t xml:space="preserve"> </w:t>
            </w:r>
            <w:r>
              <w:t>and</w:t>
            </w:r>
            <w:r>
              <w:rPr>
                <w:spacing w:val="-1"/>
              </w:rPr>
              <w:t xml:space="preserve"> </w:t>
            </w:r>
            <w:r>
              <w:t>Risk Lead.</w:t>
            </w:r>
          </w:p>
          <w:p w14:paraId="5CDFF657" w14:textId="31AE3156" w:rsidR="005A282F" w:rsidRDefault="00F4479B" w:rsidP="00F4479B">
            <w:pPr>
              <w:pStyle w:val="TableParagraph"/>
              <w:numPr>
                <w:ilvl w:val="0"/>
                <w:numId w:val="10"/>
              </w:numPr>
              <w:spacing w:before="99"/>
            </w:pPr>
            <w:r>
              <w:t>Attend</w:t>
            </w:r>
            <w:r>
              <w:rPr>
                <w:spacing w:val="-5"/>
              </w:rPr>
              <w:t xml:space="preserve"> </w:t>
            </w:r>
            <w:r>
              <w:t>the</w:t>
            </w:r>
            <w:r>
              <w:rPr>
                <w:spacing w:val="-1"/>
              </w:rPr>
              <w:t xml:space="preserve"> </w:t>
            </w:r>
            <w:r>
              <w:t>safeguarding</w:t>
            </w:r>
            <w:r>
              <w:rPr>
                <w:spacing w:val="-2"/>
              </w:rPr>
              <w:t xml:space="preserve"> </w:t>
            </w:r>
            <w:r>
              <w:t>subgroups,</w:t>
            </w:r>
            <w:r>
              <w:rPr>
                <w:spacing w:val="-1"/>
              </w:rPr>
              <w:t xml:space="preserve"> </w:t>
            </w:r>
            <w:r>
              <w:t>providing</w:t>
            </w:r>
            <w:r>
              <w:rPr>
                <w:spacing w:val="-3"/>
              </w:rPr>
              <w:t xml:space="preserve"> </w:t>
            </w:r>
            <w:r>
              <w:t>feedback</w:t>
            </w:r>
            <w:r>
              <w:rPr>
                <w:spacing w:val="-1"/>
              </w:rPr>
              <w:t xml:space="preserve"> </w:t>
            </w:r>
            <w:r>
              <w:t>and</w:t>
            </w:r>
            <w:r>
              <w:rPr>
                <w:spacing w:val="-2"/>
              </w:rPr>
              <w:t xml:space="preserve"> </w:t>
            </w:r>
            <w:r>
              <w:t>reports</w:t>
            </w:r>
            <w:r>
              <w:rPr>
                <w:spacing w:val="-4"/>
              </w:rPr>
              <w:t xml:space="preserve"> </w:t>
            </w:r>
            <w:r>
              <w:t>for</w:t>
            </w:r>
          </w:p>
          <w:p w14:paraId="16FA4F29" w14:textId="77777777" w:rsidR="005A282F" w:rsidRDefault="00F4479B" w:rsidP="00F4479B">
            <w:pPr>
              <w:pStyle w:val="TableParagraph"/>
              <w:numPr>
                <w:ilvl w:val="0"/>
                <w:numId w:val="10"/>
              </w:numPr>
              <w:spacing w:before="1"/>
            </w:pPr>
            <w:r>
              <w:t>assigned</w:t>
            </w:r>
            <w:r>
              <w:rPr>
                <w:spacing w:val="-2"/>
              </w:rPr>
              <w:t xml:space="preserve"> </w:t>
            </w:r>
            <w:r>
              <w:t>tasks/actions.</w:t>
            </w:r>
          </w:p>
          <w:p w14:paraId="1BBB8C6C" w14:textId="02A78EA8" w:rsidR="005A282F" w:rsidRDefault="00F4479B" w:rsidP="00F4479B">
            <w:pPr>
              <w:pStyle w:val="TableParagraph"/>
              <w:numPr>
                <w:ilvl w:val="0"/>
                <w:numId w:val="10"/>
              </w:numPr>
              <w:spacing w:before="101"/>
              <w:ind w:right="744"/>
            </w:pPr>
            <w:r>
              <w:t>To deputise for Duty and Risk Lead at both internal and external</w:t>
            </w:r>
            <w:r>
              <w:rPr>
                <w:spacing w:val="-47"/>
              </w:rPr>
              <w:t xml:space="preserve"> </w:t>
            </w:r>
            <w:r>
              <w:t>meetings</w:t>
            </w:r>
            <w:r>
              <w:rPr>
                <w:spacing w:val="-1"/>
              </w:rPr>
              <w:t xml:space="preserve"> </w:t>
            </w:r>
            <w:r>
              <w:t>when required.</w:t>
            </w:r>
          </w:p>
          <w:p w14:paraId="0506CB60" w14:textId="71187169" w:rsidR="005A282F" w:rsidRDefault="00F4479B" w:rsidP="00F4479B">
            <w:pPr>
              <w:pStyle w:val="TableParagraph"/>
              <w:numPr>
                <w:ilvl w:val="0"/>
                <w:numId w:val="10"/>
              </w:numPr>
              <w:spacing w:before="98"/>
              <w:ind w:right="189"/>
            </w:pPr>
            <w:r>
              <w:t>Assist with the identification of key performance indicators against</w:t>
            </w:r>
            <w:r>
              <w:rPr>
                <w:spacing w:val="1"/>
              </w:rPr>
              <w:t xml:space="preserve"> </w:t>
            </w:r>
            <w:r>
              <w:t>which the effectiveness and outcomes of the role can be measured and</w:t>
            </w:r>
            <w:r>
              <w:rPr>
                <w:spacing w:val="-47"/>
              </w:rPr>
              <w:t xml:space="preserve"> </w:t>
            </w:r>
            <w:r>
              <w:t>evaluated.</w:t>
            </w:r>
          </w:p>
          <w:p w14:paraId="70B4E7EE" w14:textId="77777777" w:rsidR="005A282F" w:rsidRDefault="005A282F">
            <w:pPr>
              <w:pStyle w:val="TableParagraph"/>
            </w:pPr>
          </w:p>
          <w:p w14:paraId="67328F4B" w14:textId="77777777" w:rsidR="005A282F" w:rsidRDefault="005A282F">
            <w:pPr>
              <w:pStyle w:val="TableParagraph"/>
              <w:spacing w:before="6"/>
              <w:rPr>
                <w:sz w:val="16"/>
              </w:rPr>
            </w:pPr>
          </w:p>
          <w:p w14:paraId="19B01793" w14:textId="77777777" w:rsidR="005A282F" w:rsidRDefault="00F4479B">
            <w:pPr>
              <w:pStyle w:val="TableParagraph"/>
              <w:ind w:left="107"/>
              <w:rPr>
                <w:b/>
              </w:rPr>
            </w:pPr>
            <w:r>
              <w:rPr>
                <w:b/>
              </w:rPr>
              <w:t>Education</w:t>
            </w:r>
            <w:r>
              <w:rPr>
                <w:b/>
                <w:spacing w:val="-3"/>
              </w:rPr>
              <w:t xml:space="preserve"> </w:t>
            </w:r>
            <w:r>
              <w:rPr>
                <w:b/>
              </w:rPr>
              <w:t>&amp;</w:t>
            </w:r>
            <w:r>
              <w:rPr>
                <w:b/>
                <w:spacing w:val="-3"/>
              </w:rPr>
              <w:t xml:space="preserve"> </w:t>
            </w:r>
            <w:r>
              <w:rPr>
                <w:b/>
              </w:rPr>
              <w:t>Training</w:t>
            </w:r>
          </w:p>
          <w:p w14:paraId="13852863" w14:textId="77777777" w:rsidR="005A282F" w:rsidRDefault="00F4479B">
            <w:pPr>
              <w:pStyle w:val="TableParagraph"/>
              <w:spacing w:before="101"/>
              <w:ind w:left="107"/>
            </w:pPr>
            <w:r>
              <w:t>•Assist</w:t>
            </w:r>
            <w:r>
              <w:rPr>
                <w:spacing w:val="-3"/>
              </w:rPr>
              <w:t xml:space="preserve"> </w:t>
            </w:r>
            <w:r>
              <w:t>in</w:t>
            </w:r>
            <w:r>
              <w:rPr>
                <w:spacing w:val="-3"/>
              </w:rPr>
              <w:t xml:space="preserve"> </w:t>
            </w:r>
            <w:r>
              <w:t>developing</w:t>
            </w:r>
            <w:r>
              <w:rPr>
                <w:spacing w:val="-3"/>
              </w:rPr>
              <w:t xml:space="preserve"> </w:t>
            </w:r>
            <w:r>
              <w:t>collaborative</w:t>
            </w:r>
            <w:r>
              <w:rPr>
                <w:spacing w:val="-2"/>
              </w:rPr>
              <w:t xml:space="preserve"> </w:t>
            </w:r>
            <w:r>
              <w:t>interagency</w:t>
            </w:r>
            <w:r>
              <w:rPr>
                <w:spacing w:val="-2"/>
              </w:rPr>
              <w:t xml:space="preserve"> </w:t>
            </w:r>
            <w:r>
              <w:t>training</w:t>
            </w:r>
            <w:r>
              <w:rPr>
                <w:spacing w:val="-4"/>
              </w:rPr>
              <w:t xml:space="preserve"> </w:t>
            </w:r>
            <w:r>
              <w:t>programmes</w:t>
            </w:r>
          </w:p>
          <w:p w14:paraId="766B2A77" w14:textId="77777777" w:rsidR="005A282F" w:rsidRDefault="00F4479B">
            <w:pPr>
              <w:pStyle w:val="TableParagraph"/>
              <w:ind w:left="107"/>
            </w:pPr>
            <w:r>
              <w:t>and</w:t>
            </w:r>
            <w:r>
              <w:rPr>
                <w:spacing w:val="-3"/>
              </w:rPr>
              <w:t xml:space="preserve"> </w:t>
            </w:r>
            <w:r>
              <w:t>participate</w:t>
            </w:r>
            <w:r>
              <w:rPr>
                <w:spacing w:val="-1"/>
              </w:rPr>
              <w:t xml:space="preserve"> </w:t>
            </w:r>
            <w:r>
              <w:t>in</w:t>
            </w:r>
            <w:r>
              <w:rPr>
                <w:spacing w:val="-5"/>
              </w:rPr>
              <w:t xml:space="preserve"> </w:t>
            </w:r>
            <w:r>
              <w:t>external</w:t>
            </w:r>
            <w:r>
              <w:rPr>
                <w:spacing w:val="-3"/>
              </w:rPr>
              <w:t xml:space="preserve"> </w:t>
            </w:r>
            <w:r>
              <w:t>training</w:t>
            </w:r>
            <w:r>
              <w:rPr>
                <w:spacing w:val="-3"/>
              </w:rPr>
              <w:t xml:space="preserve"> </w:t>
            </w:r>
            <w:r>
              <w:t>delivery</w:t>
            </w:r>
            <w:r>
              <w:rPr>
                <w:spacing w:val="-1"/>
              </w:rPr>
              <w:t xml:space="preserve"> </w:t>
            </w:r>
            <w:r>
              <w:t>as</w:t>
            </w:r>
            <w:r>
              <w:rPr>
                <w:spacing w:val="-3"/>
              </w:rPr>
              <w:t xml:space="preserve"> </w:t>
            </w:r>
            <w:r>
              <w:t>appropriate.</w:t>
            </w:r>
          </w:p>
          <w:p w14:paraId="08490288" w14:textId="77777777" w:rsidR="005A282F" w:rsidRDefault="00F4479B">
            <w:pPr>
              <w:pStyle w:val="TableParagraph"/>
              <w:spacing w:before="99"/>
              <w:ind w:left="107" w:right="1075"/>
            </w:pPr>
            <w:r>
              <w:t>•Take responsibility for own continuing personal professional</w:t>
            </w:r>
            <w:r>
              <w:rPr>
                <w:spacing w:val="-47"/>
              </w:rPr>
              <w:t xml:space="preserve"> </w:t>
            </w:r>
            <w:r>
              <w:t>development.</w:t>
            </w:r>
          </w:p>
          <w:p w14:paraId="73F2D313" w14:textId="77777777" w:rsidR="005A282F" w:rsidRDefault="00F4479B">
            <w:pPr>
              <w:pStyle w:val="TableParagraph"/>
              <w:spacing w:before="86" w:line="740" w:lineRule="exact"/>
              <w:ind w:left="107" w:right="4036"/>
              <w:rPr>
                <w:b/>
              </w:rPr>
            </w:pPr>
            <w:r>
              <w:rPr>
                <w:b/>
              </w:rPr>
              <w:t>General &amp; Corporate Duties</w:t>
            </w:r>
            <w:r>
              <w:rPr>
                <w:b/>
                <w:spacing w:val="-48"/>
              </w:rPr>
              <w:t xml:space="preserve"> </w:t>
            </w:r>
            <w:r>
              <w:rPr>
                <w:b/>
              </w:rPr>
              <w:t>Ris</w:t>
            </w:r>
            <w:r>
              <w:rPr>
                <w:b/>
              </w:rPr>
              <w:t>k</w:t>
            </w:r>
            <w:r>
              <w:rPr>
                <w:b/>
                <w:spacing w:val="-4"/>
              </w:rPr>
              <w:t xml:space="preserve"> </w:t>
            </w:r>
            <w:r>
              <w:rPr>
                <w:b/>
              </w:rPr>
              <w:t>Management</w:t>
            </w:r>
          </w:p>
          <w:p w14:paraId="45987E88" w14:textId="77777777" w:rsidR="005A282F" w:rsidRDefault="00F4479B">
            <w:pPr>
              <w:pStyle w:val="TableParagraph"/>
              <w:spacing w:before="9"/>
              <w:ind w:left="107" w:right="239"/>
            </w:pPr>
            <w:r>
              <w:t>It is a standard element of the role, and responsibility of all staff of</w:t>
            </w:r>
            <w:r>
              <w:rPr>
                <w:spacing w:val="1"/>
              </w:rPr>
              <w:t xml:space="preserve"> </w:t>
            </w:r>
            <w:r>
              <w:t>VitaMinds, that they fulfil a proactive role towards the management of</w:t>
            </w:r>
            <w:r>
              <w:rPr>
                <w:spacing w:val="-47"/>
              </w:rPr>
              <w:t xml:space="preserve"> </w:t>
            </w:r>
            <w:r>
              <w:t>risk in all their actions. This entails the risk assessment of all situations,</w:t>
            </w:r>
            <w:r>
              <w:rPr>
                <w:spacing w:val="-47"/>
              </w:rPr>
              <w:t xml:space="preserve"> </w:t>
            </w:r>
            <w:r>
              <w:t>the taking of appropriate actions and reporting of all incidents, near</w:t>
            </w:r>
            <w:r>
              <w:rPr>
                <w:spacing w:val="1"/>
              </w:rPr>
              <w:t xml:space="preserve"> </w:t>
            </w:r>
            <w:r>
              <w:t>misses</w:t>
            </w:r>
            <w:r>
              <w:rPr>
                <w:spacing w:val="-1"/>
              </w:rPr>
              <w:t xml:space="preserve"> </w:t>
            </w:r>
            <w:r>
              <w:t>and</w:t>
            </w:r>
            <w:r>
              <w:rPr>
                <w:spacing w:val="-1"/>
              </w:rPr>
              <w:t xml:space="preserve"> </w:t>
            </w:r>
            <w:r>
              <w:t>hazards.</w:t>
            </w:r>
          </w:p>
          <w:p w14:paraId="063B005A" w14:textId="77777777" w:rsidR="005A282F" w:rsidRDefault="005A282F">
            <w:pPr>
              <w:pStyle w:val="TableParagraph"/>
            </w:pPr>
          </w:p>
          <w:p w14:paraId="2089211D" w14:textId="77777777" w:rsidR="005A282F" w:rsidRDefault="005A282F">
            <w:pPr>
              <w:pStyle w:val="TableParagraph"/>
              <w:spacing w:before="5"/>
              <w:rPr>
                <w:sz w:val="16"/>
              </w:rPr>
            </w:pPr>
          </w:p>
          <w:p w14:paraId="47C813A7" w14:textId="77777777" w:rsidR="005A282F" w:rsidRDefault="00F4479B">
            <w:pPr>
              <w:pStyle w:val="TableParagraph"/>
              <w:spacing w:before="1"/>
              <w:ind w:left="107"/>
              <w:rPr>
                <w:b/>
              </w:rPr>
            </w:pPr>
            <w:r>
              <w:rPr>
                <w:b/>
              </w:rPr>
              <w:t>Records</w:t>
            </w:r>
            <w:r>
              <w:rPr>
                <w:b/>
                <w:spacing w:val="-6"/>
              </w:rPr>
              <w:t xml:space="preserve"> </w:t>
            </w:r>
            <w:r>
              <w:rPr>
                <w:b/>
              </w:rPr>
              <w:t>Management/Data</w:t>
            </w:r>
            <w:r>
              <w:rPr>
                <w:b/>
                <w:spacing w:val="-4"/>
              </w:rPr>
              <w:t xml:space="preserve"> </w:t>
            </w:r>
            <w:r>
              <w:rPr>
                <w:b/>
              </w:rPr>
              <w:t>Protection</w:t>
            </w:r>
          </w:p>
          <w:p w14:paraId="61A6B765" w14:textId="77777777" w:rsidR="005A282F" w:rsidRDefault="00F4479B">
            <w:pPr>
              <w:pStyle w:val="TableParagraph"/>
              <w:spacing w:before="98"/>
              <w:ind w:left="107" w:right="127"/>
            </w:pPr>
            <w:r>
              <w:t>As an employee of VitaMinds, you have a legal responsibility for all</w:t>
            </w:r>
            <w:r>
              <w:rPr>
                <w:spacing w:val="1"/>
              </w:rPr>
              <w:t xml:space="preserve"> </w:t>
            </w:r>
            <w:r>
              <w:t>records (including patient health, financial, personal and administrative)</w:t>
            </w:r>
            <w:r>
              <w:rPr>
                <w:spacing w:val="-47"/>
              </w:rPr>
              <w:t xml:space="preserve"> </w:t>
            </w:r>
            <w:r>
              <w:t>that you gather or use as part of your work with VitaMinds. The records</w:t>
            </w:r>
            <w:r>
              <w:rPr>
                <w:spacing w:val="-47"/>
              </w:rPr>
              <w:t xml:space="preserve"> </w:t>
            </w:r>
            <w:r>
              <w:t>may be paper, electronic, audio or video</w:t>
            </w:r>
            <w:r>
              <w:t>tapes. You must consult your</w:t>
            </w:r>
            <w:r>
              <w:rPr>
                <w:spacing w:val="1"/>
              </w:rPr>
              <w:t xml:space="preserve"> </w:t>
            </w:r>
            <w:r>
              <w:t>manager if you have any doubt as to the correct management of the</w:t>
            </w:r>
            <w:r>
              <w:rPr>
                <w:spacing w:val="1"/>
              </w:rPr>
              <w:t xml:space="preserve"> </w:t>
            </w:r>
            <w:r>
              <w:t>records</w:t>
            </w:r>
            <w:r>
              <w:rPr>
                <w:spacing w:val="-3"/>
              </w:rPr>
              <w:t xml:space="preserve"> </w:t>
            </w:r>
            <w:r>
              <w:t>with</w:t>
            </w:r>
            <w:r>
              <w:rPr>
                <w:spacing w:val="-3"/>
              </w:rPr>
              <w:t xml:space="preserve"> </w:t>
            </w:r>
            <w:r>
              <w:t>which</w:t>
            </w:r>
            <w:r>
              <w:rPr>
                <w:spacing w:val="-3"/>
              </w:rPr>
              <w:t xml:space="preserve"> </w:t>
            </w:r>
            <w:r>
              <w:t>you</w:t>
            </w:r>
            <w:r>
              <w:rPr>
                <w:spacing w:val="-3"/>
              </w:rPr>
              <w:t xml:space="preserve"> </w:t>
            </w:r>
            <w:r>
              <w:t>work.</w:t>
            </w:r>
          </w:p>
          <w:p w14:paraId="53D693B4" w14:textId="77777777" w:rsidR="005A282F" w:rsidRDefault="005A282F">
            <w:pPr>
              <w:pStyle w:val="TableParagraph"/>
            </w:pPr>
          </w:p>
          <w:p w14:paraId="69ED3D73" w14:textId="77777777" w:rsidR="005A282F" w:rsidRDefault="005A282F">
            <w:pPr>
              <w:pStyle w:val="TableParagraph"/>
              <w:spacing w:before="6"/>
              <w:rPr>
                <w:sz w:val="16"/>
              </w:rPr>
            </w:pPr>
          </w:p>
          <w:p w14:paraId="4D5B558B" w14:textId="77777777" w:rsidR="005A282F" w:rsidRDefault="00F4479B">
            <w:pPr>
              <w:pStyle w:val="TableParagraph"/>
              <w:ind w:left="107"/>
              <w:rPr>
                <w:b/>
              </w:rPr>
            </w:pPr>
            <w:r>
              <w:rPr>
                <w:b/>
              </w:rPr>
              <w:t>Confidentiality</w:t>
            </w:r>
            <w:r>
              <w:rPr>
                <w:b/>
                <w:spacing w:val="-3"/>
              </w:rPr>
              <w:t xml:space="preserve"> </w:t>
            </w:r>
            <w:r>
              <w:rPr>
                <w:b/>
              </w:rPr>
              <w:t>and</w:t>
            </w:r>
            <w:r>
              <w:rPr>
                <w:b/>
                <w:spacing w:val="-7"/>
              </w:rPr>
              <w:t xml:space="preserve"> </w:t>
            </w:r>
            <w:r>
              <w:rPr>
                <w:b/>
              </w:rPr>
              <w:t>Information</w:t>
            </w:r>
            <w:r>
              <w:rPr>
                <w:b/>
                <w:spacing w:val="-5"/>
              </w:rPr>
              <w:t xml:space="preserve"> </w:t>
            </w:r>
            <w:r>
              <w:rPr>
                <w:b/>
              </w:rPr>
              <w:t>Security</w:t>
            </w:r>
          </w:p>
          <w:p w14:paraId="43ED9D7F" w14:textId="77777777" w:rsidR="005A282F" w:rsidRDefault="00F4479B">
            <w:pPr>
              <w:pStyle w:val="TableParagraph"/>
              <w:spacing w:before="99"/>
              <w:ind w:left="107" w:right="92"/>
            </w:pPr>
            <w:r>
              <w:t>As a VitaMinds employee you are required to uphold the confidentiality</w:t>
            </w:r>
            <w:r>
              <w:rPr>
                <w:spacing w:val="1"/>
              </w:rPr>
              <w:t xml:space="preserve"> </w:t>
            </w:r>
            <w:r>
              <w:t>of all records hel</w:t>
            </w:r>
            <w:r>
              <w:t>d by VitaMinds, whether patient records. This duty lasts</w:t>
            </w:r>
            <w:r>
              <w:rPr>
                <w:spacing w:val="-47"/>
              </w:rPr>
              <w:t xml:space="preserve"> </w:t>
            </w:r>
            <w:r>
              <w:t>indefinitely and will continue after you leave VitaMinds employment. All</w:t>
            </w:r>
            <w:r>
              <w:rPr>
                <w:spacing w:val="-47"/>
              </w:rPr>
              <w:t xml:space="preserve"> </w:t>
            </w:r>
            <w:r>
              <w:t>employees must maintain confidentiality and abide by the Data</w:t>
            </w:r>
            <w:r>
              <w:rPr>
                <w:spacing w:val="1"/>
              </w:rPr>
              <w:t xml:space="preserve"> </w:t>
            </w:r>
            <w:r>
              <w:t>Protection</w:t>
            </w:r>
            <w:r>
              <w:rPr>
                <w:spacing w:val="-2"/>
              </w:rPr>
              <w:t xml:space="preserve"> </w:t>
            </w:r>
            <w:r>
              <w:t>Act.</w:t>
            </w:r>
          </w:p>
        </w:tc>
      </w:tr>
    </w:tbl>
    <w:p w14:paraId="1752C2BC" w14:textId="77777777" w:rsidR="005A282F" w:rsidRDefault="005A282F">
      <w:pPr>
        <w:sectPr w:rsidR="005A282F">
          <w:pgSz w:w="12240" w:h="15840"/>
          <w:pgMar w:top="520" w:right="220" w:bottom="880" w:left="680" w:header="325" w:footer="687" w:gutter="0"/>
          <w:cols w:space="720"/>
        </w:sectPr>
      </w:pPr>
    </w:p>
    <w:p w14:paraId="5D056E9A" w14:textId="77777777" w:rsidR="005A282F" w:rsidRDefault="005A282F">
      <w:pPr>
        <w:pStyle w:val="BodyText"/>
        <w:rPr>
          <w:sz w:val="20"/>
        </w:rPr>
      </w:pPr>
    </w:p>
    <w:p w14:paraId="3470EEA6" w14:textId="77777777" w:rsidR="005A282F" w:rsidRDefault="005A282F">
      <w:pPr>
        <w:pStyle w:val="BodyText"/>
        <w:rPr>
          <w:sz w:val="20"/>
        </w:rPr>
      </w:pPr>
    </w:p>
    <w:p w14:paraId="6B8034F0" w14:textId="77777777" w:rsidR="005A282F" w:rsidRDefault="005A282F">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5A282F" w14:paraId="22148148" w14:textId="77777777">
        <w:trPr>
          <w:trHeight w:val="13182"/>
        </w:trPr>
        <w:tc>
          <w:tcPr>
            <w:tcW w:w="3258" w:type="dxa"/>
          </w:tcPr>
          <w:p w14:paraId="307BC4D6" w14:textId="77777777" w:rsidR="005A282F" w:rsidRDefault="005A282F">
            <w:pPr>
              <w:pStyle w:val="TableParagraph"/>
              <w:rPr>
                <w:rFonts w:ascii="Times New Roman"/>
                <w:sz w:val="20"/>
              </w:rPr>
            </w:pPr>
          </w:p>
        </w:tc>
        <w:tc>
          <w:tcPr>
            <w:tcW w:w="6707" w:type="dxa"/>
          </w:tcPr>
          <w:p w14:paraId="173B2414" w14:textId="77777777" w:rsidR="005A282F" w:rsidRDefault="00F4479B">
            <w:pPr>
              <w:pStyle w:val="TableParagraph"/>
              <w:spacing w:before="1"/>
              <w:ind w:left="107"/>
              <w:rPr>
                <w:b/>
              </w:rPr>
            </w:pPr>
            <w:r>
              <w:rPr>
                <w:b/>
              </w:rPr>
              <w:t>Data</w:t>
            </w:r>
            <w:r>
              <w:rPr>
                <w:b/>
                <w:spacing w:val="-3"/>
              </w:rPr>
              <w:t xml:space="preserve"> </w:t>
            </w:r>
            <w:r>
              <w:rPr>
                <w:b/>
              </w:rPr>
              <w:t>Quality</w:t>
            </w:r>
          </w:p>
          <w:p w14:paraId="52E3E10A" w14:textId="77777777" w:rsidR="005A282F" w:rsidRDefault="00F4479B">
            <w:pPr>
              <w:pStyle w:val="TableParagraph"/>
              <w:spacing w:before="99"/>
              <w:ind w:left="107" w:right="153"/>
            </w:pPr>
            <w:r>
              <w:t>All staff are personally responsible for the quality of data entered by</w:t>
            </w:r>
            <w:r>
              <w:rPr>
                <w:spacing w:val="1"/>
              </w:rPr>
              <w:t xml:space="preserve"> </w:t>
            </w:r>
            <w:r>
              <w:t>themselves, or on their behalf, on VitaMinds’ computerised systems or</w:t>
            </w:r>
            <w:r>
              <w:rPr>
                <w:spacing w:val="1"/>
              </w:rPr>
              <w:t xml:space="preserve"> </w:t>
            </w:r>
            <w:r>
              <w:t>manual records (paper records) and must ensure that such data is</w:t>
            </w:r>
            <w:r>
              <w:rPr>
                <w:spacing w:val="1"/>
              </w:rPr>
              <w:t xml:space="preserve"> </w:t>
            </w:r>
            <w:r>
              <w:t>entered accurately to NHS data standards, in a ti</w:t>
            </w:r>
            <w:r>
              <w:t>mely manner to ensure</w:t>
            </w:r>
            <w:r>
              <w:rPr>
                <w:spacing w:val="-47"/>
              </w:rPr>
              <w:t xml:space="preserve"> </w:t>
            </w:r>
            <w:r>
              <w:t>high standards of data quality in accordance with Vitaminds’ Data</w:t>
            </w:r>
            <w:r>
              <w:rPr>
                <w:spacing w:val="1"/>
              </w:rPr>
              <w:t xml:space="preserve"> </w:t>
            </w:r>
            <w:r>
              <w:t>Quality</w:t>
            </w:r>
            <w:r>
              <w:rPr>
                <w:spacing w:val="1"/>
              </w:rPr>
              <w:t xml:space="preserve"> </w:t>
            </w:r>
            <w:r>
              <w:t>and</w:t>
            </w:r>
            <w:r>
              <w:rPr>
                <w:spacing w:val="-1"/>
              </w:rPr>
              <w:t xml:space="preserve"> </w:t>
            </w:r>
            <w:r>
              <w:t>Clinical</w:t>
            </w:r>
            <w:r>
              <w:rPr>
                <w:spacing w:val="-3"/>
              </w:rPr>
              <w:t xml:space="preserve"> </w:t>
            </w:r>
            <w:r>
              <w:t>Record</w:t>
            </w:r>
            <w:r>
              <w:rPr>
                <w:spacing w:val="-3"/>
              </w:rPr>
              <w:t xml:space="preserve"> </w:t>
            </w:r>
            <w:r>
              <w:t>Keeping</w:t>
            </w:r>
            <w:r>
              <w:rPr>
                <w:spacing w:val="-3"/>
              </w:rPr>
              <w:t xml:space="preserve"> </w:t>
            </w:r>
            <w:r>
              <w:t>Policies</w:t>
            </w:r>
          </w:p>
          <w:p w14:paraId="0B3D2B4E" w14:textId="77777777" w:rsidR="005A282F" w:rsidRDefault="005A282F">
            <w:pPr>
              <w:pStyle w:val="TableParagraph"/>
            </w:pPr>
          </w:p>
          <w:p w14:paraId="44B30DAD" w14:textId="77777777" w:rsidR="005A282F" w:rsidRDefault="005A282F">
            <w:pPr>
              <w:pStyle w:val="TableParagraph"/>
              <w:spacing w:before="6"/>
              <w:rPr>
                <w:sz w:val="16"/>
              </w:rPr>
            </w:pPr>
          </w:p>
          <w:p w14:paraId="2420847C" w14:textId="77777777" w:rsidR="005A282F" w:rsidRDefault="00F4479B">
            <w:pPr>
              <w:pStyle w:val="TableParagraph"/>
              <w:ind w:left="107" w:right="115"/>
            </w:pPr>
            <w:r>
              <w:t>To ensure data is handled in a secure manner protecting the</w:t>
            </w:r>
            <w:r>
              <w:rPr>
                <w:spacing w:val="1"/>
              </w:rPr>
              <w:t xml:space="preserve"> </w:t>
            </w:r>
            <w:r>
              <w:t>confidentiality of any personal data held in meeting the requirements of</w:t>
            </w:r>
            <w:r>
              <w:rPr>
                <w:spacing w:val="-47"/>
              </w:rPr>
              <w:t xml:space="preserve"> </w:t>
            </w:r>
            <w:r>
              <w:t>the Data Protection Act 1998, Caldicott recommendations and other</w:t>
            </w:r>
            <w:r>
              <w:rPr>
                <w:spacing w:val="1"/>
              </w:rPr>
              <w:t xml:space="preserve"> </w:t>
            </w:r>
            <w:r>
              <w:t>relevant legislation and guidance are applicable and should be adhered</w:t>
            </w:r>
            <w:r>
              <w:rPr>
                <w:spacing w:val="1"/>
              </w:rPr>
              <w:t xml:space="preserve"> </w:t>
            </w:r>
            <w:r>
              <w:t>to.</w:t>
            </w:r>
          </w:p>
          <w:p w14:paraId="0E874C56" w14:textId="77777777" w:rsidR="005A282F" w:rsidRDefault="005A282F">
            <w:pPr>
              <w:pStyle w:val="TableParagraph"/>
            </w:pPr>
          </w:p>
          <w:p w14:paraId="77883710" w14:textId="77777777" w:rsidR="005A282F" w:rsidRDefault="005A282F">
            <w:pPr>
              <w:pStyle w:val="TableParagraph"/>
              <w:spacing w:before="3"/>
              <w:rPr>
                <w:sz w:val="16"/>
              </w:rPr>
            </w:pPr>
          </w:p>
          <w:p w14:paraId="3FB54704" w14:textId="77777777" w:rsidR="005A282F" w:rsidRDefault="00F4479B">
            <w:pPr>
              <w:pStyle w:val="TableParagraph"/>
              <w:ind w:left="107"/>
              <w:rPr>
                <w:b/>
              </w:rPr>
            </w:pPr>
            <w:r>
              <w:rPr>
                <w:b/>
              </w:rPr>
              <w:t>Health</w:t>
            </w:r>
            <w:r>
              <w:rPr>
                <w:b/>
                <w:spacing w:val="-2"/>
              </w:rPr>
              <w:t xml:space="preserve"> </w:t>
            </w:r>
            <w:r>
              <w:rPr>
                <w:b/>
              </w:rPr>
              <w:t>and</w:t>
            </w:r>
            <w:r>
              <w:rPr>
                <w:b/>
                <w:spacing w:val="-2"/>
              </w:rPr>
              <w:t xml:space="preserve"> </w:t>
            </w:r>
            <w:r>
              <w:rPr>
                <w:b/>
              </w:rPr>
              <w:t>Safety</w:t>
            </w:r>
          </w:p>
          <w:p w14:paraId="28723501" w14:textId="77777777" w:rsidR="005A282F" w:rsidRDefault="00F4479B">
            <w:pPr>
              <w:pStyle w:val="TableParagraph"/>
              <w:spacing w:before="101"/>
              <w:ind w:left="107" w:right="213"/>
            </w:pPr>
            <w:r>
              <w:t>All employees of VitaMinds’ have a statutory duty of care for their own</w:t>
            </w:r>
            <w:r>
              <w:rPr>
                <w:spacing w:val="-47"/>
              </w:rPr>
              <w:t xml:space="preserve"> </w:t>
            </w:r>
            <w:r>
              <w:t>personal safety and that of others who may be affected by their acts or</w:t>
            </w:r>
            <w:r>
              <w:rPr>
                <w:spacing w:val="-47"/>
              </w:rPr>
              <w:t xml:space="preserve"> </w:t>
            </w:r>
            <w:r>
              <w:t>omissions. Employees are required to co-operate with management to</w:t>
            </w:r>
            <w:r>
              <w:rPr>
                <w:spacing w:val="-47"/>
              </w:rPr>
              <w:t xml:space="preserve"> </w:t>
            </w:r>
            <w:r>
              <w:t>enable VitaMinds’ to meet its own legal dutie</w:t>
            </w:r>
            <w:r>
              <w:t>s and to report any</w:t>
            </w:r>
            <w:r>
              <w:rPr>
                <w:spacing w:val="1"/>
              </w:rPr>
              <w:t xml:space="preserve"> </w:t>
            </w:r>
            <w:r>
              <w:t>circumstances that may compromise the health, safety and welfare of</w:t>
            </w:r>
            <w:r>
              <w:rPr>
                <w:spacing w:val="1"/>
              </w:rPr>
              <w:t xml:space="preserve"> </w:t>
            </w:r>
            <w:r>
              <w:t>those</w:t>
            </w:r>
            <w:r>
              <w:rPr>
                <w:spacing w:val="-3"/>
              </w:rPr>
              <w:t xml:space="preserve"> </w:t>
            </w:r>
            <w:r>
              <w:t>affected</w:t>
            </w:r>
            <w:r>
              <w:rPr>
                <w:spacing w:val="-1"/>
              </w:rPr>
              <w:t xml:space="preserve"> </w:t>
            </w:r>
            <w:r>
              <w:t>by</w:t>
            </w:r>
            <w:r>
              <w:rPr>
                <w:spacing w:val="-2"/>
              </w:rPr>
              <w:t xml:space="preserve"> </w:t>
            </w:r>
            <w:r>
              <w:t>VitaMinds’ undertakings.</w:t>
            </w:r>
          </w:p>
          <w:p w14:paraId="406824F4" w14:textId="77777777" w:rsidR="005A282F" w:rsidRDefault="005A282F">
            <w:pPr>
              <w:pStyle w:val="TableParagraph"/>
            </w:pPr>
          </w:p>
          <w:p w14:paraId="765E8A51" w14:textId="77777777" w:rsidR="005A282F" w:rsidRDefault="005A282F">
            <w:pPr>
              <w:pStyle w:val="TableParagraph"/>
              <w:spacing w:before="6"/>
              <w:rPr>
                <w:sz w:val="16"/>
              </w:rPr>
            </w:pPr>
          </w:p>
          <w:p w14:paraId="23ED31ED" w14:textId="77777777" w:rsidR="005A282F" w:rsidRDefault="00F4479B">
            <w:pPr>
              <w:pStyle w:val="TableParagraph"/>
              <w:ind w:left="107"/>
              <w:rPr>
                <w:b/>
              </w:rPr>
            </w:pPr>
            <w:r>
              <w:rPr>
                <w:b/>
              </w:rPr>
              <w:t>Equal</w:t>
            </w:r>
            <w:r>
              <w:rPr>
                <w:b/>
                <w:spacing w:val="-3"/>
              </w:rPr>
              <w:t xml:space="preserve"> </w:t>
            </w:r>
            <w:r>
              <w:rPr>
                <w:b/>
              </w:rPr>
              <w:t>Opportunities</w:t>
            </w:r>
          </w:p>
          <w:p w14:paraId="5DA1052C" w14:textId="77777777" w:rsidR="005A282F" w:rsidRDefault="00F4479B">
            <w:pPr>
              <w:pStyle w:val="TableParagraph"/>
              <w:spacing w:before="99"/>
              <w:ind w:left="107" w:right="357"/>
            </w:pPr>
            <w:r>
              <w:t>VitaMinds provides a range of services for a diverse population. As an</w:t>
            </w:r>
            <w:r>
              <w:rPr>
                <w:spacing w:val="-47"/>
              </w:rPr>
              <w:t xml:space="preserve"> </w:t>
            </w:r>
            <w:r>
              <w:t>employee you are expected to tre</w:t>
            </w:r>
            <w:r>
              <w:t>at all patients/customers and work</w:t>
            </w:r>
            <w:r>
              <w:rPr>
                <w:spacing w:val="1"/>
              </w:rPr>
              <w:t xml:space="preserve"> </w:t>
            </w:r>
            <w:r>
              <w:t>colleagues</w:t>
            </w:r>
            <w:r>
              <w:rPr>
                <w:spacing w:val="-2"/>
              </w:rPr>
              <w:t xml:space="preserve"> </w:t>
            </w:r>
            <w:r>
              <w:t>with</w:t>
            </w:r>
            <w:r>
              <w:rPr>
                <w:spacing w:val="-1"/>
              </w:rPr>
              <w:t xml:space="preserve"> </w:t>
            </w:r>
            <w:r>
              <w:t>dignity</w:t>
            </w:r>
            <w:r>
              <w:rPr>
                <w:spacing w:val="-1"/>
              </w:rPr>
              <w:t xml:space="preserve"> </w:t>
            </w:r>
            <w:r>
              <w:t>and</w:t>
            </w:r>
            <w:r>
              <w:rPr>
                <w:spacing w:val="-5"/>
              </w:rPr>
              <w:t xml:space="preserve"> </w:t>
            </w:r>
            <w:r>
              <w:t>respect</w:t>
            </w:r>
            <w:r>
              <w:rPr>
                <w:spacing w:val="-2"/>
              </w:rPr>
              <w:t xml:space="preserve"> </w:t>
            </w:r>
            <w:r>
              <w:t>irrespective</w:t>
            </w:r>
            <w:r>
              <w:rPr>
                <w:spacing w:val="-3"/>
              </w:rPr>
              <w:t xml:space="preserve"> </w:t>
            </w:r>
            <w:r>
              <w:t>of</w:t>
            </w:r>
            <w:r>
              <w:rPr>
                <w:spacing w:val="-3"/>
              </w:rPr>
              <w:t xml:space="preserve"> </w:t>
            </w:r>
            <w:r>
              <w:t>their</w:t>
            </w:r>
            <w:r>
              <w:rPr>
                <w:spacing w:val="-1"/>
              </w:rPr>
              <w:t xml:space="preserve"> </w:t>
            </w:r>
            <w:r>
              <w:t>background.</w:t>
            </w:r>
          </w:p>
          <w:p w14:paraId="05504C0B" w14:textId="77777777" w:rsidR="005A282F" w:rsidRDefault="005A282F">
            <w:pPr>
              <w:pStyle w:val="TableParagraph"/>
            </w:pPr>
          </w:p>
          <w:p w14:paraId="7481FA6A" w14:textId="77777777" w:rsidR="005A282F" w:rsidRDefault="005A282F">
            <w:pPr>
              <w:pStyle w:val="TableParagraph"/>
              <w:spacing w:before="5"/>
              <w:rPr>
                <w:sz w:val="16"/>
              </w:rPr>
            </w:pPr>
          </w:p>
          <w:p w14:paraId="3970AC18" w14:textId="77777777" w:rsidR="005A282F" w:rsidRDefault="00F4479B">
            <w:pPr>
              <w:pStyle w:val="TableParagraph"/>
              <w:ind w:left="107"/>
              <w:rPr>
                <w:b/>
              </w:rPr>
            </w:pPr>
            <w:r>
              <w:rPr>
                <w:b/>
              </w:rPr>
              <w:t>Safeguarding</w:t>
            </w:r>
          </w:p>
          <w:p w14:paraId="3286EAAA" w14:textId="77777777" w:rsidR="005A282F" w:rsidRDefault="00F4479B">
            <w:pPr>
              <w:pStyle w:val="TableParagraph"/>
              <w:spacing w:before="101"/>
              <w:ind w:left="107" w:right="132"/>
            </w:pPr>
            <w:r>
              <w:t>All staff have a responsibility to promote the welfare of any child, young</w:t>
            </w:r>
            <w:r>
              <w:rPr>
                <w:spacing w:val="-47"/>
              </w:rPr>
              <w:t xml:space="preserve"> </w:t>
            </w:r>
            <w:r>
              <w:t>person or vulnerable adult they come into contact with and in cases</w:t>
            </w:r>
            <w:r>
              <w:rPr>
                <w:spacing w:val="1"/>
              </w:rPr>
              <w:t xml:space="preserve"> </w:t>
            </w:r>
            <w:r>
              <w:t>where there are safeguarding concerns, to act upon them and protect</w:t>
            </w:r>
            <w:r>
              <w:rPr>
                <w:spacing w:val="1"/>
              </w:rPr>
              <w:t xml:space="preserve"> </w:t>
            </w:r>
            <w:r>
              <w:t>the</w:t>
            </w:r>
            <w:r>
              <w:rPr>
                <w:spacing w:val="-1"/>
              </w:rPr>
              <w:t xml:space="preserve"> </w:t>
            </w:r>
            <w:r>
              <w:t>individual from</w:t>
            </w:r>
            <w:r>
              <w:rPr>
                <w:spacing w:val="-2"/>
              </w:rPr>
              <w:t xml:space="preserve"> </w:t>
            </w:r>
            <w:r>
              <w:t>harm.</w:t>
            </w:r>
          </w:p>
          <w:p w14:paraId="7CE53C58" w14:textId="77777777" w:rsidR="005A282F" w:rsidRDefault="005A282F">
            <w:pPr>
              <w:pStyle w:val="TableParagraph"/>
            </w:pPr>
          </w:p>
          <w:p w14:paraId="0148EBD7" w14:textId="77777777" w:rsidR="005A282F" w:rsidRDefault="005A282F">
            <w:pPr>
              <w:pStyle w:val="TableParagraph"/>
              <w:spacing w:before="3"/>
              <w:rPr>
                <w:sz w:val="16"/>
              </w:rPr>
            </w:pPr>
          </w:p>
          <w:p w14:paraId="658C51EC" w14:textId="77777777" w:rsidR="005A282F" w:rsidRDefault="00F4479B">
            <w:pPr>
              <w:pStyle w:val="TableParagraph"/>
              <w:ind w:left="107" w:right="653"/>
            </w:pPr>
            <w:r>
              <w:t>All staff should refer any safeguarding issues to their manager and</w:t>
            </w:r>
            <w:r>
              <w:rPr>
                <w:spacing w:val="-47"/>
              </w:rPr>
              <w:t xml:space="preserve"> </w:t>
            </w:r>
            <w:r>
              <w:t>speculate accordingly in line with VitaMinds’ Child and Adult</w:t>
            </w:r>
            <w:r>
              <w:rPr>
                <w:spacing w:val="1"/>
              </w:rPr>
              <w:t xml:space="preserve"> </w:t>
            </w:r>
            <w:r>
              <w:t>Safeguarding</w:t>
            </w:r>
            <w:r>
              <w:rPr>
                <w:spacing w:val="-2"/>
              </w:rPr>
              <w:t xml:space="preserve"> </w:t>
            </w:r>
            <w:r>
              <w:t>Policies.</w:t>
            </w:r>
          </w:p>
          <w:p w14:paraId="532FBB21" w14:textId="77777777" w:rsidR="005A282F" w:rsidRDefault="005A282F">
            <w:pPr>
              <w:pStyle w:val="TableParagraph"/>
            </w:pPr>
          </w:p>
          <w:p w14:paraId="692AB19C" w14:textId="77777777" w:rsidR="005A282F" w:rsidRDefault="005A282F">
            <w:pPr>
              <w:pStyle w:val="TableParagraph"/>
              <w:spacing w:before="5"/>
              <w:rPr>
                <w:sz w:val="16"/>
              </w:rPr>
            </w:pPr>
          </w:p>
          <w:p w14:paraId="25EC9899" w14:textId="35C4E9DD" w:rsidR="005A282F" w:rsidRDefault="00F4479B">
            <w:pPr>
              <w:pStyle w:val="TableParagraph"/>
              <w:ind w:left="107" w:right="129"/>
            </w:pPr>
            <w:r>
              <w:t>Any post deemed to have regular contact with children and/or</w:t>
            </w:r>
            <w:r>
              <w:rPr>
                <w:spacing w:val="1"/>
              </w:rPr>
              <w:t xml:space="preserve"> </w:t>
            </w:r>
            <w:r>
              <w:t>vulnerable adults will require an Enhanc</w:t>
            </w:r>
            <w:r>
              <w:t>ed* DBS (Disclosure and Barring</w:t>
            </w:r>
            <w:r>
              <w:rPr>
                <w:spacing w:val="-47"/>
              </w:rPr>
              <w:t xml:space="preserve"> </w:t>
            </w:r>
            <w:r>
              <w:t>Service</w:t>
            </w:r>
            <w:r>
              <w:rPr>
                <w:spacing w:val="-3"/>
              </w:rPr>
              <w:t xml:space="preserve"> </w:t>
            </w:r>
            <w:r>
              <w:t>check).</w:t>
            </w:r>
          </w:p>
          <w:p w14:paraId="5E4CA37E" w14:textId="3D28FB4E" w:rsidR="00F4479B" w:rsidRDefault="00F4479B">
            <w:pPr>
              <w:pStyle w:val="TableParagraph"/>
              <w:ind w:left="107" w:right="129"/>
            </w:pPr>
          </w:p>
          <w:p w14:paraId="683DB3B4" w14:textId="2223EE76" w:rsidR="00F4479B" w:rsidRDefault="00F4479B">
            <w:pPr>
              <w:pStyle w:val="TableParagraph"/>
              <w:ind w:left="107" w:right="129"/>
            </w:pPr>
          </w:p>
          <w:p w14:paraId="577FF830" w14:textId="636122AD" w:rsidR="00F4479B" w:rsidRDefault="00F4479B">
            <w:pPr>
              <w:pStyle w:val="TableParagraph"/>
              <w:ind w:left="107" w:right="129"/>
            </w:pPr>
          </w:p>
          <w:p w14:paraId="207C2D80" w14:textId="77777777" w:rsidR="00F4479B" w:rsidRDefault="00F4479B">
            <w:pPr>
              <w:pStyle w:val="TableParagraph"/>
              <w:ind w:left="107" w:right="129"/>
            </w:pPr>
          </w:p>
          <w:p w14:paraId="00A6E0C8" w14:textId="14932502" w:rsidR="005A282F" w:rsidRDefault="005A282F">
            <w:pPr>
              <w:pStyle w:val="TableParagraph"/>
            </w:pPr>
          </w:p>
          <w:p w14:paraId="5A4235BE" w14:textId="77777777" w:rsidR="00F4479B" w:rsidRDefault="00F4479B" w:rsidP="00F4479B">
            <w:pPr>
              <w:rPr>
                <w:rFonts w:asciiTheme="minorHAnsi" w:eastAsiaTheme="minorHAnsi" w:hAnsiTheme="minorHAnsi" w:cstheme="minorBidi"/>
                <w:b/>
                <w:bCs/>
              </w:rPr>
            </w:pPr>
            <w:r>
              <w:rPr>
                <w:b/>
                <w:bCs/>
              </w:rPr>
              <w:lastRenderedPageBreak/>
              <w:t>Equality Diversity &amp; Inclusion (EDI)</w:t>
            </w:r>
          </w:p>
          <w:p w14:paraId="3914B103" w14:textId="77777777" w:rsidR="00F4479B" w:rsidRDefault="00F4479B" w:rsidP="00F4479B">
            <w:r>
              <w:t>We are proud to be an equal opportunities employer and are fully committed to EDI best practice in all we do.  We believe it is the responsibility of everyone to ensure their actions support this with all internal and external stakeholders.</w:t>
            </w:r>
          </w:p>
          <w:p w14:paraId="69D784A6" w14:textId="77777777" w:rsidR="00F4479B" w:rsidRDefault="00F4479B" w:rsidP="00F4479B">
            <w:pPr>
              <w:pStyle w:val="ListParagraph"/>
              <w:widowControl/>
              <w:numPr>
                <w:ilvl w:val="0"/>
                <w:numId w:val="5"/>
              </w:numPr>
              <w:autoSpaceDE/>
              <w:autoSpaceDN/>
              <w:spacing w:before="100" w:after="100" w:line="276" w:lineRule="auto"/>
              <w:contextualSpacing/>
            </w:pPr>
            <w:r>
              <w:t>Be aware of the impact of your behaviour on others</w:t>
            </w:r>
          </w:p>
          <w:p w14:paraId="0C08B5DD" w14:textId="77777777" w:rsidR="00F4479B" w:rsidRDefault="00F4479B" w:rsidP="00F4479B">
            <w:pPr>
              <w:pStyle w:val="ListParagraph"/>
              <w:widowControl/>
              <w:numPr>
                <w:ilvl w:val="0"/>
                <w:numId w:val="5"/>
              </w:numPr>
              <w:autoSpaceDE/>
              <w:autoSpaceDN/>
              <w:spacing w:before="100" w:after="100" w:line="276" w:lineRule="auto"/>
              <w:contextualSpacing/>
            </w:pPr>
            <w:r>
              <w:t>Ensure that others are treated with fairness, dignity and respect</w:t>
            </w:r>
          </w:p>
          <w:p w14:paraId="4535A5CB" w14:textId="77777777" w:rsidR="00F4479B" w:rsidRDefault="00F4479B" w:rsidP="00F4479B">
            <w:pPr>
              <w:pStyle w:val="ListParagraph"/>
              <w:widowControl/>
              <w:numPr>
                <w:ilvl w:val="0"/>
                <w:numId w:val="5"/>
              </w:numPr>
              <w:autoSpaceDE/>
              <w:autoSpaceDN/>
              <w:spacing w:before="100" w:after="100" w:line="276" w:lineRule="auto"/>
              <w:contextualSpacing/>
            </w:pPr>
            <w:r>
              <w:t>Maintain and develop your knowledge about what EDI is and why it is important</w:t>
            </w:r>
          </w:p>
          <w:p w14:paraId="362633AA" w14:textId="77777777" w:rsidR="00F4479B" w:rsidRDefault="00F4479B" w:rsidP="00F4479B">
            <w:pPr>
              <w:pStyle w:val="ListParagraph"/>
              <w:widowControl/>
              <w:numPr>
                <w:ilvl w:val="0"/>
                <w:numId w:val="5"/>
              </w:numPr>
              <w:autoSpaceDE/>
              <w:autoSpaceDN/>
              <w:spacing w:before="100" w:after="100" w:line="276" w:lineRule="auto"/>
              <w:contextualSpacing/>
            </w:pPr>
            <w:r>
              <w:t>Be prepared to challenge bias, discrimination and prejudice if possible to do so and raise with your manager and EDI team</w:t>
            </w:r>
          </w:p>
          <w:p w14:paraId="7298CF34" w14:textId="77777777" w:rsidR="00F4479B" w:rsidRDefault="00F4479B" w:rsidP="00F4479B">
            <w:pPr>
              <w:pStyle w:val="ListParagraph"/>
              <w:widowControl/>
              <w:numPr>
                <w:ilvl w:val="0"/>
                <w:numId w:val="5"/>
              </w:numPr>
              <w:autoSpaceDE/>
              <w:autoSpaceDN/>
              <w:spacing w:before="100" w:after="100" w:line="276" w:lineRule="auto"/>
              <w:contextualSpacing/>
            </w:pPr>
            <w:r>
              <w:t>Encourage and support others to feel confident in speaking up if they have been subjected to or witnessed bias, discrimination or prejudice</w:t>
            </w:r>
          </w:p>
          <w:p w14:paraId="6B5204E9" w14:textId="77777777" w:rsidR="00F4479B" w:rsidRDefault="00F4479B" w:rsidP="00F4479B">
            <w:pPr>
              <w:pStyle w:val="ListParagraph"/>
              <w:widowControl/>
              <w:numPr>
                <w:ilvl w:val="0"/>
                <w:numId w:val="5"/>
              </w:numPr>
              <w:autoSpaceDE/>
              <w:autoSpaceDN/>
              <w:spacing w:before="100" w:after="100" w:line="276" w:lineRule="auto"/>
              <w:contextualSpacing/>
            </w:pPr>
            <w:r>
              <w:t>Be prepared to speak up for others if you witness bias, discrimination or prejudice</w:t>
            </w:r>
          </w:p>
          <w:p w14:paraId="6BFF7B17" w14:textId="77777777" w:rsidR="00F4479B" w:rsidRDefault="00F4479B">
            <w:pPr>
              <w:pStyle w:val="TableParagraph"/>
            </w:pPr>
          </w:p>
          <w:p w14:paraId="1D09F8CE" w14:textId="77777777" w:rsidR="005A282F" w:rsidRDefault="005A282F">
            <w:pPr>
              <w:pStyle w:val="TableParagraph"/>
              <w:spacing w:before="5"/>
              <w:rPr>
                <w:sz w:val="16"/>
              </w:rPr>
            </w:pPr>
          </w:p>
          <w:p w14:paraId="229AA765" w14:textId="77777777" w:rsidR="005A282F" w:rsidRDefault="00F4479B">
            <w:pPr>
              <w:pStyle w:val="TableParagraph"/>
              <w:ind w:left="107"/>
            </w:pPr>
            <w:r>
              <w:t>Any</w:t>
            </w:r>
            <w:r>
              <w:rPr>
                <w:spacing w:val="-1"/>
              </w:rPr>
              <w:t xml:space="preserve"> </w:t>
            </w:r>
            <w:r>
              <w:t>other reasonable</w:t>
            </w:r>
            <w:r>
              <w:rPr>
                <w:spacing w:val="-3"/>
              </w:rPr>
              <w:t xml:space="preserve"> </w:t>
            </w:r>
            <w:r>
              <w:t>request</w:t>
            </w:r>
            <w:r>
              <w:rPr>
                <w:spacing w:val="1"/>
              </w:rPr>
              <w:t xml:space="preserve"> </w:t>
            </w:r>
            <w:r>
              <w:t>as</w:t>
            </w:r>
            <w:r>
              <w:rPr>
                <w:spacing w:val="-4"/>
              </w:rPr>
              <w:t xml:space="preserve"> </w:t>
            </w:r>
            <w:r>
              <w:t>required</w:t>
            </w:r>
          </w:p>
        </w:tc>
      </w:tr>
    </w:tbl>
    <w:p w14:paraId="07B0701A" w14:textId="77777777" w:rsidR="005A282F" w:rsidRDefault="005A282F">
      <w:pPr>
        <w:sectPr w:rsidR="005A282F">
          <w:pgSz w:w="12240" w:h="15840"/>
          <w:pgMar w:top="520" w:right="220" w:bottom="880" w:left="680" w:header="325" w:footer="687" w:gutter="0"/>
          <w:cols w:space="720"/>
        </w:sectPr>
      </w:pPr>
    </w:p>
    <w:p w14:paraId="16C95579" w14:textId="77777777" w:rsidR="005A282F" w:rsidRDefault="005A282F">
      <w:pPr>
        <w:pStyle w:val="BodyText"/>
        <w:rPr>
          <w:sz w:val="20"/>
        </w:rPr>
      </w:pPr>
    </w:p>
    <w:p w14:paraId="44E0D1BF" w14:textId="77777777" w:rsidR="005A282F" w:rsidRDefault="005A282F">
      <w:pPr>
        <w:pStyle w:val="BodyText"/>
        <w:rPr>
          <w:sz w:val="20"/>
        </w:rPr>
      </w:pPr>
    </w:p>
    <w:p w14:paraId="7FDB52DA" w14:textId="77777777" w:rsidR="005A282F" w:rsidRDefault="005A282F">
      <w:pPr>
        <w:pStyle w:val="BodyText"/>
        <w:spacing w:before="2"/>
        <w:rPr>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5A282F" w14:paraId="59BB8301" w14:textId="77777777">
        <w:trPr>
          <w:trHeight w:val="837"/>
        </w:trPr>
        <w:tc>
          <w:tcPr>
            <w:tcW w:w="3258" w:type="dxa"/>
          </w:tcPr>
          <w:p w14:paraId="1C068236" w14:textId="77777777" w:rsidR="005A282F" w:rsidRDefault="00F4479B">
            <w:pPr>
              <w:pStyle w:val="TableParagraph"/>
              <w:spacing w:before="11" w:line="360" w:lineRule="atLeast"/>
              <w:ind w:left="110" w:right="1296"/>
            </w:pPr>
            <w:r>
              <w:t>Clinical Governance:</w:t>
            </w:r>
            <w:r>
              <w:rPr>
                <w:spacing w:val="-47"/>
              </w:rPr>
              <w:t xml:space="preserve"> </w:t>
            </w:r>
            <w:r>
              <w:t>(where</w:t>
            </w:r>
            <w:r>
              <w:rPr>
                <w:spacing w:val="-3"/>
              </w:rPr>
              <w:t xml:space="preserve"> </w:t>
            </w:r>
            <w:r>
              <w:t>applicable)</w:t>
            </w:r>
          </w:p>
        </w:tc>
        <w:tc>
          <w:tcPr>
            <w:tcW w:w="6707" w:type="dxa"/>
          </w:tcPr>
          <w:p w14:paraId="40BE25C3" w14:textId="77777777" w:rsidR="005A282F" w:rsidRDefault="005A282F">
            <w:pPr>
              <w:pStyle w:val="TableParagraph"/>
              <w:rPr>
                <w:rFonts w:ascii="Times New Roman"/>
                <w:sz w:val="20"/>
              </w:rPr>
            </w:pPr>
          </w:p>
        </w:tc>
      </w:tr>
      <w:tr w:rsidR="005A282F" w14:paraId="357E3F82" w14:textId="77777777">
        <w:trPr>
          <w:trHeight w:val="837"/>
        </w:trPr>
        <w:tc>
          <w:tcPr>
            <w:tcW w:w="3258" w:type="dxa"/>
          </w:tcPr>
          <w:p w14:paraId="099D9D0D" w14:textId="77777777" w:rsidR="005A282F" w:rsidRDefault="005A282F">
            <w:pPr>
              <w:pStyle w:val="TableParagraph"/>
              <w:spacing w:before="3"/>
              <w:rPr>
                <w:sz w:val="23"/>
              </w:rPr>
            </w:pPr>
          </w:p>
          <w:p w14:paraId="7E9EAD79" w14:textId="77777777" w:rsidR="005A282F" w:rsidRDefault="00F4479B">
            <w:pPr>
              <w:pStyle w:val="TableParagraph"/>
              <w:spacing w:before="1"/>
              <w:ind w:left="110"/>
            </w:pPr>
            <w:r>
              <w:t>Training</w:t>
            </w:r>
            <w:r>
              <w:rPr>
                <w:spacing w:val="-3"/>
              </w:rPr>
              <w:t xml:space="preserve"> </w:t>
            </w:r>
            <w:r>
              <w:t>and</w:t>
            </w:r>
            <w:r>
              <w:rPr>
                <w:spacing w:val="-2"/>
              </w:rPr>
              <w:t xml:space="preserve"> </w:t>
            </w:r>
            <w:r>
              <w:t>supervision:</w:t>
            </w:r>
          </w:p>
        </w:tc>
        <w:tc>
          <w:tcPr>
            <w:tcW w:w="6707" w:type="dxa"/>
          </w:tcPr>
          <w:p w14:paraId="2871EC2D" w14:textId="77777777" w:rsidR="005A282F" w:rsidRDefault="00F4479B">
            <w:pPr>
              <w:pStyle w:val="TableParagraph"/>
              <w:spacing w:before="11" w:line="360" w:lineRule="atLeast"/>
              <w:ind w:left="107" w:right="337"/>
            </w:pPr>
            <w:r>
              <w:t>Induction/training around IAPT Clinical and Risk Management Process</w:t>
            </w:r>
            <w:r>
              <w:rPr>
                <w:spacing w:val="-47"/>
              </w:rPr>
              <w:t xml:space="preserve"> </w:t>
            </w:r>
            <w:r>
              <w:t>Supervision</w:t>
            </w:r>
            <w:r>
              <w:rPr>
                <w:spacing w:val="-2"/>
              </w:rPr>
              <w:t xml:space="preserve"> </w:t>
            </w:r>
            <w:r>
              <w:t>from</w:t>
            </w:r>
            <w:r>
              <w:rPr>
                <w:spacing w:val="1"/>
              </w:rPr>
              <w:t xml:space="preserve"> </w:t>
            </w:r>
            <w:r>
              <w:t>Risk</w:t>
            </w:r>
            <w:r>
              <w:rPr>
                <w:spacing w:val="1"/>
              </w:rPr>
              <w:t xml:space="preserve"> </w:t>
            </w:r>
            <w:r>
              <w:t>and</w:t>
            </w:r>
            <w:r>
              <w:rPr>
                <w:spacing w:val="-3"/>
              </w:rPr>
              <w:t xml:space="preserve"> </w:t>
            </w:r>
            <w:r>
              <w:t>Duty</w:t>
            </w:r>
            <w:r>
              <w:rPr>
                <w:spacing w:val="-1"/>
              </w:rPr>
              <w:t xml:space="preserve"> </w:t>
            </w:r>
            <w:r>
              <w:t>Lead</w:t>
            </w:r>
          </w:p>
        </w:tc>
      </w:tr>
      <w:tr w:rsidR="005A282F" w14:paraId="18EE280C" w14:textId="77777777">
        <w:trPr>
          <w:trHeight w:val="738"/>
        </w:trPr>
        <w:tc>
          <w:tcPr>
            <w:tcW w:w="3258" w:type="dxa"/>
          </w:tcPr>
          <w:p w14:paraId="47572ACE" w14:textId="77777777" w:rsidR="005A282F" w:rsidRDefault="005A282F">
            <w:pPr>
              <w:pStyle w:val="TableParagraph"/>
              <w:spacing w:before="2"/>
              <w:rPr>
                <w:sz w:val="19"/>
              </w:rPr>
            </w:pPr>
          </w:p>
          <w:p w14:paraId="7611ECBC" w14:textId="77777777" w:rsidR="005A282F" w:rsidRDefault="00F4479B">
            <w:pPr>
              <w:pStyle w:val="TableParagraph"/>
              <w:ind w:left="110"/>
            </w:pPr>
            <w:r>
              <w:t>Additional</w:t>
            </w:r>
            <w:r>
              <w:rPr>
                <w:spacing w:val="-2"/>
              </w:rPr>
              <w:t xml:space="preserve"> </w:t>
            </w:r>
            <w:r>
              <w:t>information:</w:t>
            </w:r>
          </w:p>
        </w:tc>
        <w:tc>
          <w:tcPr>
            <w:tcW w:w="6707" w:type="dxa"/>
          </w:tcPr>
          <w:p w14:paraId="28B3E893" w14:textId="77777777" w:rsidR="005A282F" w:rsidRDefault="00F4479B">
            <w:pPr>
              <w:pStyle w:val="TableParagraph"/>
              <w:spacing w:before="100"/>
              <w:ind w:left="107" w:right="320"/>
            </w:pPr>
            <w:r>
              <w:t>Some flexibility of working hours to cover the service (8am-8pm Mon-</w:t>
            </w:r>
            <w:r>
              <w:rPr>
                <w:spacing w:val="-47"/>
              </w:rPr>
              <w:t xml:space="preserve"> </w:t>
            </w:r>
            <w:r>
              <w:t>Thurs; 8am-5pm</w:t>
            </w:r>
            <w:r>
              <w:rPr>
                <w:spacing w:val="-2"/>
              </w:rPr>
              <w:t xml:space="preserve"> </w:t>
            </w:r>
            <w:r>
              <w:t>Friday</w:t>
            </w:r>
            <w:r>
              <w:rPr>
                <w:spacing w:val="1"/>
              </w:rPr>
              <w:t xml:space="preserve"> </w:t>
            </w:r>
            <w:r>
              <w:t>and</w:t>
            </w:r>
            <w:r>
              <w:rPr>
                <w:spacing w:val="-2"/>
              </w:rPr>
              <w:t xml:space="preserve"> </w:t>
            </w:r>
            <w:r>
              <w:t>9am-12pm</w:t>
            </w:r>
            <w:r>
              <w:rPr>
                <w:spacing w:val="1"/>
              </w:rPr>
              <w:t xml:space="preserve"> </w:t>
            </w:r>
            <w:r>
              <w:t>Saturday)</w:t>
            </w:r>
          </w:p>
        </w:tc>
      </w:tr>
    </w:tbl>
    <w:p w14:paraId="03830345" w14:textId="77777777" w:rsidR="005A282F" w:rsidRDefault="005A282F">
      <w:pPr>
        <w:pStyle w:val="BodyText"/>
        <w:rPr>
          <w:sz w:val="20"/>
        </w:rPr>
      </w:pPr>
    </w:p>
    <w:p w14:paraId="5421164D" w14:textId="77777777" w:rsidR="005A282F" w:rsidRDefault="005A282F">
      <w:pPr>
        <w:pStyle w:val="BodyText"/>
        <w:rPr>
          <w:sz w:val="20"/>
        </w:rPr>
      </w:pPr>
    </w:p>
    <w:p w14:paraId="14617692" w14:textId="77777777" w:rsidR="005A282F" w:rsidRDefault="005A282F">
      <w:pPr>
        <w:pStyle w:val="BodyText"/>
        <w:rPr>
          <w:sz w:val="20"/>
        </w:rPr>
      </w:pPr>
    </w:p>
    <w:p w14:paraId="7A0E7668" w14:textId="77777777" w:rsidR="005A282F" w:rsidRDefault="005A282F">
      <w:pPr>
        <w:pStyle w:val="BodyText"/>
        <w:spacing w:before="10"/>
        <w:rPr>
          <w:sz w:val="26"/>
        </w:rPr>
      </w:pPr>
    </w:p>
    <w:p w14:paraId="17E17CE7" w14:textId="77777777" w:rsidR="005A282F" w:rsidRDefault="00F4479B">
      <w:pPr>
        <w:pStyle w:val="Heading1"/>
        <w:spacing w:before="44"/>
      </w:pPr>
      <w:r>
        <w:rPr>
          <w:color w:val="00A7CF"/>
        </w:rPr>
        <w:t>Person</w:t>
      </w:r>
      <w:r>
        <w:rPr>
          <w:color w:val="00A7CF"/>
          <w:spacing w:val="-8"/>
        </w:rPr>
        <w:t xml:space="preserve"> </w:t>
      </w:r>
      <w:r>
        <w:rPr>
          <w:color w:val="00A7CF"/>
        </w:rPr>
        <w:t>specification</w:t>
      </w:r>
    </w:p>
    <w:p w14:paraId="40816CFB" w14:textId="77777777" w:rsidR="005A282F" w:rsidRDefault="005A282F">
      <w:pPr>
        <w:pStyle w:val="BodyText"/>
        <w:rPr>
          <w:b/>
          <w:sz w:val="20"/>
        </w:rPr>
      </w:pPr>
    </w:p>
    <w:p w14:paraId="403EA277" w14:textId="77777777" w:rsidR="005A282F" w:rsidRDefault="005A282F">
      <w:pPr>
        <w:pStyle w:val="BodyText"/>
        <w:spacing w:before="2"/>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5A282F" w14:paraId="0871F40D" w14:textId="77777777">
        <w:trPr>
          <w:trHeight w:val="652"/>
        </w:trPr>
        <w:tc>
          <w:tcPr>
            <w:tcW w:w="2405" w:type="dxa"/>
            <w:shd w:val="clear" w:color="auto" w:fill="00A7CF"/>
          </w:tcPr>
          <w:p w14:paraId="3DEB7B6F" w14:textId="77777777" w:rsidR="005A282F" w:rsidRDefault="005A282F">
            <w:pPr>
              <w:pStyle w:val="TableParagraph"/>
              <w:rPr>
                <w:rFonts w:ascii="Times New Roman"/>
                <w:sz w:val="20"/>
              </w:rPr>
            </w:pPr>
          </w:p>
        </w:tc>
        <w:tc>
          <w:tcPr>
            <w:tcW w:w="3829" w:type="dxa"/>
            <w:shd w:val="clear" w:color="auto" w:fill="00A7CF"/>
          </w:tcPr>
          <w:p w14:paraId="0DEB20C0" w14:textId="77777777" w:rsidR="005A282F" w:rsidRDefault="00F4479B">
            <w:pPr>
              <w:pStyle w:val="TableParagraph"/>
              <w:spacing w:before="193"/>
              <w:ind w:left="97" w:right="82"/>
              <w:jc w:val="center"/>
              <w:rPr>
                <w:b/>
              </w:rPr>
            </w:pPr>
            <w:r>
              <w:rPr>
                <w:b/>
                <w:color w:val="FFFFFF"/>
              </w:rPr>
              <w:t>Essential</w:t>
            </w:r>
          </w:p>
        </w:tc>
        <w:tc>
          <w:tcPr>
            <w:tcW w:w="3728" w:type="dxa"/>
            <w:shd w:val="clear" w:color="auto" w:fill="00A7CF"/>
          </w:tcPr>
          <w:p w14:paraId="10542DE9" w14:textId="77777777" w:rsidR="005A282F" w:rsidRDefault="00F4479B">
            <w:pPr>
              <w:pStyle w:val="TableParagraph"/>
              <w:spacing w:before="193"/>
              <w:ind w:left="151" w:right="140"/>
              <w:jc w:val="center"/>
              <w:rPr>
                <w:b/>
              </w:rPr>
            </w:pPr>
            <w:r>
              <w:rPr>
                <w:b/>
                <w:color w:val="FFFFFF"/>
              </w:rPr>
              <w:t>Desirable</w:t>
            </w:r>
          </w:p>
        </w:tc>
      </w:tr>
      <w:tr w:rsidR="005A282F" w14:paraId="18379275" w14:textId="77777777">
        <w:trPr>
          <w:trHeight w:val="2481"/>
        </w:trPr>
        <w:tc>
          <w:tcPr>
            <w:tcW w:w="2405" w:type="dxa"/>
            <w:shd w:val="clear" w:color="auto" w:fill="00A7CF"/>
          </w:tcPr>
          <w:p w14:paraId="16AC573D" w14:textId="77777777" w:rsidR="005A282F" w:rsidRDefault="005A282F">
            <w:pPr>
              <w:pStyle w:val="TableParagraph"/>
              <w:rPr>
                <w:b/>
              </w:rPr>
            </w:pPr>
          </w:p>
          <w:p w14:paraId="6C9B81B2" w14:textId="77777777" w:rsidR="005A282F" w:rsidRDefault="005A282F">
            <w:pPr>
              <w:pStyle w:val="TableParagraph"/>
              <w:rPr>
                <w:b/>
              </w:rPr>
            </w:pPr>
          </w:p>
          <w:p w14:paraId="24CB6EE5" w14:textId="77777777" w:rsidR="005A282F" w:rsidRDefault="005A282F">
            <w:pPr>
              <w:pStyle w:val="TableParagraph"/>
              <w:rPr>
                <w:b/>
              </w:rPr>
            </w:pPr>
          </w:p>
          <w:p w14:paraId="2B6A09F4" w14:textId="77777777" w:rsidR="005A282F" w:rsidRDefault="005A282F">
            <w:pPr>
              <w:pStyle w:val="TableParagraph"/>
              <w:spacing w:before="6"/>
              <w:rPr>
                <w:b/>
                <w:sz w:val="24"/>
              </w:rPr>
            </w:pPr>
          </w:p>
          <w:p w14:paraId="1E0CA96A" w14:textId="77777777" w:rsidR="005A282F" w:rsidRDefault="00F4479B">
            <w:pPr>
              <w:pStyle w:val="TableParagraph"/>
              <w:spacing w:before="1"/>
              <w:ind w:left="110"/>
              <w:rPr>
                <w:b/>
              </w:rPr>
            </w:pPr>
            <w:r>
              <w:rPr>
                <w:b/>
                <w:color w:val="FFFFFF"/>
              </w:rPr>
              <w:t>Qualifications</w:t>
            </w:r>
          </w:p>
        </w:tc>
        <w:tc>
          <w:tcPr>
            <w:tcW w:w="3829" w:type="dxa"/>
          </w:tcPr>
          <w:p w14:paraId="66CBFDD4" w14:textId="77777777" w:rsidR="005A282F" w:rsidRDefault="00F4479B">
            <w:pPr>
              <w:pStyle w:val="TableParagraph"/>
              <w:spacing w:before="1"/>
              <w:ind w:left="232" w:right="216" w:firstLine="2"/>
              <w:jc w:val="center"/>
            </w:pPr>
            <w:r>
              <w:t>Hold a current registration to a</w:t>
            </w:r>
            <w:r>
              <w:rPr>
                <w:spacing w:val="1"/>
              </w:rPr>
              <w:t xml:space="preserve"> </w:t>
            </w:r>
            <w:r>
              <w:t>professional health and/or social care</w:t>
            </w:r>
            <w:r>
              <w:rPr>
                <w:spacing w:val="-47"/>
              </w:rPr>
              <w:t xml:space="preserve"> </w:t>
            </w:r>
            <w:r>
              <w:t>registered</w:t>
            </w:r>
            <w:r>
              <w:rPr>
                <w:spacing w:val="-4"/>
              </w:rPr>
              <w:t xml:space="preserve"> </w:t>
            </w:r>
            <w:r>
              <w:t>body.</w:t>
            </w:r>
          </w:p>
          <w:p w14:paraId="3AD5A24E" w14:textId="77777777" w:rsidR="005A282F" w:rsidRDefault="00F4479B">
            <w:pPr>
              <w:pStyle w:val="TableParagraph"/>
              <w:spacing w:before="119"/>
              <w:ind w:left="388" w:right="372" w:firstLine="52"/>
              <w:jc w:val="both"/>
            </w:pPr>
            <w:r>
              <w:t>Evidence of ongoing professional</w:t>
            </w:r>
            <w:r>
              <w:rPr>
                <w:spacing w:val="1"/>
              </w:rPr>
              <w:t xml:space="preserve"> </w:t>
            </w:r>
            <w:r>
              <w:t>development and training to the</w:t>
            </w:r>
            <w:r>
              <w:rPr>
                <w:spacing w:val="1"/>
              </w:rPr>
              <w:t xml:space="preserve"> </w:t>
            </w:r>
            <w:r>
              <w:t>equivalent</w:t>
            </w:r>
            <w:r>
              <w:rPr>
                <w:spacing w:val="-3"/>
              </w:rPr>
              <w:t xml:space="preserve"> </w:t>
            </w:r>
            <w:r>
              <w:t>of</w:t>
            </w:r>
            <w:r>
              <w:rPr>
                <w:spacing w:val="-2"/>
              </w:rPr>
              <w:t xml:space="preserve"> </w:t>
            </w:r>
            <w:r>
              <w:t>safeguarding</w:t>
            </w:r>
            <w:r>
              <w:rPr>
                <w:spacing w:val="-3"/>
              </w:rPr>
              <w:t xml:space="preserve"> </w:t>
            </w:r>
            <w:r>
              <w:t>Level</w:t>
            </w:r>
            <w:r>
              <w:rPr>
                <w:spacing w:val="-2"/>
              </w:rPr>
              <w:t xml:space="preserve"> </w:t>
            </w:r>
            <w:r>
              <w:t>3</w:t>
            </w:r>
          </w:p>
        </w:tc>
        <w:tc>
          <w:tcPr>
            <w:tcW w:w="3728" w:type="dxa"/>
          </w:tcPr>
          <w:p w14:paraId="30C06094" w14:textId="77777777" w:rsidR="005A282F" w:rsidRDefault="00F4479B">
            <w:pPr>
              <w:pStyle w:val="TableParagraph"/>
              <w:spacing w:before="1"/>
              <w:ind w:left="583" w:right="140"/>
              <w:jc w:val="center"/>
            </w:pPr>
            <w:r>
              <w:t>HCPC</w:t>
            </w:r>
            <w:r>
              <w:rPr>
                <w:spacing w:val="-1"/>
              </w:rPr>
              <w:t xml:space="preserve"> </w:t>
            </w:r>
            <w:r>
              <w:t>registration</w:t>
            </w:r>
          </w:p>
          <w:p w14:paraId="5F45EA3A" w14:textId="77777777" w:rsidR="005A282F" w:rsidRDefault="00F4479B">
            <w:pPr>
              <w:pStyle w:val="TableParagraph"/>
              <w:spacing w:before="118"/>
              <w:ind w:left="583" w:right="140"/>
              <w:jc w:val="center"/>
            </w:pPr>
            <w:r>
              <w:t>Training/ experience in delivering</w:t>
            </w:r>
            <w:r>
              <w:rPr>
                <w:spacing w:val="-47"/>
              </w:rPr>
              <w:t xml:space="preserve"> </w:t>
            </w:r>
            <w:r>
              <w:t>psychological therapies in NHS</w:t>
            </w:r>
            <w:r>
              <w:rPr>
                <w:spacing w:val="1"/>
              </w:rPr>
              <w:t xml:space="preserve"> </w:t>
            </w:r>
            <w:r>
              <w:t>settings.</w:t>
            </w:r>
          </w:p>
        </w:tc>
      </w:tr>
      <w:tr w:rsidR="005A282F" w14:paraId="086C6613" w14:textId="77777777">
        <w:trPr>
          <w:trHeight w:val="4721"/>
        </w:trPr>
        <w:tc>
          <w:tcPr>
            <w:tcW w:w="2405" w:type="dxa"/>
            <w:shd w:val="clear" w:color="auto" w:fill="00A7CF"/>
          </w:tcPr>
          <w:p w14:paraId="26FA4EC0" w14:textId="77777777" w:rsidR="005A282F" w:rsidRDefault="005A282F">
            <w:pPr>
              <w:pStyle w:val="TableParagraph"/>
              <w:rPr>
                <w:b/>
              </w:rPr>
            </w:pPr>
          </w:p>
          <w:p w14:paraId="6BABD0B9" w14:textId="77777777" w:rsidR="005A282F" w:rsidRDefault="005A282F">
            <w:pPr>
              <w:pStyle w:val="TableParagraph"/>
              <w:rPr>
                <w:b/>
              </w:rPr>
            </w:pPr>
          </w:p>
          <w:p w14:paraId="39733328" w14:textId="77777777" w:rsidR="005A282F" w:rsidRDefault="005A282F">
            <w:pPr>
              <w:pStyle w:val="TableParagraph"/>
              <w:rPr>
                <w:b/>
              </w:rPr>
            </w:pPr>
          </w:p>
          <w:p w14:paraId="137E5961" w14:textId="77777777" w:rsidR="005A282F" w:rsidRDefault="005A282F">
            <w:pPr>
              <w:pStyle w:val="TableParagraph"/>
              <w:rPr>
                <w:b/>
              </w:rPr>
            </w:pPr>
          </w:p>
          <w:p w14:paraId="71379B87" w14:textId="77777777" w:rsidR="005A282F" w:rsidRDefault="005A282F">
            <w:pPr>
              <w:pStyle w:val="TableParagraph"/>
              <w:rPr>
                <w:b/>
              </w:rPr>
            </w:pPr>
          </w:p>
          <w:p w14:paraId="7D567A35" w14:textId="77777777" w:rsidR="005A282F" w:rsidRDefault="005A282F">
            <w:pPr>
              <w:pStyle w:val="TableParagraph"/>
              <w:rPr>
                <w:b/>
              </w:rPr>
            </w:pPr>
          </w:p>
          <w:p w14:paraId="799B404E" w14:textId="77777777" w:rsidR="005A282F" w:rsidRDefault="005A282F">
            <w:pPr>
              <w:pStyle w:val="TableParagraph"/>
              <w:rPr>
                <w:b/>
              </w:rPr>
            </w:pPr>
          </w:p>
          <w:p w14:paraId="53FEF6AE" w14:textId="77777777" w:rsidR="005A282F" w:rsidRDefault="005A282F">
            <w:pPr>
              <w:pStyle w:val="TableParagraph"/>
              <w:spacing w:before="2"/>
              <w:rPr>
                <w:b/>
                <w:sz w:val="28"/>
              </w:rPr>
            </w:pPr>
          </w:p>
          <w:p w14:paraId="774A6546" w14:textId="77777777" w:rsidR="005A282F" w:rsidRDefault="00F4479B">
            <w:pPr>
              <w:pStyle w:val="TableParagraph"/>
              <w:ind w:left="110"/>
              <w:rPr>
                <w:b/>
              </w:rPr>
            </w:pPr>
            <w:r>
              <w:rPr>
                <w:b/>
                <w:color w:val="FFFFFF"/>
              </w:rPr>
              <w:t>Experience</w:t>
            </w:r>
          </w:p>
        </w:tc>
        <w:tc>
          <w:tcPr>
            <w:tcW w:w="3829" w:type="dxa"/>
          </w:tcPr>
          <w:p w14:paraId="7C1C1621" w14:textId="77777777" w:rsidR="005A282F" w:rsidRDefault="00F4479B">
            <w:pPr>
              <w:pStyle w:val="TableParagraph"/>
              <w:ind w:left="223" w:right="135" w:hanging="1"/>
              <w:jc w:val="center"/>
            </w:pPr>
            <w:r>
              <w:t>Knowledge of local and national</w:t>
            </w:r>
            <w:r>
              <w:rPr>
                <w:spacing w:val="1"/>
              </w:rPr>
              <w:t xml:space="preserve"> </w:t>
            </w:r>
            <w:r>
              <w:t>policies relating to safeguarding</w:t>
            </w:r>
            <w:r>
              <w:rPr>
                <w:spacing w:val="1"/>
              </w:rPr>
              <w:t xml:space="preserve"> </w:t>
            </w:r>
            <w:r>
              <w:t>children and adults at risk, relevant</w:t>
            </w:r>
            <w:r>
              <w:rPr>
                <w:spacing w:val="1"/>
              </w:rPr>
              <w:t xml:space="preserve"> </w:t>
            </w:r>
            <w:r>
              <w:t>professional</w:t>
            </w:r>
            <w:r>
              <w:rPr>
                <w:spacing w:val="-3"/>
              </w:rPr>
              <w:t xml:space="preserve"> </w:t>
            </w:r>
            <w:r>
              <w:t>and</w:t>
            </w:r>
            <w:r>
              <w:rPr>
                <w:spacing w:val="-3"/>
              </w:rPr>
              <w:t xml:space="preserve"> </w:t>
            </w:r>
            <w:r>
              <w:t>NHS</w:t>
            </w:r>
            <w:r>
              <w:rPr>
                <w:spacing w:val="-3"/>
              </w:rPr>
              <w:t xml:space="preserve"> </w:t>
            </w:r>
            <w:r>
              <w:t>policy</w:t>
            </w:r>
            <w:r>
              <w:rPr>
                <w:spacing w:val="-2"/>
              </w:rPr>
              <w:t xml:space="preserve"> </w:t>
            </w:r>
            <w:r>
              <w:t>initiatives.</w:t>
            </w:r>
          </w:p>
          <w:p w14:paraId="5C89D8D0" w14:textId="77777777" w:rsidR="005A282F" w:rsidRDefault="00F4479B">
            <w:pPr>
              <w:pStyle w:val="TableParagraph"/>
              <w:spacing w:before="120"/>
              <w:ind w:left="97" w:right="10"/>
              <w:jc w:val="center"/>
            </w:pPr>
            <w:r>
              <w:t>Experience of assessing multiple</w:t>
            </w:r>
            <w:r>
              <w:rPr>
                <w:spacing w:val="-47"/>
              </w:rPr>
              <w:t xml:space="preserve"> </w:t>
            </w:r>
            <w:r>
              <w:t>presentations</w:t>
            </w:r>
            <w:r>
              <w:rPr>
                <w:spacing w:val="-3"/>
              </w:rPr>
              <w:t xml:space="preserve"> </w:t>
            </w:r>
            <w:r>
              <w:t>of risk.</w:t>
            </w:r>
          </w:p>
          <w:p w14:paraId="2F4F81E6" w14:textId="77777777" w:rsidR="005A282F" w:rsidRDefault="00F4479B">
            <w:pPr>
              <w:pStyle w:val="TableParagraph"/>
              <w:spacing w:before="118"/>
              <w:ind w:left="97" w:right="11"/>
              <w:jc w:val="center"/>
            </w:pPr>
            <w:r>
              <w:t>Experience and knowledge of</w:t>
            </w:r>
            <w:r>
              <w:rPr>
                <w:spacing w:val="-47"/>
              </w:rPr>
              <w:t xml:space="preserve"> </w:t>
            </w:r>
            <w:r>
              <w:t>multidisciplinary</w:t>
            </w:r>
            <w:r>
              <w:rPr>
                <w:spacing w:val="-3"/>
              </w:rPr>
              <w:t xml:space="preserve"> </w:t>
            </w:r>
            <w:r>
              <w:t>working.</w:t>
            </w:r>
          </w:p>
          <w:p w14:paraId="18372255" w14:textId="77777777" w:rsidR="005A282F" w:rsidRDefault="00F4479B">
            <w:pPr>
              <w:pStyle w:val="TableParagraph"/>
              <w:spacing w:before="120"/>
              <w:ind w:left="97" w:right="11"/>
              <w:jc w:val="center"/>
            </w:pPr>
            <w:r>
              <w:t>Evidence</w:t>
            </w:r>
            <w:r>
              <w:rPr>
                <w:spacing w:val="-2"/>
              </w:rPr>
              <w:t xml:space="preserve"> </w:t>
            </w:r>
            <w:r>
              <w:t>of</w:t>
            </w:r>
            <w:r>
              <w:rPr>
                <w:spacing w:val="-3"/>
              </w:rPr>
              <w:t xml:space="preserve"> </w:t>
            </w:r>
            <w:r>
              <w:t>team</w:t>
            </w:r>
            <w:r>
              <w:rPr>
                <w:spacing w:val="-1"/>
              </w:rPr>
              <w:t xml:space="preserve"> </w:t>
            </w:r>
            <w:r>
              <w:t>working.</w:t>
            </w:r>
          </w:p>
          <w:p w14:paraId="162CDF30" w14:textId="77777777" w:rsidR="005A282F" w:rsidRDefault="00F4479B">
            <w:pPr>
              <w:pStyle w:val="TableParagraph"/>
              <w:spacing w:before="121"/>
              <w:ind w:left="97" w:right="9"/>
              <w:jc w:val="center"/>
            </w:pPr>
            <w:r>
              <w:t>Experience of working with people in</w:t>
            </w:r>
            <w:r>
              <w:rPr>
                <w:spacing w:val="-47"/>
              </w:rPr>
              <w:t xml:space="preserve"> </w:t>
            </w:r>
            <w:r>
              <w:t>acute</w:t>
            </w:r>
            <w:r>
              <w:rPr>
                <w:spacing w:val="-2"/>
              </w:rPr>
              <w:t xml:space="preserve"> </w:t>
            </w:r>
            <w:r>
              <w:t>mental</w:t>
            </w:r>
            <w:r>
              <w:rPr>
                <w:spacing w:val="-4"/>
              </w:rPr>
              <w:t xml:space="preserve"> </w:t>
            </w:r>
            <w:r>
              <w:t>distress.</w:t>
            </w:r>
          </w:p>
        </w:tc>
        <w:tc>
          <w:tcPr>
            <w:tcW w:w="3728" w:type="dxa"/>
          </w:tcPr>
          <w:p w14:paraId="527AF2C7" w14:textId="77777777" w:rsidR="005A282F" w:rsidRDefault="00F4479B">
            <w:pPr>
              <w:pStyle w:val="TableParagraph"/>
              <w:ind w:left="509" w:right="140"/>
              <w:jc w:val="center"/>
            </w:pPr>
            <w:r>
              <w:t>Evidence of working within both</w:t>
            </w:r>
            <w:r>
              <w:rPr>
                <w:spacing w:val="-47"/>
              </w:rPr>
              <w:t xml:space="preserve"> </w:t>
            </w:r>
            <w:r>
              <w:t>secondary and community</w:t>
            </w:r>
            <w:r>
              <w:rPr>
                <w:spacing w:val="1"/>
              </w:rPr>
              <w:t xml:space="preserve"> </w:t>
            </w:r>
            <w:r>
              <w:t>healthcare</w:t>
            </w:r>
            <w:r>
              <w:rPr>
                <w:spacing w:val="-3"/>
              </w:rPr>
              <w:t xml:space="preserve"> </w:t>
            </w:r>
            <w:r>
              <w:t>settings.</w:t>
            </w:r>
          </w:p>
          <w:p w14:paraId="51C09AED" w14:textId="77777777" w:rsidR="005A282F" w:rsidRDefault="00F4479B">
            <w:pPr>
              <w:pStyle w:val="TableParagraph"/>
              <w:spacing w:before="120"/>
              <w:ind w:left="507" w:right="140"/>
              <w:jc w:val="center"/>
            </w:pPr>
            <w:r>
              <w:t>Experience of delivering risk/</w:t>
            </w:r>
            <w:r>
              <w:rPr>
                <w:spacing w:val="-48"/>
              </w:rPr>
              <w:t xml:space="preserve"> </w:t>
            </w:r>
            <w:r>
              <w:t>safeguarding</w:t>
            </w:r>
            <w:r>
              <w:rPr>
                <w:spacing w:val="-3"/>
              </w:rPr>
              <w:t xml:space="preserve"> </w:t>
            </w:r>
            <w:r>
              <w:t>supervision.</w:t>
            </w:r>
          </w:p>
          <w:p w14:paraId="65045FBF" w14:textId="77777777" w:rsidR="005A282F" w:rsidRDefault="00F4479B">
            <w:pPr>
              <w:pStyle w:val="TableParagraph"/>
              <w:spacing w:before="118"/>
              <w:ind w:left="514" w:right="140"/>
              <w:jc w:val="center"/>
            </w:pPr>
            <w:r>
              <w:t>Experience of multi-agency</w:t>
            </w:r>
            <w:r>
              <w:rPr>
                <w:spacing w:val="-47"/>
              </w:rPr>
              <w:t xml:space="preserve"> </w:t>
            </w:r>
            <w:r>
              <w:t>working.</w:t>
            </w:r>
          </w:p>
          <w:p w14:paraId="73DA0092" w14:textId="77777777" w:rsidR="005A282F" w:rsidRDefault="00F4479B">
            <w:pPr>
              <w:pStyle w:val="TableParagraph"/>
              <w:spacing w:before="120"/>
              <w:ind w:left="739" w:right="370"/>
              <w:jc w:val="center"/>
            </w:pPr>
            <w:r>
              <w:t>Specialist knowledge of adult</w:t>
            </w:r>
            <w:r>
              <w:rPr>
                <w:spacing w:val="-48"/>
              </w:rPr>
              <w:t xml:space="preserve"> </w:t>
            </w:r>
            <w:r>
              <w:t>safeguarding practice and</w:t>
            </w:r>
            <w:r>
              <w:rPr>
                <w:spacing w:val="1"/>
              </w:rPr>
              <w:t xml:space="preserve"> </w:t>
            </w:r>
            <w:r>
              <w:t>legislation.</w:t>
            </w:r>
          </w:p>
          <w:p w14:paraId="0D54C73F" w14:textId="77777777" w:rsidR="005A282F" w:rsidRDefault="00F4479B">
            <w:pPr>
              <w:pStyle w:val="TableParagraph"/>
              <w:spacing w:before="121"/>
              <w:ind w:left="512" w:right="140"/>
              <w:jc w:val="center"/>
            </w:pPr>
            <w:r>
              <w:t>Experience of implementing and</w:t>
            </w:r>
            <w:r>
              <w:rPr>
                <w:spacing w:val="-48"/>
              </w:rPr>
              <w:t xml:space="preserve"> </w:t>
            </w:r>
            <w:r>
              <w:t>coordinating risk procedures</w:t>
            </w:r>
            <w:r>
              <w:rPr>
                <w:spacing w:val="1"/>
              </w:rPr>
              <w:t xml:space="preserve"> </w:t>
            </w:r>
            <w:r>
              <w:t>within</w:t>
            </w:r>
            <w:r>
              <w:rPr>
                <w:spacing w:val="-3"/>
              </w:rPr>
              <w:t xml:space="preserve"> </w:t>
            </w:r>
            <w:r>
              <w:t>a team.</w:t>
            </w:r>
          </w:p>
        </w:tc>
      </w:tr>
      <w:tr w:rsidR="005A282F" w14:paraId="7229652C" w14:textId="77777777">
        <w:trPr>
          <w:trHeight w:val="1017"/>
        </w:trPr>
        <w:tc>
          <w:tcPr>
            <w:tcW w:w="2405" w:type="dxa"/>
            <w:shd w:val="clear" w:color="auto" w:fill="00A7CF"/>
          </w:tcPr>
          <w:p w14:paraId="4194A47E" w14:textId="77777777" w:rsidR="005A282F" w:rsidRDefault="005A282F">
            <w:pPr>
              <w:pStyle w:val="TableParagraph"/>
              <w:spacing w:before="7"/>
              <w:rPr>
                <w:b/>
                <w:sz w:val="30"/>
              </w:rPr>
            </w:pPr>
          </w:p>
          <w:p w14:paraId="7E775B73" w14:textId="77777777" w:rsidR="005A282F" w:rsidRDefault="00F4479B">
            <w:pPr>
              <w:pStyle w:val="TableParagraph"/>
              <w:ind w:left="110"/>
              <w:rPr>
                <w:b/>
              </w:rPr>
            </w:pPr>
            <w:r>
              <w:rPr>
                <w:b/>
                <w:color w:val="FFFFFF"/>
              </w:rPr>
              <w:t>Skills/knowledge</w:t>
            </w:r>
          </w:p>
        </w:tc>
        <w:tc>
          <w:tcPr>
            <w:tcW w:w="3829" w:type="dxa"/>
          </w:tcPr>
          <w:p w14:paraId="43FC3746" w14:textId="77777777" w:rsidR="005A282F" w:rsidRDefault="005A282F">
            <w:pPr>
              <w:pStyle w:val="TableParagraph"/>
              <w:spacing w:before="7"/>
              <w:rPr>
                <w:b/>
                <w:sz w:val="19"/>
              </w:rPr>
            </w:pPr>
          </w:p>
          <w:p w14:paraId="3DE152DE" w14:textId="77777777" w:rsidR="005A282F" w:rsidRDefault="00F4479B">
            <w:pPr>
              <w:pStyle w:val="TableParagraph"/>
              <w:ind w:left="1486" w:right="531" w:hanging="924"/>
            </w:pPr>
            <w:r>
              <w:t>IT literate – intermediate level</w:t>
            </w:r>
            <w:r>
              <w:rPr>
                <w:spacing w:val="-47"/>
              </w:rPr>
              <w:t xml:space="preserve"> </w:t>
            </w:r>
            <w:r>
              <w:t>minimum</w:t>
            </w:r>
          </w:p>
        </w:tc>
        <w:tc>
          <w:tcPr>
            <w:tcW w:w="3728" w:type="dxa"/>
          </w:tcPr>
          <w:p w14:paraId="0834F1B5" w14:textId="77777777" w:rsidR="005A282F" w:rsidRDefault="005A282F">
            <w:pPr>
              <w:pStyle w:val="TableParagraph"/>
              <w:rPr>
                <w:rFonts w:ascii="Times New Roman"/>
                <w:sz w:val="20"/>
              </w:rPr>
            </w:pPr>
          </w:p>
        </w:tc>
      </w:tr>
    </w:tbl>
    <w:p w14:paraId="391B4092" w14:textId="77777777" w:rsidR="005A282F" w:rsidRDefault="005A282F">
      <w:pPr>
        <w:rPr>
          <w:rFonts w:ascii="Times New Roman"/>
          <w:sz w:val="20"/>
        </w:rPr>
        <w:sectPr w:rsidR="005A282F">
          <w:pgSz w:w="12240" w:h="15840"/>
          <w:pgMar w:top="520" w:right="220" w:bottom="880" w:left="680" w:header="325" w:footer="687" w:gutter="0"/>
          <w:cols w:space="720"/>
        </w:sectPr>
      </w:pPr>
    </w:p>
    <w:p w14:paraId="6588F6FB" w14:textId="77777777" w:rsidR="005A282F" w:rsidRDefault="005A282F">
      <w:pPr>
        <w:pStyle w:val="BodyText"/>
        <w:rPr>
          <w:b/>
          <w:sz w:val="20"/>
        </w:rPr>
      </w:pPr>
    </w:p>
    <w:p w14:paraId="5277E222" w14:textId="77777777" w:rsidR="005A282F" w:rsidRDefault="005A282F">
      <w:pPr>
        <w:pStyle w:val="BodyText"/>
        <w:rPr>
          <w:b/>
          <w:sz w:val="20"/>
        </w:rPr>
      </w:pPr>
    </w:p>
    <w:p w14:paraId="5C2B2238" w14:textId="77777777" w:rsidR="005A282F" w:rsidRDefault="005A282F">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5A282F" w14:paraId="04BB3010" w14:textId="77777777">
        <w:trPr>
          <w:trHeight w:val="1017"/>
        </w:trPr>
        <w:tc>
          <w:tcPr>
            <w:tcW w:w="2405" w:type="dxa"/>
            <w:shd w:val="clear" w:color="auto" w:fill="00A7CF"/>
          </w:tcPr>
          <w:p w14:paraId="7DCC9F73" w14:textId="77777777" w:rsidR="005A282F" w:rsidRDefault="005A282F">
            <w:pPr>
              <w:pStyle w:val="TableParagraph"/>
              <w:rPr>
                <w:rFonts w:ascii="Times New Roman"/>
                <w:sz w:val="20"/>
              </w:rPr>
            </w:pPr>
          </w:p>
        </w:tc>
        <w:tc>
          <w:tcPr>
            <w:tcW w:w="3829" w:type="dxa"/>
          </w:tcPr>
          <w:p w14:paraId="2E0DE834" w14:textId="77777777" w:rsidR="005A282F" w:rsidRDefault="00F4479B">
            <w:pPr>
              <w:pStyle w:val="TableParagraph"/>
              <w:spacing w:before="1"/>
              <w:ind w:left="95" w:right="83"/>
              <w:jc w:val="center"/>
            </w:pPr>
            <w:r>
              <w:t>Excellent</w:t>
            </w:r>
            <w:r>
              <w:rPr>
                <w:spacing w:val="-5"/>
              </w:rPr>
              <w:t xml:space="preserve"> </w:t>
            </w:r>
            <w:r>
              <w:t>organizational</w:t>
            </w:r>
            <w:r>
              <w:rPr>
                <w:spacing w:val="-2"/>
              </w:rPr>
              <w:t xml:space="preserve"> </w:t>
            </w:r>
            <w:r>
              <w:t>skills.</w:t>
            </w:r>
          </w:p>
        </w:tc>
        <w:tc>
          <w:tcPr>
            <w:tcW w:w="3728" w:type="dxa"/>
          </w:tcPr>
          <w:p w14:paraId="6691DC3E" w14:textId="77777777" w:rsidR="005A282F" w:rsidRDefault="005A282F">
            <w:pPr>
              <w:pStyle w:val="TableParagraph"/>
              <w:rPr>
                <w:rFonts w:ascii="Times New Roman"/>
                <w:sz w:val="20"/>
              </w:rPr>
            </w:pPr>
          </w:p>
        </w:tc>
      </w:tr>
      <w:tr w:rsidR="005A282F" w14:paraId="1AFDB2AA" w14:textId="77777777">
        <w:trPr>
          <w:trHeight w:val="748"/>
        </w:trPr>
        <w:tc>
          <w:tcPr>
            <w:tcW w:w="2405" w:type="dxa"/>
            <w:shd w:val="clear" w:color="auto" w:fill="00A7CF"/>
          </w:tcPr>
          <w:p w14:paraId="1C2F7AC1" w14:textId="77777777" w:rsidR="005A282F" w:rsidRDefault="005A282F">
            <w:pPr>
              <w:pStyle w:val="TableParagraph"/>
              <w:spacing w:before="9"/>
              <w:rPr>
                <w:b/>
                <w:sz w:val="19"/>
              </w:rPr>
            </w:pPr>
          </w:p>
          <w:p w14:paraId="648506A4" w14:textId="77777777" w:rsidR="005A282F" w:rsidRDefault="00F4479B">
            <w:pPr>
              <w:pStyle w:val="TableParagraph"/>
              <w:ind w:left="110"/>
              <w:rPr>
                <w:b/>
              </w:rPr>
            </w:pPr>
            <w:r>
              <w:rPr>
                <w:b/>
                <w:color w:val="FFFFFF"/>
              </w:rPr>
              <w:t>Specialist</w:t>
            </w:r>
            <w:r>
              <w:rPr>
                <w:b/>
                <w:color w:val="FFFFFF"/>
                <w:spacing w:val="-5"/>
              </w:rPr>
              <w:t xml:space="preserve"> </w:t>
            </w:r>
            <w:r>
              <w:rPr>
                <w:b/>
                <w:color w:val="FFFFFF"/>
              </w:rPr>
              <w:t>training</w:t>
            </w:r>
          </w:p>
        </w:tc>
        <w:tc>
          <w:tcPr>
            <w:tcW w:w="3829" w:type="dxa"/>
          </w:tcPr>
          <w:p w14:paraId="5E5CBB2F" w14:textId="77777777" w:rsidR="005A282F" w:rsidRDefault="005A282F">
            <w:pPr>
              <w:pStyle w:val="TableParagraph"/>
              <w:spacing w:before="9"/>
              <w:rPr>
                <w:b/>
                <w:sz w:val="19"/>
              </w:rPr>
            </w:pPr>
          </w:p>
          <w:p w14:paraId="2685F2B6" w14:textId="77777777" w:rsidR="005A282F" w:rsidRDefault="00F4479B">
            <w:pPr>
              <w:pStyle w:val="TableParagraph"/>
              <w:ind w:left="97" w:right="82"/>
              <w:jc w:val="center"/>
            </w:pPr>
            <w:r>
              <w:t>Not applicable.</w:t>
            </w:r>
          </w:p>
        </w:tc>
        <w:tc>
          <w:tcPr>
            <w:tcW w:w="3728" w:type="dxa"/>
          </w:tcPr>
          <w:p w14:paraId="7BBCF486" w14:textId="77777777" w:rsidR="005A282F" w:rsidRDefault="005A282F">
            <w:pPr>
              <w:pStyle w:val="TableParagraph"/>
              <w:rPr>
                <w:rFonts w:ascii="Times New Roman"/>
                <w:sz w:val="20"/>
              </w:rPr>
            </w:pPr>
          </w:p>
        </w:tc>
      </w:tr>
      <w:tr w:rsidR="005A282F" w14:paraId="56D04ED9" w14:textId="77777777">
        <w:trPr>
          <w:trHeight w:val="7294"/>
        </w:trPr>
        <w:tc>
          <w:tcPr>
            <w:tcW w:w="2405" w:type="dxa"/>
            <w:shd w:val="clear" w:color="auto" w:fill="00A7CF"/>
          </w:tcPr>
          <w:p w14:paraId="11BBF283" w14:textId="77777777" w:rsidR="005A282F" w:rsidRDefault="005A282F">
            <w:pPr>
              <w:pStyle w:val="TableParagraph"/>
              <w:rPr>
                <w:b/>
              </w:rPr>
            </w:pPr>
          </w:p>
          <w:p w14:paraId="72533B64" w14:textId="77777777" w:rsidR="005A282F" w:rsidRDefault="005A282F">
            <w:pPr>
              <w:pStyle w:val="TableParagraph"/>
              <w:rPr>
                <w:b/>
              </w:rPr>
            </w:pPr>
          </w:p>
          <w:p w14:paraId="7E1A672E" w14:textId="77777777" w:rsidR="005A282F" w:rsidRDefault="005A282F">
            <w:pPr>
              <w:pStyle w:val="TableParagraph"/>
              <w:rPr>
                <w:b/>
              </w:rPr>
            </w:pPr>
          </w:p>
          <w:p w14:paraId="55F559A7" w14:textId="77777777" w:rsidR="005A282F" w:rsidRDefault="005A282F">
            <w:pPr>
              <w:pStyle w:val="TableParagraph"/>
              <w:rPr>
                <w:b/>
              </w:rPr>
            </w:pPr>
          </w:p>
          <w:p w14:paraId="407D44F1" w14:textId="77777777" w:rsidR="005A282F" w:rsidRDefault="005A282F">
            <w:pPr>
              <w:pStyle w:val="TableParagraph"/>
              <w:rPr>
                <w:b/>
              </w:rPr>
            </w:pPr>
          </w:p>
          <w:p w14:paraId="20CAB342" w14:textId="77777777" w:rsidR="005A282F" w:rsidRDefault="005A282F">
            <w:pPr>
              <w:pStyle w:val="TableParagraph"/>
              <w:rPr>
                <w:b/>
              </w:rPr>
            </w:pPr>
          </w:p>
          <w:p w14:paraId="1B4BBF6C" w14:textId="77777777" w:rsidR="005A282F" w:rsidRDefault="005A282F">
            <w:pPr>
              <w:pStyle w:val="TableParagraph"/>
              <w:rPr>
                <w:b/>
              </w:rPr>
            </w:pPr>
          </w:p>
          <w:p w14:paraId="43FB60E9" w14:textId="77777777" w:rsidR="005A282F" w:rsidRDefault="005A282F">
            <w:pPr>
              <w:pStyle w:val="TableParagraph"/>
              <w:rPr>
                <w:b/>
              </w:rPr>
            </w:pPr>
          </w:p>
          <w:p w14:paraId="1DC199D9" w14:textId="77777777" w:rsidR="005A282F" w:rsidRDefault="005A282F">
            <w:pPr>
              <w:pStyle w:val="TableParagraph"/>
              <w:rPr>
                <w:b/>
              </w:rPr>
            </w:pPr>
          </w:p>
          <w:p w14:paraId="2737CD16" w14:textId="77777777" w:rsidR="005A282F" w:rsidRDefault="005A282F">
            <w:pPr>
              <w:pStyle w:val="TableParagraph"/>
              <w:rPr>
                <w:b/>
              </w:rPr>
            </w:pPr>
          </w:p>
          <w:p w14:paraId="22C381C3" w14:textId="77777777" w:rsidR="005A282F" w:rsidRDefault="005A282F">
            <w:pPr>
              <w:pStyle w:val="TableParagraph"/>
              <w:rPr>
                <w:b/>
              </w:rPr>
            </w:pPr>
          </w:p>
          <w:p w14:paraId="4155D53B" w14:textId="77777777" w:rsidR="005A282F" w:rsidRDefault="005A282F">
            <w:pPr>
              <w:pStyle w:val="TableParagraph"/>
              <w:rPr>
                <w:b/>
              </w:rPr>
            </w:pPr>
          </w:p>
          <w:p w14:paraId="14E2058A" w14:textId="77777777" w:rsidR="005A282F" w:rsidRDefault="00F4479B">
            <w:pPr>
              <w:pStyle w:val="TableParagraph"/>
              <w:spacing w:before="156"/>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3DFB2F16" w14:textId="77777777" w:rsidR="005A282F" w:rsidRDefault="00F4479B">
            <w:pPr>
              <w:pStyle w:val="TableParagraph"/>
              <w:spacing w:before="1"/>
              <w:ind w:left="547" w:right="97" w:hanging="1"/>
              <w:jc w:val="center"/>
            </w:pPr>
            <w:r>
              <w:t>Excellent verbal and written</w:t>
            </w:r>
            <w:r>
              <w:rPr>
                <w:spacing w:val="1"/>
              </w:rPr>
              <w:t xml:space="preserve"> </w:t>
            </w:r>
            <w:r>
              <w:t>communication skills and ability to</w:t>
            </w:r>
            <w:r>
              <w:rPr>
                <w:spacing w:val="1"/>
              </w:rPr>
              <w:t xml:space="preserve"> </w:t>
            </w:r>
            <w:r>
              <w:t>communicate clearly and</w:t>
            </w:r>
            <w:r>
              <w:rPr>
                <w:spacing w:val="1"/>
              </w:rPr>
              <w:t xml:space="preserve"> </w:t>
            </w:r>
            <w:r>
              <w:t>empathically with clients in distress</w:t>
            </w:r>
            <w:r>
              <w:rPr>
                <w:spacing w:val="-47"/>
              </w:rPr>
              <w:t xml:space="preserve"> </w:t>
            </w:r>
            <w:r>
              <w:t>including suicidal clients and angry</w:t>
            </w:r>
            <w:r>
              <w:rPr>
                <w:spacing w:val="1"/>
              </w:rPr>
              <w:t xml:space="preserve"> </w:t>
            </w:r>
            <w:r>
              <w:t>clients.</w:t>
            </w:r>
          </w:p>
          <w:p w14:paraId="684A426B" w14:textId="77777777" w:rsidR="005A282F" w:rsidRDefault="005A282F">
            <w:pPr>
              <w:pStyle w:val="TableParagraph"/>
              <w:spacing w:before="7"/>
              <w:rPr>
                <w:b/>
                <w:sz w:val="19"/>
              </w:rPr>
            </w:pPr>
          </w:p>
          <w:p w14:paraId="03E30480" w14:textId="77777777" w:rsidR="005A282F" w:rsidRDefault="00F4479B">
            <w:pPr>
              <w:pStyle w:val="TableParagraph"/>
              <w:ind w:left="97" w:right="83"/>
              <w:jc w:val="center"/>
            </w:pPr>
            <w:r>
              <w:t>High</w:t>
            </w:r>
            <w:r>
              <w:rPr>
                <w:spacing w:val="-2"/>
              </w:rPr>
              <w:t xml:space="preserve"> </w:t>
            </w:r>
            <w:r>
              <w:t>level</w:t>
            </w:r>
            <w:r>
              <w:rPr>
                <w:spacing w:val="-2"/>
              </w:rPr>
              <w:t xml:space="preserve"> </w:t>
            </w:r>
            <w:r>
              <w:t>of</w:t>
            </w:r>
            <w:r>
              <w:rPr>
                <w:spacing w:val="-2"/>
              </w:rPr>
              <w:t xml:space="preserve"> </w:t>
            </w:r>
            <w:r>
              <w:t>enthusiasm and</w:t>
            </w:r>
            <w:r>
              <w:rPr>
                <w:spacing w:val="-1"/>
              </w:rPr>
              <w:t xml:space="preserve"> </w:t>
            </w:r>
            <w:r>
              <w:t>motivation</w:t>
            </w:r>
          </w:p>
          <w:p w14:paraId="37305F1E" w14:textId="77777777" w:rsidR="005A282F" w:rsidRDefault="005A282F">
            <w:pPr>
              <w:pStyle w:val="TableParagraph"/>
              <w:spacing w:before="9"/>
              <w:rPr>
                <w:b/>
                <w:sz w:val="19"/>
              </w:rPr>
            </w:pPr>
          </w:p>
          <w:p w14:paraId="55BDD9B7" w14:textId="77777777" w:rsidR="005A282F" w:rsidRDefault="00F4479B">
            <w:pPr>
              <w:pStyle w:val="TableParagraph"/>
              <w:ind w:left="96" w:right="83"/>
              <w:jc w:val="center"/>
            </w:pPr>
            <w:r>
              <w:t>Ability to work individually or within a</w:t>
            </w:r>
            <w:r>
              <w:rPr>
                <w:spacing w:val="-47"/>
              </w:rPr>
              <w:t xml:space="preserve"> </w:t>
            </w:r>
            <w:r>
              <w:t>team and foster good working</w:t>
            </w:r>
            <w:r>
              <w:rPr>
                <w:spacing w:val="1"/>
              </w:rPr>
              <w:t xml:space="preserve"> </w:t>
            </w:r>
            <w:r>
              <w:t>relationships</w:t>
            </w:r>
          </w:p>
          <w:p w14:paraId="6F5616D2" w14:textId="77777777" w:rsidR="005A282F" w:rsidRDefault="005A282F">
            <w:pPr>
              <w:pStyle w:val="TableParagraph"/>
              <w:spacing w:before="6"/>
              <w:rPr>
                <w:b/>
                <w:sz w:val="19"/>
              </w:rPr>
            </w:pPr>
          </w:p>
          <w:p w14:paraId="54B67238" w14:textId="77777777" w:rsidR="005A282F" w:rsidRDefault="00F4479B">
            <w:pPr>
              <w:pStyle w:val="TableParagraph"/>
              <w:spacing w:before="1"/>
              <w:ind w:left="144" w:right="127" w:hanging="6"/>
              <w:jc w:val="center"/>
            </w:pPr>
            <w:r>
              <w:t>An awareness of and commitment to</w:t>
            </w:r>
            <w:r>
              <w:rPr>
                <w:spacing w:val="1"/>
              </w:rPr>
              <w:t xml:space="preserve"> </w:t>
            </w:r>
            <w:r>
              <w:t>supporting and facilitating diversity and</w:t>
            </w:r>
            <w:r>
              <w:rPr>
                <w:spacing w:val="-47"/>
              </w:rPr>
              <w:t xml:space="preserve"> </w:t>
            </w:r>
            <w:r>
              <w:t>inclusion</w:t>
            </w:r>
          </w:p>
          <w:p w14:paraId="7648B8F7" w14:textId="77777777" w:rsidR="005A282F" w:rsidRDefault="005A282F">
            <w:pPr>
              <w:pStyle w:val="TableParagraph"/>
              <w:spacing w:before="8"/>
              <w:rPr>
                <w:b/>
                <w:sz w:val="19"/>
              </w:rPr>
            </w:pPr>
          </w:p>
          <w:p w14:paraId="5EECC7C7" w14:textId="77777777" w:rsidR="005A282F" w:rsidRDefault="00F4479B">
            <w:pPr>
              <w:pStyle w:val="TableParagraph"/>
              <w:ind w:left="343" w:right="330" w:firstLine="2"/>
              <w:jc w:val="center"/>
            </w:pPr>
            <w:r>
              <w:t>Ability to work under pressure, to</w:t>
            </w:r>
            <w:r>
              <w:rPr>
                <w:spacing w:val="1"/>
              </w:rPr>
              <w:t xml:space="preserve"> </w:t>
            </w:r>
            <w:r>
              <w:t>prioritise, work flexibly and to tight</w:t>
            </w:r>
            <w:r>
              <w:rPr>
                <w:spacing w:val="-47"/>
              </w:rPr>
              <w:t xml:space="preserve"> </w:t>
            </w:r>
            <w:r>
              <w:t>deadlines.</w:t>
            </w:r>
          </w:p>
          <w:p w14:paraId="3CB8F46F" w14:textId="77777777" w:rsidR="005A282F" w:rsidRDefault="005A282F">
            <w:pPr>
              <w:pStyle w:val="TableParagraph"/>
              <w:spacing w:before="9"/>
              <w:rPr>
                <w:b/>
                <w:sz w:val="19"/>
              </w:rPr>
            </w:pPr>
          </w:p>
          <w:p w14:paraId="1E8629AE" w14:textId="77777777" w:rsidR="005A282F" w:rsidRDefault="00F4479B">
            <w:pPr>
              <w:pStyle w:val="TableParagraph"/>
              <w:spacing w:before="1"/>
              <w:ind w:left="95" w:right="83"/>
              <w:jc w:val="center"/>
            </w:pPr>
            <w:r>
              <w:t>Excellent</w:t>
            </w:r>
            <w:r>
              <w:rPr>
                <w:spacing w:val="-3"/>
              </w:rPr>
              <w:t xml:space="preserve"> </w:t>
            </w:r>
            <w:r>
              <w:t>time</w:t>
            </w:r>
            <w:r>
              <w:rPr>
                <w:spacing w:val="-4"/>
              </w:rPr>
              <w:t xml:space="preserve"> </w:t>
            </w:r>
            <w:r>
              <w:t>management</w:t>
            </w:r>
            <w:r>
              <w:rPr>
                <w:spacing w:val="-3"/>
              </w:rPr>
              <w:t xml:space="preserve"> </w:t>
            </w:r>
            <w:r>
              <w:t>skills</w:t>
            </w:r>
          </w:p>
          <w:p w14:paraId="1BF9CC82" w14:textId="77777777" w:rsidR="005A282F" w:rsidRDefault="005A282F">
            <w:pPr>
              <w:pStyle w:val="TableParagraph"/>
              <w:spacing w:before="8"/>
              <w:rPr>
                <w:b/>
                <w:sz w:val="19"/>
              </w:rPr>
            </w:pPr>
          </w:p>
          <w:p w14:paraId="592757F7" w14:textId="77777777" w:rsidR="005A282F" w:rsidRDefault="00F4479B">
            <w:pPr>
              <w:pStyle w:val="TableParagraph"/>
              <w:ind w:left="97" w:right="82"/>
              <w:jc w:val="center"/>
            </w:pPr>
            <w:r>
              <w:t>Open minded, treats colleagues with</w:t>
            </w:r>
            <w:r>
              <w:rPr>
                <w:spacing w:val="-47"/>
              </w:rPr>
              <w:t xml:space="preserve"> </w:t>
            </w:r>
            <w:r>
              <w:t>dignity</w:t>
            </w:r>
            <w:r>
              <w:rPr>
                <w:spacing w:val="-1"/>
              </w:rPr>
              <w:t xml:space="preserve"> </w:t>
            </w:r>
            <w:r>
              <w:t>and</w:t>
            </w:r>
            <w:r>
              <w:rPr>
                <w:spacing w:val="-1"/>
              </w:rPr>
              <w:t xml:space="preserve"> </w:t>
            </w:r>
            <w:r>
              <w:t>respect.</w:t>
            </w:r>
          </w:p>
        </w:tc>
        <w:tc>
          <w:tcPr>
            <w:tcW w:w="3728" w:type="dxa"/>
          </w:tcPr>
          <w:p w14:paraId="5566762C" w14:textId="77777777" w:rsidR="005A282F" w:rsidRDefault="005A282F">
            <w:pPr>
              <w:pStyle w:val="TableParagraph"/>
              <w:rPr>
                <w:rFonts w:ascii="Times New Roman"/>
                <w:sz w:val="20"/>
              </w:rPr>
            </w:pPr>
          </w:p>
        </w:tc>
      </w:tr>
    </w:tbl>
    <w:p w14:paraId="106DC502" w14:textId="77777777" w:rsidR="005A282F" w:rsidRDefault="005A282F">
      <w:pPr>
        <w:rPr>
          <w:rFonts w:ascii="Times New Roman"/>
          <w:sz w:val="20"/>
        </w:rPr>
        <w:sectPr w:rsidR="005A282F">
          <w:pgSz w:w="12240" w:h="15840"/>
          <w:pgMar w:top="520" w:right="220" w:bottom="880" w:left="680" w:header="325" w:footer="687" w:gutter="0"/>
          <w:cols w:space="720"/>
        </w:sectPr>
      </w:pPr>
    </w:p>
    <w:p w14:paraId="5E2B9FF6" w14:textId="77777777" w:rsidR="005A282F" w:rsidRDefault="005A282F">
      <w:pPr>
        <w:pStyle w:val="BodyText"/>
        <w:rPr>
          <w:b/>
          <w:sz w:val="20"/>
        </w:rPr>
      </w:pPr>
    </w:p>
    <w:p w14:paraId="4AA49016" w14:textId="77777777" w:rsidR="005A282F" w:rsidRDefault="005A282F">
      <w:pPr>
        <w:pStyle w:val="BodyText"/>
        <w:spacing w:before="4"/>
        <w:rPr>
          <w:b/>
          <w:sz w:val="27"/>
        </w:rPr>
      </w:pPr>
    </w:p>
    <w:p w14:paraId="26386F2A" w14:textId="77777777" w:rsidR="005A282F" w:rsidRDefault="00F4479B">
      <w:pPr>
        <w:spacing w:before="35"/>
        <w:ind w:left="452"/>
        <w:rPr>
          <w:b/>
          <w:sz w:val="32"/>
        </w:rPr>
      </w:pPr>
      <w:r>
        <w:rPr>
          <w:b/>
          <w:color w:val="00A7CF"/>
          <w:sz w:val="32"/>
        </w:rPr>
        <w:t>Version</w:t>
      </w:r>
      <w:r>
        <w:rPr>
          <w:b/>
          <w:color w:val="00A7CF"/>
          <w:spacing w:val="-16"/>
          <w:sz w:val="32"/>
        </w:rPr>
        <w:t xml:space="preserve"> </w:t>
      </w:r>
      <w:r>
        <w:rPr>
          <w:b/>
          <w:color w:val="00A7CF"/>
          <w:sz w:val="32"/>
        </w:rPr>
        <w:t>Control</w:t>
      </w:r>
    </w:p>
    <w:p w14:paraId="5E0D698F" w14:textId="77777777" w:rsidR="005A282F" w:rsidRDefault="005A282F">
      <w:pPr>
        <w:pStyle w:val="BodyText"/>
        <w:rPr>
          <w:b/>
          <w:sz w:val="20"/>
        </w:rPr>
      </w:pPr>
    </w:p>
    <w:p w14:paraId="439781D8" w14:textId="77777777" w:rsidR="005A282F" w:rsidRDefault="005A282F">
      <w:pPr>
        <w:pStyle w:val="BodyText"/>
        <w:rPr>
          <w:b/>
          <w:sz w:val="15"/>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60"/>
      </w:tblGrid>
      <w:tr w:rsidR="005A282F" w14:paraId="43261F3D" w14:textId="77777777">
        <w:trPr>
          <w:trHeight w:val="244"/>
        </w:trPr>
        <w:tc>
          <w:tcPr>
            <w:tcW w:w="1659" w:type="dxa"/>
          </w:tcPr>
          <w:p w14:paraId="265D0EB7" w14:textId="77777777" w:rsidR="005A282F" w:rsidRDefault="00F4479B">
            <w:pPr>
              <w:pStyle w:val="TableParagraph"/>
              <w:spacing w:before="1" w:line="223" w:lineRule="exact"/>
              <w:ind w:left="110"/>
              <w:rPr>
                <w:sz w:val="20"/>
              </w:rPr>
            </w:pPr>
            <w:r>
              <w:rPr>
                <w:sz w:val="20"/>
              </w:rPr>
              <w:t>Owner:</w:t>
            </w:r>
          </w:p>
        </w:tc>
        <w:tc>
          <w:tcPr>
            <w:tcW w:w="2166" w:type="dxa"/>
          </w:tcPr>
          <w:p w14:paraId="5B0A54C0" w14:textId="77777777" w:rsidR="005A282F" w:rsidRDefault="00F4479B">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36623486" w14:textId="77777777" w:rsidR="005A282F" w:rsidRDefault="00F4479B">
            <w:pPr>
              <w:pStyle w:val="TableParagraph"/>
              <w:spacing w:before="1" w:line="223" w:lineRule="exact"/>
              <w:ind w:left="107"/>
              <w:rPr>
                <w:sz w:val="20"/>
              </w:rPr>
            </w:pPr>
            <w:r>
              <w:rPr>
                <w:sz w:val="20"/>
              </w:rPr>
              <w:t>Review:</w:t>
            </w:r>
          </w:p>
        </w:tc>
        <w:tc>
          <w:tcPr>
            <w:tcW w:w="1559" w:type="dxa"/>
          </w:tcPr>
          <w:p w14:paraId="7085CC4C" w14:textId="77777777" w:rsidR="005A282F" w:rsidRDefault="00F4479B">
            <w:pPr>
              <w:pStyle w:val="TableParagraph"/>
              <w:spacing w:before="1" w:line="223" w:lineRule="exact"/>
              <w:ind w:left="108"/>
              <w:rPr>
                <w:sz w:val="20"/>
              </w:rPr>
            </w:pPr>
            <w:r>
              <w:rPr>
                <w:sz w:val="20"/>
              </w:rPr>
              <w:t>Annually</w:t>
            </w:r>
          </w:p>
        </w:tc>
        <w:tc>
          <w:tcPr>
            <w:tcW w:w="1506" w:type="dxa"/>
          </w:tcPr>
          <w:p w14:paraId="57FB74B9" w14:textId="77777777" w:rsidR="005A282F" w:rsidRDefault="00F4479B">
            <w:pPr>
              <w:pStyle w:val="TableParagraph"/>
              <w:spacing w:before="1" w:line="223" w:lineRule="exact"/>
              <w:ind w:left="107"/>
              <w:rPr>
                <w:sz w:val="20"/>
              </w:rPr>
            </w:pPr>
            <w:r>
              <w:rPr>
                <w:sz w:val="20"/>
              </w:rPr>
              <w:t>Classification:</w:t>
            </w:r>
          </w:p>
        </w:tc>
        <w:tc>
          <w:tcPr>
            <w:tcW w:w="1660" w:type="dxa"/>
          </w:tcPr>
          <w:p w14:paraId="64B9B373" w14:textId="77777777" w:rsidR="005A282F" w:rsidRDefault="00F4479B">
            <w:pPr>
              <w:pStyle w:val="TableParagraph"/>
              <w:spacing w:before="1" w:line="223" w:lineRule="exact"/>
              <w:ind w:left="106"/>
              <w:rPr>
                <w:sz w:val="20"/>
              </w:rPr>
            </w:pPr>
            <w:r>
              <w:rPr>
                <w:sz w:val="20"/>
              </w:rPr>
              <w:t>1</w:t>
            </w:r>
            <w:r>
              <w:rPr>
                <w:spacing w:val="-4"/>
                <w:sz w:val="20"/>
              </w:rPr>
              <w:t xml:space="preserve"> </w:t>
            </w:r>
            <w:r>
              <w:rPr>
                <w:sz w:val="20"/>
              </w:rPr>
              <w:t>(Proprietary)</w:t>
            </w:r>
          </w:p>
        </w:tc>
      </w:tr>
      <w:tr w:rsidR="005A282F" w14:paraId="7F09ECAC" w14:textId="77777777">
        <w:trPr>
          <w:trHeight w:val="244"/>
        </w:trPr>
        <w:tc>
          <w:tcPr>
            <w:tcW w:w="1659" w:type="dxa"/>
          </w:tcPr>
          <w:p w14:paraId="2889468C" w14:textId="77777777" w:rsidR="005A282F" w:rsidRDefault="00F4479B">
            <w:pPr>
              <w:pStyle w:val="TableParagraph"/>
              <w:spacing w:before="1" w:line="223" w:lineRule="exact"/>
              <w:ind w:left="110"/>
              <w:rPr>
                <w:sz w:val="20"/>
              </w:rPr>
            </w:pPr>
            <w:r>
              <w:rPr>
                <w:sz w:val="20"/>
              </w:rPr>
              <w:t>Author:</w:t>
            </w:r>
          </w:p>
        </w:tc>
        <w:tc>
          <w:tcPr>
            <w:tcW w:w="2166" w:type="dxa"/>
          </w:tcPr>
          <w:p w14:paraId="3564251A" w14:textId="77777777" w:rsidR="005A282F" w:rsidRDefault="00F4479B">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DF031C8" w14:textId="77777777" w:rsidR="005A282F" w:rsidRDefault="00F4479B">
            <w:pPr>
              <w:pStyle w:val="TableParagraph"/>
              <w:spacing w:before="1" w:line="223" w:lineRule="exact"/>
              <w:ind w:left="107"/>
              <w:rPr>
                <w:sz w:val="20"/>
              </w:rPr>
            </w:pPr>
            <w:r>
              <w:rPr>
                <w:sz w:val="20"/>
              </w:rPr>
              <w:t>Version:</w:t>
            </w:r>
          </w:p>
        </w:tc>
        <w:tc>
          <w:tcPr>
            <w:tcW w:w="1559" w:type="dxa"/>
          </w:tcPr>
          <w:p w14:paraId="62B2AF9A" w14:textId="77777777" w:rsidR="005A282F" w:rsidRDefault="00F4479B">
            <w:pPr>
              <w:pStyle w:val="TableParagraph"/>
              <w:spacing w:before="1" w:line="223" w:lineRule="exact"/>
              <w:ind w:left="108"/>
              <w:rPr>
                <w:sz w:val="20"/>
              </w:rPr>
            </w:pPr>
            <w:r>
              <w:rPr>
                <w:sz w:val="20"/>
              </w:rPr>
              <w:t>V1.1</w:t>
            </w:r>
          </w:p>
        </w:tc>
        <w:tc>
          <w:tcPr>
            <w:tcW w:w="1506" w:type="dxa"/>
          </w:tcPr>
          <w:p w14:paraId="7C07A100" w14:textId="77777777" w:rsidR="005A282F" w:rsidRDefault="00F4479B">
            <w:pPr>
              <w:pStyle w:val="TableParagraph"/>
              <w:spacing w:before="1" w:line="223" w:lineRule="exact"/>
              <w:ind w:left="107"/>
              <w:rPr>
                <w:sz w:val="20"/>
              </w:rPr>
            </w:pPr>
            <w:r>
              <w:rPr>
                <w:sz w:val="20"/>
              </w:rPr>
              <w:t>Status:</w:t>
            </w:r>
          </w:p>
        </w:tc>
        <w:tc>
          <w:tcPr>
            <w:tcW w:w="1660" w:type="dxa"/>
          </w:tcPr>
          <w:p w14:paraId="4BB87915" w14:textId="77777777" w:rsidR="005A282F" w:rsidRDefault="00F4479B">
            <w:pPr>
              <w:pStyle w:val="TableParagraph"/>
              <w:spacing w:before="1" w:line="223" w:lineRule="exact"/>
              <w:ind w:left="106"/>
              <w:rPr>
                <w:sz w:val="20"/>
              </w:rPr>
            </w:pPr>
            <w:r>
              <w:rPr>
                <w:sz w:val="20"/>
              </w:rPr>
              <w:t>PUBLISHED</w:t>
            </w:r>
          </w:p>
        </w:tc>
      </w:tr>
      <w:tr w:rsidR="005A282F" w14:paraId="5EA0890F" w14:textId="77777777">
        <w:trPr>
          <w:trHeight w:val="244"/>
        </w:trPr>
        <w:tc>
          <w:tcPr>
            <w:tcW w:w="1659" w:type="dxa"/>
          </w:tcPr>
          <w:p w14:paraId="3AC97EB7" w14:textId="77777777" w:rsidR="005A282F" w:rsidRDefault="00F4479B">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5F0F129D" w14:textId="77777777" w:rsidR="005A282F" w:rsidRDefault="00F4479B">
            <w:pPr>
              <w:pStyle w:val="TableParagraph"/>
              <w:spacing w:before="1" w:line="223" w:lineRule="exact"/>
              <w:ind w:left="110"/>
              <w:rPr>
                <w:sz w:val="20"/>
              </w:rPr>
            </w:pPr>
            <w:r>
              <w:rPr>
                <w:sz w:val="20"/>
              </w:rPr>
              <w:t>03/12/2019</w:t>
            </w:r>
          </w:p>
        </w:tc>
        <w:tc>
          <w:tcPr>
            <w:tcW w:w="1419" w:type="dxa"/>
          </w:tcPr>
          <w:p w14:paraId="6049EC99" w14:textId="77777777" w:rsidR="005A282F" w:rsidRDefault="00F4479B">
            <w:pPr>
              <w:pStyle w:val="TableParagraph"/>
              <w:spacing w:before="1" w:line="223" w:lineRule="exact"/>
              <w:ind w:left="107"/>
              <w:rPr>
                <w:sz w:val="20"/>
              </w:rPr>
            </w:pPr>
            <w:r>
              <w:rPr>
                <w:sz w:val="20"/>
              </w:rPr>
              <w:t>Code:</w:t>
            </w:r>
          </w:p>
        </w:tc>
        <w:tc>
          <w:tcPr>
            <w:tcW w:w="1559" w:type="dxa"/>
          </w:tcPr>
          <w:p w14:paraId="0F068213" w14:textId="77777777" w:rsidR="005A282F" w:rsidRDefault="00F4479B">
            <w:pPr>
              <w:pStyle w:val="TableParagraph"/>
              <w:spacing w:before="1" w:line="223" w:lineRule="exact"/>
              <w:ind w:left="108"/>
              <w:rPr>
                <w:sz w:val="20"/>
              </w:rPr>
            </w:pPr>
            <w:r>
              <w:rPr>
                <w:sz w:val="20"/>
              </w:rPr>
              <w:t>TBC</w:t>
            </w:r>
          </w:p>
        </w:tc>
        <w:tc>
          <w:tcPr>
            <w:tcW w:w="1506" w:type="dxa"/>
          </w:tcPr>
          <w:p w14:paraId="07B8DA3D" w14:textId="77777777" w:rsidR="005A282F" w:rsidRDefault="005A282F">
            <w:pPr>
              <w:pStyle w:val="TableParagraph"/>
              <w:rPr>
                <w:rFonts w:ascii="Times New Roman"/>
                <w:sz w:val="16"/>
              </w:rPr>
            </w:pPr>
          </w:p>
        </w:tc>
        <w:tc>
          <w:tcPr>
            <w:tcW w:w="1660" w:type="dxa"/>
          </w:tcPr>
          <w:p w14:paraId="599906A3" w14:textId="77777777" w:rsidR="005A282F" w:rsidRDefault="005A282F">
            <w:pPr>
              <w:pStyle w:val="TableParagraph"/>
              <w:rPr>
                <w:rFonts w:ascii="Times New Roman"/>
                <w:sz w:val="16"/>
              </w:rPr>
            </w:pPr>
          </w:p>
        </w:tc>
      </w:tr>
    </w:tbl>
    <w:p w14:paraId="4FB6E93A" w14:textId="77777777" w:rsidR="005A282F" w:rsidRDefault="005A282F">
      <w:pPr>
        <w:pStyle w:val="BodyText"/>
        <w:rPr>
          <w:b/>
          <w:sz w:val="20"/>
        </w:rPr>
      </w:pPr>
    </w:p>
    <w:p w14:paraId="371E3BAD" w14:textId="77777777" w:rsidR="005A282F" w:rsidRDefault="005A282F">
      <w:pPr>
        <w:pStyle w:val="BodyText"/>
        <w:rPr>
          <w:b/>
          <w:sz w:val="20"/>
        </w:rPr>
      </w:pPr>
    </w:p>
    <w:p w14:paraId="1DE41B04" w14:textId="77777777" w:rsidR="005A282F" w:rsidRDefault="005A282F">
      <w:pPr>
        <w:pStyle w:val="BodyText"/>
        <w:spacing w:before="6"/>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5A282F" w14:paraId="2F927406" w14:textId="77777777">
        <w:trPr>
          <w:trHeight w:val="253"/>
        </w:trPr>
        <w:tc>
          <w:tcPr>
            <w:tcW w:w="980" w:type="dxa"/>
          </w:tcPr>
          <w:p w14:paraId="52ED20A6" w14:textId="77777777" w:rsidR="005A282F" w:rsidRDefault="00F4479B">
            <w:pPr>
              <w:pStyle w:val="TableParagraph"/>
              <w:spacing w:before="1" w:line="233" w:lineRule="exact"/>
              <w:ind w:left="110"/>
              <w:rPr>
                <w:sz w:val="20"/>
              </w:rPr>
            </w:pPr>
            <w:r>
              <w:rPr>
                <w:sz w:val="20"/>
              </w:rPr>
              <w:t>Version:</w:t>
            </w:r>
          </w:p>
        </w:tc>
        <w:tc>
          <w:tcPr>
            <w:tcW w:w="982" w:type="dxa"/>
          </w:tcPr>
          <w:p w14:paraId="6E0A62FC" w14:textId="77777777" w:rsidR="005A282F" w:rsidRDefault="00F4479B">
            <w:pPr>
              <w:pStyle w:val="TableParagraph"/>
              <w:spacing w:before="1" w:line="233" w:lineRule="exact"/>
              <w:ind w:left="107"/>
              <w:rPr>
                <w:sz w:val="20"/>
              </w:rPr>
            </w:pPr>
            <w:r>
              <w:rPr>
                <w:sz w:val="20"/>
              </w:rPr>
              <w:t>Date:</w:t>
            </w:r>
          </w:p>
        </w:tc>
        <w:tc>
          <w:tcPr>
            <w:tcW w:w="8004" w:type="dxa"/>
          </w:tcPr>
          <w:p w14:paraId="1F843FDB" w14:textId="77777777" w:rsidR="005A282F" w:rsidRDefault="00F4479B">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5A282F" w14:paraId="60DD7815" w14:textId="77777777">
        <w:trPr>
          <w:trHeight w:val="253"/>
        </w:trPr>
        <w:tc>
          <w:tcPr>
            <w:tcW w:w="980" w:type="dxa"/>
          </w:tcPr>
          <w:p w14:paraId="2079DE40" w14:textId="77777777" w:rsidR="005A282F" w:rsidRDefault="00F4479B">
            <w:pPr>
              <w:pStyle w:val="TableParagraph"/>
              <w:spacing w:before="1" w:line="233" w:lineRule="exact"/>
              <w:ind w:left="110"/>
              <w:rPr>
                <w:sz w:val="20"/>
              </w:rPr>
            </w:pPr>
            <w:r>
              <w:rPr>
                <w:sz w:val="20"/>
              </w:rPr>
              <w:t>V1.1</w:t>
            </w:r>
          </w:p>
        </w:tc>
        <w:tc>
          <w:tcPr>
            <w:tcW w:w="982" w:type="dxa"/>
          </w:tcPr>
          <w:p w14:paraId="7E500F71" w14:textId="77777777" w:rsidR="005A282F" w:rsidRDefault="00F4479B">
            <w:pPr>
              <w:pStyle w:val="TableParagraph"/>
              <w:spacing w:before="1" w:line="233" w:lineRule="exact"/>
              <w:ind w:left="107"/>
              <w:rPr>
                <w:sz w:val="20"/>
              </w:rPr>
            </w:pPr>
            <w:r>
              <w:rPr>
                <w:sz w:val="20"/>
              </w:rPr>
              <w:t>03.12.19</w:t>
            </w:r>
          </w:p>
        </w:tc>
        <w:tc>
          <w:tcPr>
            <w:tcW w:w="8004" w:type="dxa"/>
          </w:tcPr>
          <w:p w14:paraId="606D6C38" w14:textId="77777777" w:rsidR="005A282F" w:rsidRDefault="00F4479B">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r>
              <w:rPr>
                <w:sz w:val="20"/>
              </w:rPr>
              <w:t>authorised</w:t>
            </w:r>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1"/>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5A282F" w14:paraId="5D1669BC" w14:textId="77777777">
        <w:trPr>
          <w:trHeight w:val="254"/>
        </w:trPr>
        <w:tc>
          <w:tcPr>
            <w:tcW w:w="980" w:type="dxa"/>
          </w:tcPr>
          <w:p w14:paraId="2B54B25E" w14:textId="77777777" w:rsidR="005A282F" w:rsidRDefault="00F4479B">
            <w:pPr>
              <w:pStyle w:val="TableParagraph"/>
              <w:spacing w:before="1" w:line="233" w:lineRule="exact"/>
              <w:ind w:left="110"/>
              <w:rPr>
                <w:sz w:val="20"/>
              </w:rPr>
            </w:pPr>
            <w:r>
              <w:rPr>
                <w:sz w:val="20"/>
              </w:rPr>
              <w:t>V1.2</w:t>
            </w:r>
          </w:p>
        </w:tc>
        <w:tc>
          <w:tcPr>
            <w:tcW w:w="982" w:type="dxa"/>
          </w:tcPr>
          <w:p w14:paraId="6B4B99D6" w14:textId="77777777" w:rsidR="005A282F" w:rsidRDefault="00F4479B">
            <w:pPr>
              <w:pStyle w:val="TableParagraph"/>
              <w:spacing w:before="1" w:line="233" w:lineRule="exact"/>
              <w:ind w:left="107"/>
              <w:rPr>
                <w:sz w:val="20"/>
              </w:rPr>
            </w:pPr>
            <w:r>
              <w:rPr>
                <w:sz w:val="20"/>
              </w:rPr>
              <w:t>06/08/20</w:t>
            </w:r>
          </w:p>
        </w:tc>
        <w:tc>
          <w:tcPr>
            <w:tcW w:w="8004" w:type="dxa"/>
          </w:tcPr>
          <w:p w14:paraId="4E5990D7" w14:textId="77777777" w:rsidR="005A282F" w:rsidRDefault="00F4479B">
            <w:pPr>
              <w:pStyle w:val="TableParagraph"/>
              <w:spacing w:before="1" w:line="233" w:lineRule="exact"/>
              <w:ind w:left="109"/>
              <w:rPr>
                <w:sz w:val="20"/>
              </w:rPr>
            </w:pPr>
            <w:r>
              <w:rPr>
                <w:sz w:val="20"/>
              </w:rPr>
              <w:t>Updated</w:t>
            </w:r>
            <w:r>
              <w:rPr>
                <w:spacing w:val="-3"/>
                <w:sz w:val="20"/>
              </w:rPr>
              <w:t xml:space="preserve"> </w:t>
            </w:r>
            <w:r>
              <w:rPr>
                <w:sz w:val="20"/>
              </w:rPr>
              <w:t>to</w:t>
            </w:r>
            <w:r>
              <w:rPr>
                <w:spacing w:val="-2"/>
                <w:sz w:val="20"/>
              </w:rPr>
              <w:t xml:space="preserve"> </w:t>
            </w:r>
            <w:r>
              <w:rPr>
                <w:sz w:val="20"/>
              </w:rPr>
              <w:t>include</w:t>
            </w:r>
            <w:r>
              <w:rPr>
                <w:spacing w:val="-3"/>
                <w:sz w:val="20"/>
              </w:rPr>
              <w:t xml:space="preserve"> </w:t>
            </w:r>
            <w:r>
              <w:rPr>
                <w:sz w:val="20"/>
              </w:rPr>
              <w:t>diversity</w:t>
            </w:r>
            <w:r>
              <w:rPr>
                <w:spacing w:val="-2"/>
                <w:sz w:val="20"/>
              </w:rPr>
              <w:t xml:space="preserve"> </w:t>
            </w:r>
            <w:r>
              <w:rPr>
                <w:sz w:val="20"/>
              </w:rPr>
              <w:t>and</w:t>
            </w:r>
            <w:r>
              <w:rPr>
                <w:spacing w:val="-2"/>
                <w:sz w:val="20"/>
              </w:rPr>
              <w:t xml:space="preserve"> </w:t>
            </w:r>
            <w:r>
              <w:rPr>
                <w:sz w:val="20"/>
              </w:rPr>
              <w:t>inclusion</w:t>
            </w:r>
            <w:r>
              <w:rPr>
                <w:spacing w:val="-3"/>
                <w:sz w:val="20"/>
              </w:rPr>
              <w:t xml:space="preserve"> </w:t>
            </w:r>
            <w:r>
              <w:rPr>
                <w:sz w:val="20"/>
              </w:rPr>
              <w:t>statement</w:t>
            </w:r>
          </w:p>
        </w:tc>
      </w:tr>
      <w:tr w:rsidR="005A282F" w14:paraId="399A21A5" w14:textId="77777777">
        <w:trPr>
          <w:trHeight w:val="246"/>
        </w:trPr>
        <w:tc>
          <w:tcPr>
            <w:tcW w:w="980" w:type="dxa"/>
          </w:tcPr>
          <w:p w14:paraId="3FE34523" w14:textId="77777777" w:rsidR="005A282F" w:rsidRDefault="005A282F">
            <w:pPr>
              <w:pStyle w:val="TableParagraph"/>
              <w:rPr>
                <w:rFonts w:ascii="Times New Roman"/>
                <w:sz w:val="16"/>
              </w:rPr>
            </w:pPr>
          </w:p>
        </w:tc>
        <w:tc>
          <w:tcPr>
            <w:tcW w:w="982" w:type="dxa"/>
          </w:tcPr>
          <w:p w14:paraId="0CE02284" w14:textId="77777777" w:rsidR="005A282F" w:rsidRDefault="005A282F">
            <w:pPr>
              <w:pStyle w:val="TableParagraph"/>
              <w:rPr>
                <w:rFonts w:ascii="Times New Roman"/>
                <w:sz w:val="16"/>
              </w:rPr>
            </w:pPr>
          </w:p>
        </w:tc>
        <w:tc>
          <w:tcPr>
            <w:tcW w:w="8004" w:type="dxa"/>
          </w:tcPr>
          <w:p w14:paraId="0D98CA6B" w14:textId="77777777" w:rsidR="005A282F" w:rsidRDefault="005A282F">
            <w:pPr>
              <w:pStyle w:val="TableParagraph"/>
              <w:rPr>
                <w:rFonts w:ascii="Times New Roman"/>
                <w:sz w:val="16"/>
              </w:rPr>
            </w:pPr>
          </w:p>
        </w:tc>
      </w:tr>
    </w:tbl>
    <w:p w14:paraId="69098850" w14:textId="77777777" w:rsidR="00000000" w:rsidRDefault="00F4479B"/>
    <w:sectPr w:rsidR="00000000">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7181" w14:textId="77777777" w:rsidR="00000000" w:rsidRDefault="00F4479B">
      <w:r>
        <w:separator/>
      </w:r>
    </w:p>
  </w:endnote>
  <w:endnote w:type="continuationSeparator" w:id="0">
    <w:p w14:paraId="2856647C" w14:textId="77777777" w:rsidR="00000000" w:rsidRDefault="00F4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1065" w14:textId="1266A26E" w:rsidR="005A282F" w:rsidRDefault="00F4479B">
    <w:pPr>
      <w:pStyle w:val="BodyText"/>
      <w:spacing w:line="14" w:lineRule="auto"/>
      <w:rPr>
        <w:sz w:val="20"/>
      </w:rPr>
    </w:pPr>
    <w:r>
      <w:rPr>
        <w:noProof/>
      </w:rPr>
      <w:drawing>
        <wp:anchor distT="0" distB="0" distL="0" distR="0" simplePos="0" relativeHeight="487303168" behindDoc="1" locked="0" layoutInCell="1" allowOverlap="1" wp14:anchorId="38F2266E" wp14:editId="3CB91B09">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03680" behindDoc="1" locked="0" layoutInCell="1" allowOverlap="1" wp14:anchorId="244EF047" wp14:editId="5F9C8351">
              <wp:simplePos x="0" y="0"/>
              <wp:positionH relativeFrom="page">
                <wp:posOffset>6212840</wp:posOffset>
              </wp:positionH>
              <wp:positionV relativeFrom="page">
                <wp:posOffset>9584055</wp:posOffset>
              </wp:positionV>
              <wp:extent cx="1221740" cy="2901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5838" w14:textId="77777777" w:rsidR="005A282F" w:rsidRDefault="00F4479B">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8</w:t>
                          </w:r>
                        </w:p>
                        <w:p w14:paraId="777F3A00" w14:textId="77777777" w:rsidR="005A282F" w:rsidRDefault="00F4479B">
                          <w:pPr>
                            <w:pStyle w:val="BodyText"/>
                            <w:ind w:left="20"/>
                          </w:pPr>
                          <w:hyperlink r:id="rId2">
                            <w:r>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EF047" id="_x0000_t202" coordsize="21600,21600" o:spt="202" path="m,l,21600r21600,l21600,xe">
              <v:stroke joinstyle="miter"/>
              <v:path gradientshapeok="t" o:connecttype="rect"/>
            </v:shapetype>
            <v:shape id="Text Box 2" o:spid="_x0000_s1028" type="#_x0000_t202" style="position:absolute;margin-left:489.2pt;margin-top:754.65pt;width:96.2pt;height:22.85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WP2AEAAJgDAAAOAAAAZHJzL2Uyb0RvYy54bWysU9tu1DAQfUfiHyy/s7mIW6PNVqVVEVKh&#10;SIUPcBw7sUg8ZuzdZPl6xs5mC/St4sUae+wz55wZby/ncWAHhd6ArXmxyTlTVkJrbFfz799uX73n&#10;zAdhWzGAVTU/Ks8vdy9fbCdXqRJ6GFqFjECsryZX8z4EV2WZl70ahd+AU5aSGnAUgbbYZS2KidDH&#10;ISvz/G02AbYOQSrv6fRmSfJdwtdayXCvtVeBDTUnbiGtmNYmrtluK6oOheuNPNEQz2AxCmOp6Bnq&#10;RgTB9mieQI1GInjQYSNhzEBrI1XSQGqK/B81D71wKmkhc7w72+T/H6z8cnhwX5GF+QPM1MAkwrs7&#10;kD88s3DdC9upK0SYeiVaKlxEy7LJ+er0NFrtKx9BmukztNRksQ+QgGaNY3SFdDJCpwYcz6arOTAZ&#10;S5Zl8e41pSTlyou8uHiTSohqfe3Qh48KRhaDmiM1NaGLw50PkY2o1iuxmIVbMwypsYP964AuxpPE&#10;PhJeqIe5mZlpqXisG8U00B5JDsIyLjTeFPSAvzibaFRq7n/uBSrOhk+WLIlztQa4Bs0aCCvpac0D&#10;Z0t4HZb52zs0XU/Ii+kWrsg2bZKiRxYnutT+JPQ0qnG+/tynW48favcbAAD//wMAUEsDBBQABgAI&#10;AAAAIQA5pnKB4QAAAA4BAAAPAAAAZHJzL2Rvd25yZXYueG1sTI/BTsMwEETvSPyDtUjcqF0gbRPi&#10;VBWCExIiDQeOTuwmVuN1iN02/D2bExx35ml2Jt9OrmdnMwbrUcJyIYAZbLy22Er4rF7vNsBCVKhV&#10;79FI+DEBtsX1Va4y7S9YmvM+toxCMGRKQhfjkHEems44FRZ+MEjewY9ORTrHlutRXSjc9fxeiBV3&#10;yiJ96NRgnjvTHPcnJ2H3heWL/X6vP8pDaasqFfi2Okp5ezPtnoBFM8U/GOb6VB0K6lT7E+rAegnp&#10;evNIKBmJSB+AzchyLWhOPWtJIoAXOf8/o/gFAAD//wMAUEsBAi0AFAAGAAgAAAAhALaDOJL+AAAA&#10;4QEAABMAAAAAAAAAAAAAAAAAAAAAAFtDb250ZW50X1R5cGVzXS54bWxQSwECLQAUAAYACAAAACEA&#10;OP0h/9YAAACUAQAACwAAAAAAAAAAAAAAAAAvAQAAX3JlbHMvLnJlbHNQSwECLQAUAAYACAAAACEA&#10;Xac1j9gBAACYAwAADgAAAAAAAAAAAAAAAAAuAgAAZHJzL2Uyb0RvYy54bWxQSwECLQAUAAYACAAA&#10;ACEAOaZygeEAAAAOAQAADwAAAAAAAAAAAAAAAAAyBAAAZHJzL2Rvd25yZXYueG1sUEsFBgAAAAAE&#10;AAQA8wAAAEAFAAAAAA==&#10;" filled="f" stroked="f">
              <v:textbox inset="0,0,0,0">
                <w:txbxContent>
                  <w:p w14:paraId="64825838" w14:textId="77777777" w:rsidR="005A282F" w:rsidRDefault="00F4479B">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8</w:t>
                    </w:r>
                  </w:p>
                  <w:p w14:paraId="777F3A00" w14:textId="77777777" w:rsidR="005A282F" w:rsidRDefault="00F4479B">
                    <w:pPr>
                      <w:pStyle w:val="BodyText"/>
                      <w:ind w:left="20"/>
                    </w:pPr>
                    <w:hyperlink r:id="rId3">
                      <w:r>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04192" behindDoc="1" locked="0" layoutInCell="1" allowOverlap="1" wp14:anchorId="03649CA1" wp14:editId="352670B0">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EE346" w14:textId="77777777" w:rsidR="005A282F" w:rsidRDefault="00F4479B">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9CA1" id="Text Box 1" o:spid="_x0000_s1029" type="#_x0000_t202" style="position:absolute;margin-left:53.35pt;margin-top:767.45pt;width:281.6pt;height:10.0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63CEE346" w14:textId="77777777" w:rsidR="005A282F" w:rsidRDefault="00F4479B">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E899" w14:textId="77777777" w:rsidR="00000000" w:rsidRDefault="00F4479B">
      <w:r>
        <w:separator/>
      </w:r>
    </w:p>
  </w:footnote>
  <w:footnote w:type="continuationSeparator" w:id="0">
    <w:p w14:paraId="5C5655BB" w14:textId="77777777" w:rsidR="00000000" w:rsidRDefault="00F4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439C" w14:textId="5CBB5CE3" w:rsidR="005A282F" w:rsidRDefault="00F4479B">
    <w:pPr>
      <w:pStyle w:val="BodyText"/>
      <w:spacing w:line="14" w:lineRule="auto"/>
      <w:rPr>
        <w:sz w:val="20"/>
      </w:rPr>
    </w:pPr>
    <w:r>
      <w:rPr>
        <w:noProof/>
      </w:rPr>
      <mc:AlternateContent>
        <mc:Choice Requires="wps">
          <w:drawing>
            <wp:anchor distT="0" distB="0" distL="114300" distR="114300" simplePos="0" relativeHeight="487302144" behindDoc="1" locked="0" layoutInCell="1" allowOverlap="1" wp14:anchorId="756B99CC" wp14:editId="416F0FBB">
              <wp:simplePos x="0" y="0"/>
              <wp:positionH relativeFrom="page">
                <wp:posOffset>5096510</wp:posOffset>
              </wp:positionH>
              <wp:positionV relativeFrom="page">
                <wp:posOffset>285750</wp:posOffset>
              </wp:positionV>
              <wp:extent cx="2286000" cy="1276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96EE1" w14:textId="77777777" w:rsidR="005A282F" w:rsidRDefault="00F4479B">
                          <w:pPr>
                            <w:pStyle w:val="BodyText"/>
                            <w:spacing w:line="184" w:lineRule="exact"/>
                            <w:ind w:left="20"/>
                          </w:pPr>
                          <w:r>
                            <w:rPr>
                              <w:color w:val="6F6F6F"/>
                            </w:rPr>
                            <w:t>TBC-Duty</w:t>
                          </w:r>
                          <w:r>
                            <w:rPr>
                              <w:color w:val="6F6F6F"/>
                              <w:spacing w:val="-4"/>
                            </w:rPr>
                            <w:t xml:space="preserve"> </w:t>
                          </w:r>
                          <w:r>
                            <w:rPr>
                              <w:color w:val="6F6F6F"/>
                            </w:rPr>
                            <w:t>and</w:t>
                          </w:r>
                          <w:r>
                            <w:rPr>
                              <w:color w:val="6F6F6F"/>
                              <w:spacing w:val="-3"/>
                            </w:rPr>
                            <w:t xml:space="preserve"> </w:t>
                          </w:r>
                          <w:r>
                            <w:rPr>
                              <w:color w:val="6F6F6F"/>
                            </w:rPr>
                            <w:t>Risk</w:t>
                          </w:r>
                          <w:r>
                            <w:rPr>
                              <w:color w:val="6F6F6F"/>
                              <w:spacing w:val="-4"/>
                            </w:rPr>
                            <w:t xml:space="preserve"> </w:t>
                          </w:r>
                          <w:r>
                            <w:rPr>
                              <w:color w:val="6F6F6F"/>
                            </w:rPr>
                            <w:t>Team</w:t>
                          </w:r>
                          <w:r>
                            <w:rPr>
                              <w:color w:val="6F6F6F"/>
                              <w:spacing w:val="-1"/>
                            </w:rPr>
                            <w:t xml:space="preserve"> </w:t>
                          </w:r>
                          <w:r>
                            <w:rPr>
                              <w:color w:val="6F6F6F"/>
                            </w:rPr>
                            <w:t>-</w:t>
                          </w:r>
                          <w:r>
                            <w:rPr>
                              <w:color w:val="6F6F6F"/>
                              <w:spacing w:val="-4"/>
                            </w:rPr>
                            <w:t xml:space="preserve"> </w:t>
                          </w:r>
                          <w:r>
                            <w:rPr>
                              <w:color w:val="6F6F6F"/>
                            </w:rPr>
                            <w:t>Senior</w:t>
                          </w:r>
                          <w:r>
                            <w:rPr>
                              <w:color w:val="6F6F6F"/>
                              <w:spacing w:val="-3"/>
                            </w:rPr>
                            <w:t xml:space="preserve"> </w:t>
                          </w:r>
                          <w:r>
                            <w:rPr>
                              <w:color w:val="6F6F6F"/>
                            </w:rPr>
                            <w:t>Risk</w:t>
                          </w:r>
                          <w:r>
                            <w:rPr>
                              <w:color w:val="6F6F6F"/>
                              <w:spacing w:val="-2"/>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B99CC" id="_x0000_t202" coordsize="21600,21600" o:spt="202" path="m,l,21600r21600,l21600,xe">
              <v:stroke joinstyle="miter"/>
              <v:path gradientshapeok="t" o:connecttype="rect"/>
            </v:shapetype>
            <v:shape id="Text Box 4" o:spid="_x0000_s1026" type="#_x0000_t202" style="position:absolute;margin-left:401.3pt;margin-top:22.5pt;width:180pt;height:10.05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9G1gEAAJEDAAAOAAAAZHJzL2Uyb0RvYy54bWysU9uO0zAQfUfiHyy/06RBlFXUdLXsahHS&#10;AistfMDUsZOIxGPGbpPy9YydpsvlDfFiTWbsM+ecmWyvp6EXR02+Q1vJ9SqXQluFdWebSn79cv/q&#10;SgofwNbQo9WVPGkvr3cvX2xHV+oCW+xrTYJBrC9HV8k2BFdmmVetHsCv0GnLRYM0QOBParKaYGT0&#10;oc+KPN9kI1LtCJX2nrN3c1HuEr4xWoXPxngdRF9J5hbSSencxzPbbaFsCFzbqTMN+AcWA3SWm16g&#10;7iCAOFD3F9TQKUKPJqwUDhka0ymdNLCadf6HmqcWnE5a2BzvLjb5/werPh2f3COJML3DiQeYRHj3&#10;gOqbFxZvW7CNviHCsdVQc+N1tCwbnS/PT6PVvvQRZD9+xJqHDIeACWgyNERXWKdgdB7A6WK6noJQ&#10;nCyKq02ec0lxbV283bx+k1pAubx25MN7jYOIQSWJh5rQ4fjgQ2QD5XIlNrN43/V9Gmxvf0vwxZhJ&#10;7CPhmXqY9hPfjir2WJ9YB+G8J7zXHLRIP6QYeUcq6b8fgLQU/QfLXsSFWgJagv0SgFX8tJJBijm8&#10;DfPiHRx1TcvIs9sWb9gv0yUpzyzOPHnuSeF5R+Ni/fqdbj3/SbufAAAA//8DAFBLAwQUAAYACAAA&#10;ACEA063U+d4AAAAKAQAADwAAAGRycy9kb3ducmV2LnhtbEyPwU7DMAyG70i8Q2QkbiztxKJRmk4T&#10;ghMSWlcOHNPGa6M1Tmmyrbw96Wk72v70+/vzzWR7dsbRG0cS0kUCDKlx2lAr4bv6eFoD80GRVr0j&#10;lPCHHjbF/V2uMu0uVOJ5H1oWQ8hnSkIXwpBx7psOrfILNyDF28GNVoU4ji3Xo7rEcNvzZZIIbpWh&#10;+KFTA7512Bz3Jyth+0Plu/n9qnfloTRV9ZLQpzhK+fgwbV+BBZzCFYZZP6pDEZ1qdyLtWS9hnSxF&#10;RCU8r2KnGUjFvKkliFUKvMj5bYXiHwAA//8DAFBLAQItABQABgAIAAAAIQC2gziS/gAAAOEBAAAT&#10;AAAAAAAAAAAAAAAAAAAAAABbQ29udGVudF9UeXBlc10ueG1sUEsBAi0AFAAGAAgAAAAhADj9If/W&#10;AAAAlAEAAAsAAAAAAAAAAAAAAAAALwEAAF9yZWxzLy5yZWxzUEsBAi0AFAAGAAgAAAAhAA0fD0bW&#10;AQAAkQMAAA4AAAAAAAAAAAAAAAAALgIAAGRycy9lMm9Eb2MueG1sUEsBAi0AFAAGAAgAAAAhANOt&#10;1PneAAAACgEAAA8AAAAAAAAAAAAAAAAAMAQAAGRycy9kb3ducmV2LnhtbFBLBQYAAAAABAAEAPMA&#10;AAA7BQAAAAA=&#10;" filled="f" stroked="f">
              <v:textbox inset="0,0,0,0">
                <w:txbxContent>
                  <w:p w14:paraId="45D96EE1" w14:textId="77777777" w:rsidR="005A282F" w:rsidRDefault="00F4479B">
                    <w:pPr>
                      <w:pStyle w:val="BodyText"/>
                      <w:spacing w:line="184" w:lineRule="exact"/>
                      <w:ind w:left="20"/>
                    </w:pPr>
                    <w:r>
                      <w:rPr>
                        <w:color w:val="6F6F6F"/>
                      </w:rPr>
                      <w:t>TBC-Duty</w:t>
                    </w:r>
                    <w:r>
                      <w:rPr>
                        <w:color w:val="6F6F6F"/>
                        <w:spacing w:val="-4"/>
                      </w:rPr>
                      <w:t xml:space="preserve"> </w:t>
                    </w:r>
                    <w:r>
                      <w:rPr>
                        <w:color w:val="6F6F6F"/>
                      </w:rPr>
                      <w:t>and</w:t>
                    </w:r>
                    <w:r>
                      <w:rPr>
                        <w:color w:val="6F6F6F"/>
                        <w:spacing w:val="-3"/>
                      </w:rPr>
                      <w:t xml:space="preserve"> </w:t>
                    </w:r>
                    <w:r>
                      <w:rPr>
                        <w:color w:val="6F6F6F"/>
                      </w:rPr>
                      <w:t>Risk</w:t>
                    </w:r>
                    <w:r>
                      <w:rPr>
                        <w:color w:val="6F6F6F"/>
                        <w:spacing w:val="-4"/>
                      </w:rPr>
                      <w:t xml:space="preserve"> </w:t>
                    </w:r>
                    <w:r>
                      <w:rPr>
                        <w:color w:val="6F6F6F"/>
                      </w:rPr>
                      <w:t>Team</w:t>
                    </w:r>
                    <w:r>
                      <w:rPr>
                        <w:color w:val="6F6F6F"/>
                        <w:spacing w:val="-1"/>
                      </w:rPr>
                      <w:t xml:space="preserve"> </w:t>
                    </w:r>
                    <w:r>
                      <w:rPr>
                        <w:color w:val="6F6F6F"/>
                      </w:rPr>
                      <w:t>-</w:t>
                    </w:r>
                    <w:r>
                      <w:rPr>
                        <w:color w:val="6F6F6F"/>
                        <w:spacing w:val="-4"/>
                      </w:rPr>
                      <w:t xml:space="preserve"> </w:t>
                    </w:r>
                    <w:r>
                      <w:rPr>
                        <w:color w:val="6F6F6F"/>
                      </w:rPr>
                      <w:t>Senior</w:t>
                    </w:r>
                    <w:r>
                      <w:rPr>
                        <w:color w:val="6F6F6F"/>
                        <w:spacing w:val="-3"/>
                      </w:rPr>
                      <w:t xml:space="preserve"> </w:t>
                    </w:r>
                    <w:r>
                      <w:rPr>
                        <w:color w:val="6F6F6F"/>
                      </w:rPr>
                      <w:t>Risk</w:t>
                    </w:r>
                    <w:r>
                      <w:rPr>
                        <w:color w:val="6F6F6F"/>
                        <w:spacing w:val="-2"/>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B156" w14:textId="38EC8D47" w:rsidR="005A282F" w:rsidRDefault="00F4479B">
    <w:pPr>
      <w:pStyle w:val="BodyText"/>
      <w:spacing w:line="14" w:lineRule="auto"/>
      <w:rPr>
        <w:sz w:val="20"/>
      </w:rPr>
    </w:pPr>
    <w:r>
      <w:rPr>
        <w:noProof/>
      </w:rPr>
      <mc:AlternateContent>
        <mc:Choice Requires="wps">
          <w:drawing>
            <wp:anchor distT="0" distB="0" distL="114300" distR="114300" simplePos="0" relativeHeight="487302656" behindDoc="1" locked="0" layoutInCell="1" allowOverlap="1" wp14:anchorId="3BF8200B" wp14:editId="5AF9B6F4">
              <wp:simplePos x="0" y="0"/>
              <wp:positionH relativeFrom="page">
                <wp:posOffset>1973580</wp:posOffset>
              </wp:positionH>
              <wp:positionV relativeFrom="page">
                <wp:posOffset>218440</wp:posOffset>
              </wp:positionV>
              <wp:extent cx="5307965" cy="1276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611BC" w14:textId="77777777" w:rsidR="005A282F" w:rsidRDefault="00F4479B">
                          <w:pPr>
                            <w:pStyle w:val="BodyText"/>
                            <w:spacing w:line="184" w:lineRule="exact"/>
                            <w:ind w:left="20"/>
                          </w:pPr>
                          <w:r>
                            <w:rPr>
                              <w:color w:val="6F6F6F"/>
                            </w:rPr>
                            <w:t>TBC-Duty</w:t>
                          </w:r>
                          <w:r>
                            <w:rPr>
                              <w:color w:val="6F6F6F"/>
                              <w:spacing w:val="-5"/>
                            </w:rPr>
                            <w:t xml:space="preserve"> </w:t>
                          </w:r>
                          <w:r>
                            <w:rPr>
                              <w:color w:val="6F6F6F"/>
                            </w:rPr>
                            <w:t>and</w:t>
                          </w:r>
                          <w:r>
                            <w:rPr>
                              <w:color w:val="6F6F6F"/>
                              <w:spacing w:val="-4"/>
                            </w:rPr>
                            <w:t xml:space="preserve"> </w:t>
                          </w:r>
                          <w:r>
                            <w:rPr>
                              <w:color w:val="6F6F6F"/>
                            </w:rPr>
                            <w:t>Risk</w:t>
                          </w:r>
                          <w:r>
                            <w:rPr>
                              <w:color w:val="6F6F6F"/>
                              <w:spacing w:val="-5"/>
                            </w:rPr>
                            <w:t xml:space="preserve"> </w:t>
                          </w:r>
                          <w:r>
                            <w:rPr>
                              <w:color w:val="6F6F6F"/>
                            </w:rPr>
                            <w:t>Team</w:t>
                          </w:r>
                          <w:r>
                            <w:rPr>
                              <w:color w:val="6F6F6F"/>
                              <w:spacing w:val="-3"/>
                            </w:rPr>
                            <w:t xml:space="preserve"> </w:t>
                          </w:r>
                          <w:r>
                            <w:rPr>
                              <w:color w:val="6F6F6F"/>
                            </w:rPr>
                            <w:t>-</w:t>
                          </w:r>
                          <w:r>
                            <w:rPr>
                              <w:color w:val="6F6F6F"/>
                              <w:spacing w:val="-5"/>
                            </w:rPr>
                            <w:t xml:space="preserve"> </w:t>
                          </w:r>
                          <w:r>
                            <w:rPr>
                              <w:color w:val="6F6F6F"/>
                            </w:rPr>
                            <w:t>Senior</w:t>
                          </w:r>
                          <w:r>
                            <w:rPr>
                              <w:color w:val="6F6F6F"/>
                              <w:spacing w:val="-5"/>
                            </w:rPr>
                            <w:t xml:space="preserve"> </w:t>
                          </w:r>
                          <w:r>
                            <w:rPr>
                              <w:color w:val="6F6F6F"/>
                            </w:rPr>
                            <w:t>Risk</w:t>
                          </w:r>
                          <w:r>
                            <w:rPr>
                              <w:color w:val="6F6F6F"/>
                              <w:spacing w:val="-3"/>
                            </w:rPr>
                            <w:t xml:space="preserve"> </w:t>
                          </w:r>
                          <w:r>
                            <w:rPr>
                              <w:color w:val="6F6F6F"/>
                            </w:rPr>
                            <w:t>Practitioner-V1.1-Published:</w:t>
                          </w:r>
                          <w:r>
                            <w:rPr>
                              <w:color w:val="6F6F6F"/>
                              <w:spacing w:val="-3"/>
                            </w:rPr>
                            <w:t xml:space="preserve"> </w:t>
                          </w:r>
                          <w:r>
                            <w:rPr>
                              <w:color w:val="6F6F6F"/>
                            </w:rPr>
                            <w:t>03/12/2019-Status:</w:t>
                          </w:r>
                          <w:r>
                            <w:rPr>
                              <w:color w:val="6F6F6F"/>
                              <w:spacing w:val="-4"/>
                            </w:rPr>
                            <w:t xml:space="preserve"> </w:t>
                          </w:r>
                          <w:r>
                            <w:rPr>
                              <w:color w:val="6F6F6F"/>
                            </w:rPr>
                            <w:t>PUBLISHED</w:t>
                          </w:r>
                          <w:r>
                            <w:rPr>
                              <w:color w:val="6F6F6F"/>
                              <w:spacing w:val="-4"/>
                            </w:rPr>
                            <w:t xml:space="preserve"> </w:t>
                          </w:r>
                          <w:r>
                            <w:rPr>
                              <w:color w:val="6F6F6F"/>
                            </w:rPr>
                            <w:t>-Classification:</w:t>
                          </w:r>
                          <w:r>
                            <w:rPr>
                              <w:color w:val="6F6F6F"/>
                              <w:spacing w:val="-4"/>
                            </w:rPr>
                            <w:t xml:space="preserve"> </w:t>
                          </w:r>
                          <w:r>
                            <w:rPr>
                              <w:color w:val="6F6F6F"/>
                            </w:rPr>
                            <w:t>1</w:t>
                          </w:r>
                          <w:r>
                            <w:rPr>
                              <w:color w:val="6F6F6F"/>
                              <w:spacing w:val="-3"/>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8200B" id="_x0000_t202" coordsize="21600,21600" o:spt="202" path="m,l,21600r21600,l21600,xe">
              <v:stroke joinstyle="miter"/>
              <v:path gradientshapeok="t" o:connecttype="rect"/>
            </v:shapetype>
            <v:shape id="Text Box 3" o:spid="_x0000_s1027" type="#_x0000_t202" style="position:absolute;margin-left:155.4pt;margin-top:17.2pt;width:417.95pt;height:10.05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sUI2gEAAJgDAAAOAAAAZHJzL2Uyb0RvYy54bWysU9uO2yAQfa/Uf0C8N3aySra14qy2u9qq&#10;0vYibfsBGIONajN0ILHTr++A7Wwvb1Vf0DDAmXPODPubse/YSaE3YEu+XuWcKSuhNrYp+dcvD69e&#10;c+aDsLXowKqSn5XnN4eXL/aDK9QGWuhqhYxArC8GV/I2BFdkmZet6oVfgVOWDjVgLwJtsclqFAOh&#10;9122yfNdNgDWDkEq7yl7Px3yQ8LXWsnwSWuvAutKTtxCWjGtVVyzw14UDQrXGjnTEP/AohfGUtEL&#10;1L0Igh3R/AXVG4ngQYeVhD4DrY1USQOpWed/qHlqhVNJC5nj3cUm//9g5cfTk/uMLIxvYaQGJhHe&#10;PYL85pmFu1bYRt0iwtAqUVPhdbQsG5wv5qfRal/4CFINH6CmJotjgAQ0auyjK6STETo14HwxXY2B&#10;SUpur/LrN7stZ5LO1pvr3dU2lRDF8tqhD+8U9CwGJUdqakIXp0cfIhtRLFdiMQsPputSYzv7W4Iu&#10;xkxiHwlP1MNYjczUs7QopoL6THIQpnGh8aagBfzB2UCjUnL//ShQcda9t2RJnKslwCWolkBYSU9L&#10;Hjibwrswzd/RoWlaQp5Mt3BLtmmTFD2zmOlS+5PQeVTjfP26T7eeP9ThJwAAAP//AwBQSwMEFAAG&#10;AAgAAAAhAKEeMvTgAAAACgEAAA8AAABkcnMvZG93bnJldi54bWxMj8FOwzAQRO9I/IO1SNyoHUhD&#10;CXGqCsEJCZGGQ49OvE2sxusQu234e9wT3Ha0o5k3xXq2Azvh5I0jCclCAENqnTbUSfiq3+5WwHxQ&#10;pNXgCCX8oId1eX1VqFy7M1V42oaOxRDyuZLQhzDmnPu2R6v8wo1I8bd3k1UhyqnjelLnGG4Hfi9E&#10;xq0yFBt6NeJLj+1he7QSNjuqXs33R/NZ7StT10+C3rODlLc38+YZWMA5/Jnhgh/RoYxMjTuS9myQ&#10;8JCIiB7ikabALoYkzR6BNRKW6RJ4WfD/E8pfAAAA//8DAFBLAQItABQABgAIAAAAIQC2gziS/gAA&#10;AOEBAAATAAAAAAAAAAAAAAAAAAAAAABbQ29udGVudF9UeXBlc10ueG1sUEsBAi0AFAAGAAgAAAAh&#10;ADj9If/WAAAAlAEAAAsAAAAAAAAAAAAAAAAALwEAAF9yZWxzLy5yZWxzUEsBAi0AFAAGAAgAAAAh&#10;AP3qxQjaAQAAmAMAAA4AAAAAAAAAAAAAAAAALgIAAGRycy9lMm9Eb2MueG1sUEsBAi0AFAAGAAgA&#10;AAAhAKEeMvTgAAAACgEAAA8AAAAAAAAAAAAAAAAANAQAAGRycy9kb3ducmV2LnhtbFBLBQYAAAAA&#10;BAAEAPMAAABBBQAAAAA=&#10;" filled="f" stroked="f">
              <v:textbox inset="0,0,0,0">
                <w:txbxContent>
                  <w:p w14:paraId="56A611BC" w14:textId="77777777" w:rsidR="005A282F" w:rsidRDefault="00F4479B">
                    <w:pPr>
                      <w:pStyle w:val="BodyText"/>
                      <w:spacing w:line="184" w:lineRule="exact"/>
                      <w:ind w:left="20"/>
                    </w:pPr>
                    <w:r>
                      <w:rPr>
                        <w:color w:val="6F6F6F"/>
                      </w:rPr>
                      <w:t>TBC-Duty</w:t>
                    </w:r>
                    <w:r>
                      <w:rPr>
                        <w:color w:val="6F6F6F"/>
                        <w:spacing w:val="-5"/>
                      </w:rPr>
                      <w:t xml:space="preserve"> </w:t>
                    </w:r>
                    <w:r>
                      <w:rPr>
                        <w:color w:val="6F6F6F"/>
                      </w:rPr>
                      <w:t>and</w:t>
                    </w:r>
                    <w:r>
                      <w:rPr>
                        <w:color w:val="6F6F6F"/>
                        <w:spacing w:val="-4"/>
                      </w:rPr>
                      <w:t xml:space="preserve"> </w:t>
                    </w:r>
                    <w:r>
                      <w:rPr>
                        <w:color w:val="6F6F6F"/>
                      </w:rPr>
                      <w:t>Risk</w:t>
                    </w:r>
                    <w:r>
                      <w:rPr>
                        <w:color w:val="6F6F6F"/>
                        <w:spacing w:val="-5"/>
                      </w:rPr>
                      <w:t xml:space="preserve"> </w:t>
                    </w:r>
                    <w:r>
                      <w:rPr>
                        <w:color w:val="6F6F6F"/>
                      </w:rPr>
                      <w:t>Team</w:t>
                    </w:r>
                    <w:r>
                      <w:rPr>
                        <w:color w:val="6F6F6F"/>
                        <w:spacing w:val="-3"/>
                      </w:rPr>
                      <w:t xml:space="preserve"> </w:t>
                    </w:r>
                    <w:r>
                      <w:rPr>
                        <w:color w:val="6F6F6F"/>
                      </w:rPr>
                      <w:t>-</w:t>
                    </w:r>
                    <w:r>
                      <w:rPr>
                        <w:color w:val="6F6F6F"/>
                        <w:spacing w:val="-5"/>
                      </w:rPr>
                      <w:t xml:space="preserve"> </w:t>
                    </w:r>
                    <w:r>
                      <w:rPr>
                        <w:color w:val="6F6F6F"/>
                      </w:rPr>
                      <w:t>Senior</w:t>
                    </w:r>
                    <w:r>
                      <w:rPr>
                        <w:color w:val="6F6F6F"/>
                        <w:spacing w:val="-5"/>
                      </w:rPr>
                      <w:t xml:space="preserve"> </w:t>
                    </w:r>
                    <w:r>
                      <w:rPr>
                        <w:color w:val="6F6F6F"/>
                      </w:rPr>
                      <w:t>Risk</w:t>
                    </w:r>
                    <w:r>
                      <w:rPr>
                        <w:color w:val="6F6F6F"/>
                        <w:spacing w:val="-3"/>
                      </w:rPr>
                      <w:t xml:space="preserve"> </w:t>
                    </w:r>
                    <w:r>
                      <w:rPr>
                        <w:color w:val="6F6F6F"/>
                      </w:rPr>
                      <w:t>Practitioner-V1.1-Published:</w:t>
                    </w:r>
                    <w:r>
                      <w:rPr>
                        <w:color w:val="6F6F6F"/>
                        <w:spacing w:val="-3"/>
                      </w:rPr>
                      <w:t xml:space="preserve"> </w:t>
                    </w:r>
                    <w:r>
                      <w:rPr>
                        <w:color w:val="6F6F6F"/>
                      </w:rPr>
                      <w:t>03/12/2019-Status:</w:t>
                    </w:r>
                    <w:r>
                      <w:rPr>
                        <w:color w:val="6F6F6F"/>
                        <w:spacing w:val="-4"/>
                      </w:rPr>
                      <w:t xml:space="preserve"> </w:t>
                    </w:r>
                    <w:r>
                      <w:rPr>
                        <w:color w:val="6F6F6F"/>
                      </w:rPr>
                      <w:t>PUBLISHED</w:t>
                    </w:r>
                    <w:r>
                      <w:rPr>
                        <w:color w:val="6F6F6F"/>
                        <w:spacing w:val="-4"/>
                      </w:rPr>
                      <w:t xml:space="preserve"> </w:t>
                    </w:r>
                    <w:r>
                      <w:rPr>
                        <w:color w:val="6F6F6F"/>
                      </w:rPr>
                      <w:t>-Classification:</w:t>
                    </w:r>
                    <w:r>
                      <w:rPr>
                        <w:color w:val="6F6F6F"/>
                        <w:spacing w:val="-4"/>
                      </w:rPr>
                      <w:t xml:space="preserve"> </w:t>
                    </w:r>
                    <w:r>
                      <w:rPr>
                        <w:color w:val="6F6F6F"/>
                      </w:rPr>
                      <w:t>1</w:t>
                    </w:r>
                    <w:r>
                      <w:rPr>
                        <w:color w:val="6F6F6F"/>
                        <w:spacing w:val="-3"/>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50.25pt;height:278.25pt" o:bullet="t">
        <v:imagedata r:id="rId1" o:title="clip_image001"/>
      </v:shape>
    </w:pict>
  </w:numPicBullet>
  <w:abstractNum w:abstractNumId="0" w15:restartNumberingAfterBreak="0">
    <w:nsid w:val="088576AA"/>
    <w:multiLevelType w:val="hybridMultilevel"/>
    <w:tmpl w:val="337C7B4E"/>
    <w:lvl w:ilvl="0" w:tplc="DDB2875C">
      <w:numFmt w:val="bullet"/>
      <w:lvlText w:val=""/>
      <w:lvlJc w:val="left"/>
      <w:pPr>
        <w:ind w:left="827" w:hanging="360"/>
      </w:pPr>
      <w:rPr>
        <w:rFonts w:ascii="Symbol" w:eastAsia="Symbol" w:hAnsi="Symbol" w:cs="Symbol" w:hint="default"/>
        <w:w w:val="100"/>
        <w:sz w:val="22"/>
        <w:szCs w:val="22"/>
        <w:lang w:val="en-US" w:eastAsia="en-US" w:bidi="ar-SA"/>
      </w:rPr>
    </w:lvl>
    <w:lvl w:ilvl="1" w:tplc="6654FF58">
      <w:numFmt w:val="bullet"/>
      <w:lvlText w:val="•"/>
      <w:lvlJc w:val="left"/>
      <w:pPr>
        <w:ind w:left="1407" w:hanging="360"/>
      </w:pPr>
      <w:rPr>
        <w:rFonts w:hint="default"/>
        <w:lang w:val="en-US" w:eastAsia="en-US" w:bidi="ar-SA"/>
      </w:rPr>
    </w:lvl>
    <w:lvl w:ilvl="2" w:tplc="85044A6A">
      <w:numFmt w:val="bullet"/>
      <w:lvlText w:val="•"/>
      <w:lvlJc w:val="left"/>
      <w:pPr>
        <w:ind w:left="1995" w:hanging="360"/>
      </w:pPr>
      <w:rPr>
        <w:rFonts w:hint="default"/>
        <w:lang w:val="en-US" w:eastAsia="en-US" w:bidi="ar-SA"/>
      </w:rPr>
    </w:lvl>
    <w:lvl w:ilvl="3" w:tplc="21681DD2">
      <w:numFmt w:val="bullet"/>
      <w:lvlText w:val="•"/>
      <w:lvlJc w:val="left"/>
      <w:pPr>
        <w:ind w:left="2583" w:hanging="360"/>
      </w:pPr>
      <w:rPr>
        <w:rFonts w:hint="default"/>
        <w:lang w:val="en-US" w:eastAsia="en-US" w:bidi="ar-SA"/>
      </w:rPr>
    </w:lvl>
    <w:lvl w:ilvl="4" w:tplc="4D344E76">
      <w:numFmt w:val="bullet"/>
      <w:lvlText w:val="•"/>
      <w:lvlJc w:val="left"/>
      <w:pPr>
        <w:ind w:left="3170" w:hanging="360"/>
      </w:pPr>
      <w:rPr>
        <w:rFonts w:hint="default"/>
        <w:lang w:val="en-US" w:eastAsia="en-US" w:bidi="ar-SA"/>
      </w:rPr>
    </w:lvl>
    <w:lvl w:ilvl="5" w:tplc="567C6B88">
      <w:numFmt w:val="bullet"/>
      <w:lvlText w:val="•"/>
      <w:lvlJc w:val="left"/>
      <w:pPr>
        <w:ind w:left="3758" w:hanging="360"/>
      </w:pPr>
      <w:rPr>
        <w:rFonts w:hint="default"/>
        <w:lang w:val="en-US" w:eastAsia="en-US" w:bidi="ar-SA"/>
      </w:rPr>
    </w:lvl>
    <w:lvl w:ilvl="6" w:tplc="B5588636">
      <w:numFmt w:val="bullet"/>
      <w:lvlText w:val="•"/>
      <w:lvlJc w:val="left"/>
      <w:pPr>
        <w:ind w:left="4346" w:hanging="360"/>
      </w:pPr>
      <w:rPr>
        <w:rFonts w:hint="default"/>
        <w:lang w:val="en-US" w:eastAsia="en-US" w:bidi="ar-SA"/>
      </w:rPr>
    </w:lvl>
    <w:lvl w:ilvl="7" w:tplc="68702664">
      <w:numFmt w:val="bullet"/>
      <w:lvlText w:val="•"/>
      <w:lvlJc w:val="left"/>
      <w:pPr>
        <w:ind w:left="4933" w:hanging="360"/>
      </w:pPr>
      <w:rPr>
        <w:rFonts w:hint="default"/>
        <w:lang w:val="en-US" w:eastAsia="en-US" w:bidi="ar-SA"/>
      </w:rPr>
    </w:lvl>
    <w:lvl w:ilvl="8" w:tplc="1E1216DC">
      <w:numFmt w:val="bullet"/>
      <w:lvlText w:val="•"/>
      <w:lvlJc w:val="left"/>
      <w:pPr>
        <w:ind w:left="5521" w:hanging="360"/>
      </w:pPr>
      <w:rPr>
        <w:rFonts w:hint="default"/>
        <w:lang w:val="en-US" w:eastAsia="en-US" w:bidi="ar-SA"/>
      </w:rPr>
    </w:lvl>
  </w:abstractNum>
  <w:abstractNum w:abstractNumId="1" w15:restartNumberingAfterBreak="0">
    <w:nsid w:val="1D2F5328"/>
    <w:multiLevelType w:val="hybridMultilevel"/>
    <w:tmpl w:val="EF948746"/>
    <w:lvl w:ilvl="0" w:tplc="2CCA992A">
      <w:numFmt w:val="bullet"/>
      <w:lvlText w:val=""/>
      <w:lvlJc w:val="left"/>
      <w:pPr>
        <w:ind w:left="827" w:hanging="360"/>
      </w:pPr>
      <w:rPr>
        <w:rFonts w:ascii="Symbol" w:eastAsia="Symbol" w:hAnsi="Symbol" w:cs="Symbol" w:hint="default"/>
        <w:w w:val="100"/>
        <w:sz w:val="22"/>
        <w:szCs w:val="22"/>
        <w:lang w:val="en-US" w:eastAsia="en-US" w:bidi="ar-SA"/>
      </w:rPr>
    </w:lvl>
    <w:lvl w:ilvl="1" w:tplc="46F0F1E8">
      <w:numFmt w:val="bullet"/>
      <w:lvlText w:val="•"/>
      <w:lvlJc w:val="left"/>
      <w:pPr>
        <w:ind w:left="1407" w:hanging="360"/>
      </w:pPr>
      <w:rPr>
        <w:rFonts w:hint="default"/>
        <w:lang w:val="en-US" w:eastAsia="en-US" w:bidi="ar-SA"/>
      </w:rPr>
    </w:lvl>
    <w:lvl w:ilvl="2" w:tplc="1B18B536">
      <w:numFmt w:val="bullet"/>
      <w:lvlText w:val="•"/>
      <w:lvlJc w:val="left"/>
      <w:pPr>
        <w:ind w:left="1995" w:hanging="360"/>
      </w:pPr>
      <w:rPr>
        <w:rFonts w:hint="default"/>
        <w:lang w:val="en-US" w:eastAsia="en-US" w:bidi="ar-SA"/>
      </w:rPr>
    </w:lvl>
    <w:lvl w:ilvl="3" w:tplc="5718BE90">
      <w:numFmt w:val="bullet"/>
      <w:lvlText w:val="•"/>
      <w:lvlJc w:val="left"/>
      <w:pPr>
        <w:ind w:left="2583" w:hanging="360"/>
      </w:pPr>
      <w:rPr>
        <w:rFonts w:hint="default"/>
        <w:lang w:val="en-US" w:eastAsia="en-US" w:bidi="ar-SA"/>
      </w:rPr>
    </w:lvl>
    <w:lvl w:ilvl="4" w:tplc="407C426C">
      <w:numFmt w:val="bullet"/>
      <w:lvlText w:val="•"/>
      <w:lvlJc w:val="left"/>
      <w:pPr>
        <w:ind w:left="3170" w:hanging="360"/>
      </w:pPr>
      <w:rPr>
        <w:rFonts w:hint="default"/>
        <w:lang w:val="en-US" w:eastAsia="en-US" w:bidi="ar-SA"/>
      </w:rPr>
    </w:lvl>
    <w:lvl w:ilvl="5" w:tplc="B312677E">
      <w:numFmt w:val="bullet"/>
      <w:lvlText w:val="•"/>
      <w:lvlJc w:val="left"/>
      <w:pPr>
        <w:ind w:left="3758" w:hanging="360"/>
      </w:pPr>
      <w:rPr>
        <w:rFonts w:hint="default"/>
        <w:lang w:val="en-US" w:eastAsia="en-US" w:bidi="ar-SA"/>
      </w:rPr>
    </w:lvl>
    <w:lvl w:ilvl="6" w:tplc="AEE63A38">
      <w:numFmt w:val="bullet"/>
      <w:lvlText w:val="•"/>
      <w:lvlJc w:val="left"/>
      <w:pPr>
        <w:ind w:left="4346" w:hanging="360"/>
      </w:pPr>
      <w:rPr>
        <w:rFonts w:hint="default"/>
        <w:lang w:val="en-US" w:eastAsia="en-US" w:bidi="ar-SA"/>
      </w:rPr>
    </w:lvl>
    <w:lvl w:ilvl="7" w:tplc="C3FE5B22">
      <w:numFmt w:val="bullet"/>
      <w:lvlText w:val="•"/>
      <w:lvlJc w:val="left"/>
      <w:pPr>
        <w:ind w:left="4933" w:hanging="360"/>
      </w:pPr>
      <w:rPr>
        <w:rFonts w:hint="default"/>
        <w:lang w:val="en-US" w:eastAsia="en-US" w:bidi="ar-SA"/>
      </w:rPr>
    </w:lvl>
    <w:lvl w:ilvl="8" w:tplc="7FDE04FC">
      <w:numFmt w:val="bullet"/>
      <w:lvlText w:val="•"/>
      <w:lvlJc w:val="left"/>
      <w:pPr>
        <w:ind w:left="5521" w:hanging="360"/>
      </w:pPr>
      <w:rPr>
        <w:rFonts w:hint="default"/>
        <w:lang w:val="en-US" w:eastAsia="en-US" w:bidi="ar-SA"/>
      </w:rPr>
    </w:lvl>
  </w:abstractNum>
  <w:abstractNum w:abstractNumId="2" w15:restartNumberingAfterBreak="0">
    <w:nsid w:val="279536BE"/>
    <w:multiLevelType w:val="hybridMultilevel"/>
    <w:tmpl w:val="98EABE40"/>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7C15D5"/>
    <w:multiLevelType w:val="hybridMultilevel"/>
    <w:tmpl w:val="86421D8E"/>
    <w:lvl w:ilvl="0" w:tplc="55DEB918">
      <w:numFmt w:val="bullet"/>
      <w:lvlText w:val="•"/>
      <w:lvlJc w:val="left"/>
      <w:pPr>
        <w:ind w:left="107" w:hanging="111"/>
      </w:pPr>
      <w:rPr>
        <w:rFonts w:ascii="Calibri" w:eastAsia="Calibri" w:hAnsi="Calibri" w:cs="Calibri" w:hint="default"/>
        <w:w w:val="100"/>
        <w:sz w:val="20"/>
        <w:szCs w:val="20"/>
        <w:lang w:val="en-US" w:eastAsia="en-US" w:bidi="ar-SA"/>
      </w:rPr>
    </w:lvl>
    <w:lvl w:ilvl="1" w:tplc="845AE296">
      <w:numFmt w:val="bullet"/>
      <w:lvlText w:val="•"/>
      <w:lvlJc w:val="left"/>
      <w:pPr>
        <w:ind w:left="759" w:hanging="111"/>
      </w:pPr>
      <w:rPr>
        <w:rFonts w:hint="default"/>
        <w:lang w:val="en-US" w:eastAsia="en-US" w:bidi="ar-SA"/>
      </w:rPr>
    </w:lvl>
    <w:lvl w:ilvl="2" w:tplc="1C8461E2">
      <w:numFmt w:val="bullet"/>
      <w:lvlText w:val="•"/>
      <w:lvlJc w:val="left"/>
      <w:pPr>
        <w:ind w:left="1419" w:hanging="111"/>
      </w:pPr>
      <w:rPr>
        <w:rFonts w:hint="default"/>
        <w:lang w:val="en-US" w:eastAsia="en-US" w:bidi="ar-SA"/>
      </w:rPr>
    </w:lvl>
    <w:lvl w:ilvl="3" w:tplc="ACEC633A">
      <w:numFmt w:val="bullet"/>
      <w:lvlText w:val="•"/>
      <w:lvlJc w:val="left"/>
      <w:pPr>
        <w:ind w:left="2079" w:hanging="111"/>
      </w:pPr>
      <w:rPr>
        <w:rFonts w:hint="default"/>
        <w:lang w:val="en-US" w:eastAsia="en-US" w:bidi="ar-SA"/>
      </w:rPr>
    </w:lvl>
    <w:lvl w:ilvl="4" w:tplc="121AC5D0">
      <w:numFmt w:val="bullet"/>
      <w:lvlText w:val="•"/>
      <w:lvlJc w:val="left"/>
      <w:pPr>
        <w:ind w:left="2738" w:hanging="111"/>
      </w:pPr>
      <w:rPr>
        <w:rFonts w:hint="default"/>
        <w:lang w:val="en-US" w:eastAsia="en-US" w:bidi="ar-SA"/>
      </w:rPr>
    </w:lvl>
    <w:lvl w:ilvl="5" w:tplc="44D61AD0">
      <w:numFmt w:val="bullet"/>
      <w:lvlText w:val="•"/>
      <w:lvlJc w:val="left"/>
      <w:pPr>
        <w:ind w:left="3398" w:hanging="111"/>
      </w:pPr>
      <w:rPr>
        <w:rFonts w:hint="default"/>
        <w:lang w:val="en-US" w:eastAsia="en-US" w:bidi="ar-SA"/>
      </w:rPr>
    </w:lvl>
    <w:lvl w:ilvl="6" w:tplc="FBBC0D5E">
      <w:numFmt w:val="bullet"/>
      <w:lvlText w:val="•"/>
      <w:lvlJc w:val="left"/>
      <w:pPr>
        <w:ind w:left="4058" w:hanging="111"/>
      </w:pPr>
      <w:rPr>
        <w:rFonts w:hint="default"/>
        <w:lang w:val="en-US" w:eastAsia="en-US" w:bidi="ar-SA"/>
      </w:rPr>
    </w:lvl>
    <w:lvl w:ilvl="7" w:tplc="30E8B9F6">
      <w:numFmt w:val="bullet"/>
      <w:lvlText w:val="•"/>
      <w:lvlJc w:val="left"/>
      <w:pPr>
        <w:ind w:left="4717" w:hanging="111"/>
      </w:pPr>
      <w:rPr>
        <w:rFonts w:hint="default"/>
        <w:lang w:val="en-US" w:eastAsia="en-US" w:bidi="ar-SA"/>
      </w:rPr>
    </w:lvl>
    <w:lvl w:ilvl="8" w:tplc="922E522E">
      <w:numFmt w:val="bullet"/>
      <w:lvlText w:val="•"/>
      <w:lvlJc w:val="left"/>
      <w:pPr>
        <w:ind w:left="5377" w:hanging="111"/>
      </w:pPr>
      <w:rPr>
        <w:rFonts w:hint="default"/>
        <w:lang w:val="en-US" w:eastAsia="en-US" w:bidi="ar-SA"/>
      </w:rPr>
    </w:lvl>
  </w:abstractNum>
  <w:abstractNum w:abstractNumId="5" w15:restartNumberingAfterBreak="0">
    <w:nsid w:val="3C1A640C"/>
    <w:multiLevelType w:val="hybridMultilevel"/>
    <w:tmpl w:val="D2882678"/>
    <w:lvl w:ilvl="0" w:tplc="6316D51C">
      <w:start w:val="1"/>
      <w:numFmt w:val="bullet"/>
      <w:lvlText w:val=""/>
      <w:lvlPicBulletId w:val="0"/>
      <w:lvlJc w:val="left"/>
      <w:pPr>
        <w:ind w:left="827" w:hanging="360"/>
      </w:pPr>
      <w:rPr>
        <w:rFonts w:ascii="Symbol" w:hAnsi="Symbol" w:hint="default"/>
        <w:color w:val="auto"/>
        <w:w w:val="100"/>
        <w:sz w:val="22"/>
        <w:szCs w:val="22"/>
        <w:lang w:val="en-US" w:eastAsia="en-US" w:bidi="ar-SA"/>
      </w:rPr>
    </w:lvl>
    <w:lvl w:ilvl="1" w:tplc="FFFFFFFF">
      <w:numFmt w:val="bullet"/>
      <w:lvlText w:val="•"/>
      <w:lvlJc w:val="left"/>
      <w:pPr>
        <w:ind w:left="1407" w:hanging="360"/>
      </w:pPr>
      <w:rPr>
        <w:rFonts w:hint="default"/>
        <w:lang w:val="en-US" w:eastAsia="en-US" w:bidi="ar-SA"/>
      </w:rPr>
    </w:lvl>
    <w:lvl w:ilvl="2" w:tplc="FFFFFFFF">
      <w:numFmt w:val="bullet"/>
      <w:lvlText w:val="•"/>
      <w:lvlJc w:val="left"/>
      <w:pPr>
        <w:ind w:left="1995" w:hanging="360"/>
      </w:pPr>
      <w:rPr>
        <w:rFonts w:hint="default"/>
        <w:lang w:val="en-US" w:eastAsia="en-US" w:bidi="ar-SA"/>
      </w:rPr>
    </w:lvl>
    <w:lvl w:ilvl="3" w:tplc="FFFFFFFF">
      <w:numFmt w:val="bullet"/>
      <w:lvlText w:val="•"/>
      <w:lvlJc w:val="left"/>
      <w:pPr>
        <w:ind w:left="2583" w:hanging="360"/>
      </w:pPr>
      <w:rPr>
        <w:rFonts w:hint="default"/>
        <w:lang w:val="en-US" w:eastAsia="en-US" w:bidi="ar-SA"/>
      </w:rPr>
    </w:lvl>
    <w:lvl w:ilvl="4" w:tplc="FFFFFFFF">
      <w:numFmt w:val="bullet"/>
      <w:lvlText w:val="•"/>
      <w:lvlJc w:val="left"/>
      <w:pPr>
        <w:ind w:left="3170" w:hanging="360"/>
      </w:pPr>
      <w:rPr>
        <w:rFonts w:hint="default"/>
        <w:lang w:val="en-US" w:eastAsia="en-US" w:bidi="ar-SA"/>
      </w:rPr>
    </w:lvl>
    <w:lvl w:ilvl="5" w:tplc="FFFFFFFF">
      <w:numFmt w:val="bullet"/>
      <w:lvlText w:val="•"/>
      <w:lvlJc w:val="left"/>
      <w:pPr>
        <w:ind w:left="3758" w:hanging="360"/>
      </w:pPr>
      <w:rPr>
        <w:rFonts w:hint="default"/>
        <w:lang w:val="en-US" w:eastAsia="en-US" w:bidi="ar-SA"/>
      </w:rPr>
    </w:lvl>
    <w:lvl w:ilvl="6" w:tplc="FFFFFFFF">
      <w:numFmt w:val="bullet"/>
      <w:lvlText w:val="•"/>
      <w:lvlJc w:val="left"/>
      <w:pPr>
        <w:ind w:left="4346"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21" w:hanging="360"/>
      </w:pPr>
      <w:rPr>
        <w:rFonts w:hint="default"/>
        <w:lang w:val="en-US" w:eastAsia="en-US" w:bidi="ar-SA"/>
      </w:rPr>
    </w:lvl>
  </w:abstractNum>
  <w:abstractNum w:abstractNumId="6" w15:restartNumberingAfterBreak="0">
    <w:nsid w:val="40F65F4B"/>
    <w:multiLevelType w:val="hybridMultilevel"/>
    <w:tmpl w:val="200CDA14"/>
    <w:lvl w:ilvl="0" w:tplc="6316D51C">
      <w:start w:val="1"/>
      <w:numFmt w:val="bullet"/>
      <w:lvlText w:val=""/>
      <w:lvlPicBulletId w:val="0"/>
      <w:lvlJc w:val="left"/>
      <w:pPr>
        <w:ind w:left="827" w:hanging="360"/>
      </w:pPr>
      <w:rPr>
        <w:rFonts w:ascii="Symbol" w:hAnsi="Symbol" w:hint="default"/>
        <w:color w:val="auto"/>
        <w:w w:val="100"/>
        <w:sz w:val="22"/>
        <w:szCs w:val="22"/>
        <w:lang w:val="en-US" w:eastAsia="en-US" w:bidi="ar-SA"/>
      </w:rPr>
    </w:lvl>
    <w:lvl w:ilvl="1" w:tplc="FFFFFFFF">
      <w:numFmt w:val="bullet"/>
      <w:lvlText w:val="•"/>
      <w:lvlJc w:val="left"/>
      <w:pPr>
        <w:ind w:left="1407" w:hanging="360"/>
      </w:pPr>
      <w:rPr>
        <w:rFonts w:hint="default"/>
        <w:lang w:val="en-US" w:eastAsia="en-US" w:bidi="ar-SA"/>
      </w:rPr>
    </w:lvl>
    <w:lvl w:ilvl="2" w:tplc="FFFFFFFF">
      <w:numFmt w:val="bullet"/>
      <w:lvlText w:val="•"/>
      <w:lvlJc w:val="left"/>
      <w:pPr>
        <w:ind w:left="1995" w:hanging="360"/>
      </w:pPr>
      <w:rPr>
        <w:rFonts w:hint="default"/>
        <w:lang w:val="en-US" w:eastAsia="en-US" w:bidi="ar-SA"/>
      </w:rPr>
    </w:lvl>
    <w:lvl w:ilvl="3" w:tplc="FFFFFFFF">
      <w:numFmt w:val="bullet"/>
      <w:lvlText w:val="•"/>
      <w:lvlJc w:val="left"/>
      <w:pPr>
        <w:ind w:left="2583" w:hanging="360"/>
      </w:pPr>
      <w:rPr>
        <w:rFonts w:hint="default"/>
        <w:lang w:val="en-US" w:eastAsia="en-US" w:bidi="ar-SA"/>
      </w:rPr>
    </w:lvl>
    <w:lvl w:ilvl="4" w:tplc="FFFFFFFF">
      <w:numFmt w:val="bullet"/>
      <w:lvlText w:val="•"/>
      <w:lvlJc w:val="left"/>
      <w:pPr>
        <w:ind w:left="3170" w:hanging="360"/>
      </w:pPr>
      <w:rPr>
        <w:rFonts w:hint="default"/>
        <w:lang w:val="en-US" w:eastAsia="en-US" w:bidi="ar-SA"/>
      </w:rPr>
    </w:lvl>
    <w:lvl w:ilvl="5" w:tplc="FFFFFFFF">
      <w:numFmt w:val="bullet"/>
      <w:lvlText w:val="•"/>
      <w:lvlJc w:val="left"/>
      <w:pPr>
        <w:ind w:left="3758" w:hanging="360"/>
      </w:pPr>
      <w:rPr>
        <w:rFonts w:hint="default"/>
        <w:lang w:val="en-US" w:eastAsia="en-US" w:bidi="ar-SA"/>
      </w:rPr>
    </w:lvl>
    <w:lvl w:ilvl="6" w:tplc="FFFFFFFF">
      <w:numFmt w:val="bullet"/>
      <w:lvlText w:val="•"/>
      <w:lvlJc w:val="left"/>
      <w:pPr>
        <w:ind w:left="4346" w:hanging="360"/>
      </w:pPr>
      <w:rPr>
        <w:rFonts w:hint="default"/>
        <w:lang w:val="en-US" w:eastAsia="en-US" w:bidi="ar-SA"/>
      </w:rPr>
    </w:lvl>
    <w:lvl w:ilvl="7" w:tplc="FFFFFFFF">
      <w:numFmt w:val="bullet"/>
      <w:lvlText w:val="•"/>
      <w:lvlJc w:val="left"/>
      <w:pPr>
        <w:ind w:left="4933" w:hanging="360"/>
      </w:pPr>
      <w:rPr>
        <w:rFonts w:hint="default"/>
        <w:lang w:val="en-US" w:eastAsia="en-US" w:bidi="ar-SA"/>
      </w:rPr>
    </w:lvl>
    <w:lvl w:ilvl="8" w:tplc="FFFFFFFF">
      <w:numFmt w:val="bullet"/>
      <w:lvlText w:val="•"/>
      <w:lvlJc w:val="left"/>
      <w:pPr>
        <w:ind w:left="5521" w:hanging="360"/>
      </w:pPr>
      <w:rPr>
        <w:rFonts w:hint="default"/>
        <w:lang w:val="en-US" w:eastAsia="en-US" w:bidi="ar-SA"/>
      </w:rPr>
    </w:lvl>
  </w:abstractNum>
  <w:abstractNum w:abstractNumId="7" w15:restartNumberingAfterBreak="0">
    <w:nsid w:val="46671973"/>
    <w:multiLevelType w:val="hybridMultilevel"/>
    <w:tmpl w:val="1004E140"/>
    <w:lvl w:ilvl="0" w:tplc="DB42311A">
      <w:numFmt w:val="bullet"/>
      <w:lvlText w:val=""/>
      <w:lvlJc w:val="left"/>
      <w:pPr>
        <w:ind w:left="827" w:hanging="360"/>
      </w:pPr>
      <w:rPr>
        <w:rFonts w:ascii="Symbol" w:eastAsia="Symbol" w:hAnsi="Symbol" w:cs="Symbol" w:hint="default"/>
        <w:w w:val="100"/>
        <w:sz w:val="22"/>
        <w:szCs w:val="22"/>
        <w:lang w:val="en-US" w:eastAsia="en-US" w:bidi="ar-SA"/>
      </w:rPr>
    </w:lvl>
    <w:lvl w:ilvl="1" w:tplc="40707E94">
      <w:numFmt w:val="bullet"/>
      <w:lvlText w:val="•"/>
      <w:lvlJc w:val="left"/>
      <w:pPr>
        <w:ind w:left="1407" w:hanging="360"/>
      </w:pPr>
      <w:rPr>
        <w:rFonts w:hint="default"/>
        <w:lang w:val="en-US" w:eastAsia="en-US" w:bidi="ar-SA"/>
      </w:rPr>
    </w:lvl>
    <w:lvl w:ilvl="2" w:tplc="61E89564">
      <w:numFmt w:val="bullet"/>
      <w:lvlText w:val="•"/>
      <w:lvlJc w:val="left"/>
      <w:pPr>
        <w:ind w:left="1995" w:hanging="360"/>
      </w:pPr>
      <w:rPr>
        <w:rFonts w:hint="default"/>
        <w:lang w:val="en-US" w:eastAsia="en-US" w:bidi="ar-SA"/>
      </w:rPr>
    </w:lvl>
    <w:lvl w:ilvl="3" w:tplc="87E01802">
      <w:numFmt w:val="bullet"/>
      <w:lvlText w:val="•"/>
      <w:lvlJc w:val="left"/>
      <w:pPr>
        <w:ind w:left="2583" w:hanging="360"/>
      </w:pPr>
      <w:rPr>
        <w:rFonts w:hint="default"/>
        <w:lang w:val="en-US" w:eastAsia="en-US" w:bidi="ar-SA"/>
      </w:rPr>
    </w:lvl>
    <w:lvl w:ilvl="4" w:tplc="831AEC5C">
      <w:numFmt w:val="bullet"/>
      <w:lvlText w:val="•"/>
      <w:lvlJc w:val="left"/>
      <w:pPr>
        <w:ind w:left="3170" w:hanging="360"/>
      </w:pPr>
      <w:rPr>
        <w:rFonts w:hint="default"/>
        <w:lang w:val="en-US" w:eastAsia="en-US" w:bidi="ar-SA"/>
      </w:rPr>
    </w:lvl>
    <w:lvl w:ilvl="5" w:tplc="255CA96A">
      <w:numFmt w:val="bullet"/>
      <w:lvlText w:val="•"/>
      <w:lvlJc w:val="left"/>
      <w:pPr>
        <w:ind w:left="3758" w:hanging="360"/>
      </w:pPr>
      <w:rPr>
        <w:rFonts w:hint="default"/>
        <w:lang w:val="en-US" w:eastAsia="en-US" w:bidi="ar-SA"/>
      </w:rPr>
    </w:lvl>
    <w:lvl w:ilvl="6" w:tplc="DF66DF5E">
      <w:numFmt w:val="bullet"/>
      <w:lvlText w:val="•"/>
      <w:lvlJc w:val="left"/>
      <w:pPr>
        <w:ind w:left="4346" w:hanging="360"/>
      </w:pPr>
      <w:rPr>
        <w:rFonts w:hint="default"/>
        <w:lang w:val="en-US" w:eastAsia="en-US" w:bidi="ar-SA"/>
      </w:rPr>
    </w:lvl>
    <w:lvl w:ilvl="7" w:tplc="B7642D90">
      <w:numFmt w:val="bullet"/>
      <w:lvlText w:val="•"/>
      <w:lvlJc w:val="left"/>
      <w:pPr>
        <w:ind w:left="4933" w:hanging="360"/>
      </w:pPr>
      <w:rPr>
        <w:rFonts w:hint="default"/>
        <w:lang w:val="en-US" w:eastAsia="en-US" w:bidi="ar-SA"/>
      </w:rPr>
    </w:lvl>
    <w:lvl w:ilvl="8" w:tplc="6D4C8B0E">
      <w:numFmt w:val="bullet"/>
      <w:lvlText w:val="•"/>
      <w:lvlJc w:val="left"/>
      <w:pPr>
        <w:ind w:left="5521" w:hanging="360"/>
      </w:pPr>
      <w:rPr>
        <w:rFonts w:hint="default"/>
        <w:lang w:val="en-US" w:eastAsia="en-US" w:bidi="ar-SA"/>
      </w:rPr>
    </w:lvl>
  </w:abstractNum>
  <w:abstractNum w:abstractNumId="8" w15:restartNumberingAfterBreak="0">
    <w:nsid w:val="61CC1DB5"/>
    <w:multiLevelType w:val="hybridMultilevel"/>
    <w:tmpl w:val="A28A031C"/>
    <w:lvl w:ilvl="0" w:tplc="6316D51C">
      <w:start w:val="1"/>
      <w:numFmt w:val="bullet"/>
      <w:lvlText w:val=""/>
      <w:lvlPicBulletId w:val="0"/>
      <w:lvlJc w:val="left"/>
      <w:pPr>
        <w:ind w:left="827" w:hanging="360"/>
      </w:pPr>
      <w:rPr>
        <w:rFonts w:ascii="Symbol" w:hAnsi="Symbol" w:hint="default"/>
        <w:color w:val="auto"/>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9" w15:restartNumberingAfterBreak="0">
    <w:nsid w:val="6A7B4E90"/>
    <w:multiLevelType w:val="hybridMultilevel"/>
    <w:tmpl w:val="7108C17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7"/>
  </w:num>
  <w:num w:numId="5">
    <w:abstractNumId w:val="3"/>
    <w:lvlOverride w:ilvl="0"/>
    <w:lvlOverride w:ilvl="1"/>
    <w:lvlOverride w:ilvl="2"/>
    <w:lvlOverride w:ilvl="3"/>
    <w:lvlOverride w:ilvl="4"/>
    <w:lvlOverride w:ilvl="5"/>
    <w:lvlOverride w:ilvl="6"/>
    <w:lvlOverride w:ilvl="7"/>
    <w:lvlOverride w:ilvl="8"/>
  </w:num>
  <w:num w:numId="6">
    <w:abstractNumId w:val="3"/>
  </w:num>
  <w:num w:numId="7">
    <w:abstractNumId w:val="5"/>
  </w:num>
  <w:num w:numId="8">
    <w:abstractNumId w:val="9"/>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2F"/>
    <w:rsid w:val="005A282F"/>
    <w:rsid w:val="00F4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3A215"/>
  <w15:docId w15:val="{B209C5EC-2A90-4689-8E43-F3DC6BDF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locked/>
    <w:rsid w:val="00F447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61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and Risk Team - Senior Risk Practitioner</dc:title>
  <dc:subject>Enter Sub-Title Of Policy</dc:subject>
  <dc:creator>Human Resources</dc:creator>
  <cp:keywords>TBC</cp:keywords>
  <cp:lastModifiedBy>Emma Nealgrove</cp:lastModifiedBy>
  <cp:revision>2</cp:revision>
  <dcterms:created xsi:type="dcterms:W3CDTF">2021-12-15T15:32:00Z</dcterms:created>
  <dcterms:modified xsi:type="dcterms:W3CDTF">2021-12-15T15:32:00Z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for Microsoft 365</vt:lpwstr>
  </property>
  <property fmtid="{D5CDD505-2E9C-101B-9397-08002B2CF9AE}" pid="4" name="LastSaved">
    <vt:filetime>2021-12-15T00:00:00Z</vt:filetime>
  </property>
</Properties>
</file>